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44907" w14:textId="77777777" w:rsidR="000C474E" w:rsidRDefault="00A63AC2" w:rsidP="001E5A66">
      <w:pPr>
        <w:rPr>
          <w:u w:val="single"/>
        </w:rPr>
      </w:pPr>
      <w:r w:rsidRPr="001E5A66">
        <w:rPr>
          <w:u w:val="single"/>
        </w:rPr>
        <w:t xml:space="preserve">Frequencies by </w:t>
      </w:r>
      <w:r w:rsidR="001E5A66" w:rsidRPr="001E5A66">
        <w:rPr>
          <w:u w:val="single"/>
        </w:rPr>
        <w:t>Graduation Year and Program</w:t>
      </w:r>
    </w:p>
    <w:p w14:paraId="53E267B6" w14:textId="77777777" w:rsidR="001E5A66" w:rsidRDefault="001E5A66" w:rsidP="001E5A66">
      <w:pPr>
        <w:rPr>
          <w:u w:val="single"/>
        </w:rPr>
      </w:pPr>
    </w:p>
    <w:p w14:paraId="2FB1869D" w14:textId="77777777" w:rsidR="00013987" w:rsidRDefault="005478BC" w:rsidP="001E5A66">
      <w:r>
        <w:t>Undergraduate</w:t>
      </w:r>
      <w:r w:rsidR="0062799C">
        <w:t xml:space="preserve"> Responses</w:t>
      </w:r>
      <w:r w:rsidR="00013987">
        <w:t>:</w:t>
      </w:r>
    </w:p>
    <w:p w14:paraId="4885F22D" w14:textId="77777777" w:rsidR="00013987" w:rsidRDefault="00013987" w:rsidP="001E5A66"/>
    <w:p w14:paraId="55A88A94" w14:textId="3D44DB12" w:rsidR="001E5A66" w:rsidRDefault="00AE7767" w:rsidP="001E5A66">
      <w:r>
        <w:t>The 20</w:t>
      </w:r>
      <w:r w:rsidR="00B2193D">
        <w:t>21 alumni survey was sent to 45</w:t>
      </w:r>
      <w:r w:rsidR="000835D9">
        <w:t>5</w:t>
      </w:r>
      <w:r w:rsidR="00013987">
        <w:t xml:space="preserve"> </w:t>
      </w:r>
      <w:r w:rsidR="000C6FB8">
        <w:t xml:space="preserve">undergraduate </w:t>
      </w:r>
      <w:r w:rsidR="00013987">
        <w:t xml:space="preserve">program completers. Based on the responses received from </w:t>
      </w:r>
      <w:r>
        <w:t>2018</w:t>
      </w:r>
      <w:r w:rsidR="00B2193D">
        <w:t xml:space="preserve"> - 2020 graduates, there is a 23</w:t>
      </w:r>
      <w:r w:rsidR="00013987">
        <w:t xml:space="preserve">% undergraduate (initial </w:t>
      </w:r>
      <w:r w:rsidR="00B2339F">
        <w:t>programs) response rate</w:t>
      </w:r>
      <w:r w:rsidR="00013987">
        <w:t xml:space="preserve">. </w:t>
      </w:r>
      <w:r w:rsidR="00B2193D">
        <w:t>Including the 2014</w:t>
      </w:r>
      <w:r w:rsidR="00F04932" w:rsidRPr="00F04932">
        <w:t xml:space="preserve"> – 2017</w:t>
      </w:r>
      <w:r w:rsidR="00013987" w:rsidRPr="00F04932">
        <w:t xml:space="preserve"> gr</w:t>
      </w:r>
      <w:r w:rsidR="00B2193D">
        <w:t>aduates, the response rate is 25</w:t>
      </w:r>
      <w:r w:rsidR="00013987" w:rsidRPr="00F04932">
        <w:t>%.</w:t>
      </w:r>
    </w:p>
    <w:p w14:paraId="3DD92EA0" w14:textId="77777777" w:rsidR="005478BC" w:rsidRDefault="005478BC" w:rsidP="001E5A66"/>
    <w:tbl>
      <w:tblPr>
        <w:tblStyle w:val="TableGrid"/>
        <w:tblW w:w="12960" w:type="dxa"/>
        <w:tblLook w:val="04A0" w:firstRow="1" w:lastRow="0" w:firstColumn="1" w:lastColumn="0" w:noHBand="0" w:noVBand="1"/>
      </w:tblPr>
      <w:tblGrid>
        <w:gridCol w:w="2160"/>
        <w:gridCol w:w="2160"/>
        <w:gridCol w:w="2160"/>
        <w:gridCol w:w="2160"/>
        <w:gridCol w:w="2160"/>
        <w:gridCol w:w="2160"/>
      </w:tblGrid>
      <w:tr w:rsidR="0062799C" w14:paraId="3631ADF8" w14:textId="77777777" w:rsidTr="00B2339F">
        <w:tc>
          <w:tcPr>
            <w:tcW w:w="2160" w:type="dxa"/>
          </w:tcPr>
          <w:p w14:paraId="4FDE8851" w14:textId="77777777" w:rsidR="0062799C" w:rsidRDefault="0062799C" w:rsidP="001E5A66"/>
        </w:tc>
        <w:tc>
          <w:tcPr>
            <w:tcW w:w="2160" w:type="dxa"/>
          </w:tcPr>
          <w:p w14:paraId="27205D40" w14:textId="5329B121" w:rsidR="0062799C" w:rsidRPr="005478BC" w:rsidRDefault="00B2193D" w:rsidP="001E5A66">
            <w:pPr>
              <w:rPr>
                <w:b/>
              </w:rPr>
            </w:pPr>
            <w:r>
              <w:rPr>
                <w:b/>
              </w:rPr>
              <w:t>2014</w:t>
            </w:r>
            <w:r w:rsidR="00AE7767">
              <w:rPr>
                <w:b/>
              </w:rPr>
              <w:t xml:space="preserve"> - 2017</w:t>
            </w:r>
            <w:r w:rsidR="0062799C">
              <w:rPr>
                <w:b/>
              </w:rPr>
              <w:t xml:space="preserve"> (completed graduate program within the last three years)</w:t>
            </w:r>
          </w:p>
        </w:tc>
        <w:tc>
          <w:tcPr>
            <w:tcW w:w="2160" w:type="dxa"/>
          </w:tcPr>
          <w:p w14:paraId="1FA62137" w14:textId="3B810799" w:rsidR="0062799C" w:rsidRPr="005478BC" w:rsidRDefault="00AE7767" w:rsidP="001E5A66">
            <w:pPr>
              <w:rPr>
                <w:b/>
              </w:rPr>
            </w:pPr>
            <w:r>
              <w:rPr>
                <w:b/>
              </w:rPr>
              <w:t>2018 (n = 140</w:t>
            </w:r>
            <w:r w:rsidR="00D93F1F">
              <w:rPr>
                <w:b/>
              </w:rPr>
              <w:t>)</w:t>
            </w:r>
          </w:p>
        </w:tc>
        <w:tc>
          <w:tcPr>
            <w:tcW w:w="2160" w:type="dxa"/>
          </w:tcPr>
          <w:p w14:paraId="435500F7" w14:textId="5FC32B4B" w:rsidR="0062799C" w:rsidRPr="005478BC" w:rsidRDefault="00AE7767" w:rsidP="001E5A66">
            <w:pPr>
              <w:rPr>
                <w:b/>
              </w:rPr>
            </w:pPr>
            <w:r>
              <w:rPr>
                <w:b/>
              </w:rPr>
              <w:t>2019 (n = 149</w:t>
            </w:r>
            <w:r w:rsidR="00D93F1F">
              <w:rPr>
                <w:b/>
              </w:rPr>
              <w:t>)</w:t>
            </w:r>
          </w:p>
        </w:tc>
        <w:tc>
          <w:tcPr>
            <w:tcW w:w="2160" w:type="dxa"/>
          </w:tcPr>
          <w:p w14:paraId="2F12D03C" w14:textId="472343C7" w:rsidR="0062799C" w:rsidRPr="005478BC" w:rsidRDefault="00AE7767" w:rsidP="001E5A66">
            <w:pPr>
              <w:rPr>
                <w:b/>
              </w:rPr>
            </w:pPr>
            <w:r>
              <w:rPr>
                <w:b/>
              </w:rPr>
              <w:t>2020 (n = 176</w:t>
            </w:r>
            <w:r w:rsidR="00D93F1F">
              <w:rPr>
                <w:b/>
              </w:rPr>
              <w:t>)</w:t>
            </w:r>
          </w:p>
        </w:tc>
        <w:tc>
          <w:tcPr>
            <w:tcW w:w="2160" w:type="dxa"/>
          </w:tcPr>
          <w:p w14:paraId="7FCB52BA" w14:textId="2D1F66FF" w:rsidR="0062799C" w:rsidRPr="005478BC" w:rsidRDefault="0062799C" w:rsidP="001E5A66">
            <w:pPr>
              <w:rPr>
                <w:b/>
              </w:rPr>
            </w:pPr>
            <w:r>
              <w:rPr>
                <w:b/>
              </w:rPr>
              <w:t>Total</w:t>
            </w:r>
            <w:r w:rsidR="001C798D">
              <w:rPr>
                <w:b/>
              </w:rPr>
              <w:t xml:space="preserve"> (n = 455)</w:t>
            </w:r>
          </w:p>
        </w:tc>
      </w:tr>
      <w:tr w:rsidR="0062799C" w14:paraId="1EECA85F" w14:textId="77777777" w:rsidTr="00B2339F">
        <w:tc>
          <w:tcPr>
            <w:tcW w:w="2160" w:type="dxa"/>
            <w:shd w:val="clear" w:color="auto" w:fill="808080" w:themeFill="background1" w:themeFillShade="80"/>
          </w:tcPr>
          <w:p w14:paraId="2AEBDB70" w14:textId="41F49ED6" w:rsidR="0062799C" w:rsidRPr="005478BC" w:rsidRDefault="0062799C" w:rsidP="001E5A66">
            <w:pPr>
              <w:rPr>
                <w:b/>
              </w:rPr>
            </w:pPr>
            <w:r w:rsidRPr="005478BC">
              <w:rPr>
                <w:b/>
              </w:rPr>
              <w:t>Total</w:t>
            </w:r>
            <w:r w:rsidR="009666A3">
              <w:rPr>
                <w:b/>
              </w:rPr>
              <w:t xml:space="preserve"> (n = 455)</w:t>
            </w:r>
          </w:p>
        </w:tc>
        <w:tc>
          <w:tcPr>
            <w:tcW w:w="2160" w:type="dxa"/>
            <w:shd w:val="clear" w:color="auto" w:fill="808080" w:themeFill="background1" w:themeFillShade="80"/>
          </w:tcPr>
          <w:p w14:paraId="354E1115" w14:textId="17DFAC72" w:rsidR="0062799C" w:rsidRPr="00013987" w:rsidRDefault="00806B8D" w:rsidP="001E5A66">
            <w:pPr>
              <w:rPr>
                <w:b/>
              </w:rPr>
            </w:pPr>
            <w:r>
              <w:rPr>
                <w:b/>
              </w:rPr>
              <w:t>8</w:t>
            </w:r>
          </w:p>
        </w:tc>
        <w:tc>
          <w:tcPr>
            <w:tcW w:w="2160" w:type="dxa"/>
            <w:shd w:val="clear" w:color="auto" w:fill="808080" w:themeFill="background1" w:themeFillShade="80"/>
          </w:tcPr>
          <w:p w14:paraId="0EF231B7" w14:textId="7CD17AF8" w:rsidR="0062799C" w:rsidRPr="00013987" w:rsidRDefault="00AE7767" w:rsidP="001E5A66">
            <w:pPr>
              <w:rPr>
                <w:b/>
              </w:rPr>
            </w:pPr>
            <w:r>
              <w:rPr>
                <w:b/>
              </w:rPr>
              <w:t>26</w:t>
            </w:r>
            <w:r w:rsidR="009666A3">
              <w:rPr>
                <w:b/>
              </w:rPr>
              <w:t xml:space="preserve"> (19%)</w:t>
            </w:r>
          </w:p>
        </w:tc>
        <w:tc>
          <w:tcPr>
            <w:tcW w:w="2160" w:type="dxa"/>
            <w:shd w:val="clear" w:color="auto" w:fill="808080" w:themeFill="background1" w:themeFillShade="80"/>
          </w:tcPr>
          <w:p w14:paraId="7C6A0036" w14:textId="704CA363" w:rsidR="0062799C" w:rsidRPr="00013987" w:rsidRDefault="00AE7767" w:rsidP="00E213C1">
            <w:pPr>
              <w:rPr>
                <w:b/>
              </w:rPr>
            </w:pPr>
            <w:r>
              <w:rPr>
                <w:b/>
              </w:rPr>
              <w:t>3</w:t>
            </w:r>
            <w:r w:rsidR="0062799C" w:rsidRPr="00013987">
              <w:rPr>
                <w:b/>
              </w:rPr>
              <w:t>7</w:t>
            </w:r>
            <w:r w:rsidR="009666A3">
              <w:rPr>
                <w:b/>
              </w:rPr>
              <w:t xml:space="preserve"> (25%)</w:t>
            </w:r>
          </w:p>
        </w:tc>
        <w:tc>
          <w:tcPr>
            <w:tcW w:w="2160" w:type="dxa"/>
            <w:shd w:val="clear" w:color="auto" w:fill="808080" w:themeFill="background1" w:themeFillShade="80"/>
          </w:tcPr>
          <w:p w14:paraId="09970371" w14:textId="215D7AFF" w:rsidR="0062799C" w:rsidRPr="00013987" w:rsidRDefault="00AE7767" w:rsidP="00E213C1">
            <w:pPr>
              <w:rPr>
                <w:b/>
              </w:rPr>
            </w:pPr>
            <w:r>
              <w:rPr>
                <w:b/>
              </w:rPr>
              <w:t>42</w:t>
            </w:r>
            <w:r w:rsidR="009666A3">
              <w:rPr>
                <w:b/>
              </w:rPr>
              <w:t xml:space="preserve"> (24%)</w:t>
            </w:r>
          </w:p>
        </w:tc>
        <w:tc>
          <w:tcPr>
            <w:tcW w:w="2160" w:type="dxa"/>
            <w:shd w:val="clear" w:color="auto" w:fill="808080" w:themeFill="background1" w:themeFillShade="80"/>
          </w:tcPr>
          <w:p w14:paraId="016BC837" w14:textId="0A0B3F9F" w:rsidR="0062799C" w:rsidRPr="00013987" w:rsidRDefault="00806B8D" w:rsidP="00E213C1">
            <w:pPr>
              <w:rPr>
                <w:b/>
              </w:rPr>
            </w:pPr>
            <w:r>
              <w:rPr>
                <w:b/>
              </w:rPr>
              <w:t>113</w:t>
            </w:r>
            <w:r w:rsidR="009666A3">
              <w:rPr>
                <w:b/>
              </w:rPr>
              <w:t xml:space="preserve"> (25%)</w:t>
            </w:r>
          </w:p>
        </w:tc>
      </w:tr>
      <w:tr w:rsidR="0062799C" w14:paraId="2404D487" w14:textId="77777777" w:rsidTr="00B2339F">
        <w:tc>
          <w:tcPr>
            <w:tcW w:w="2160" w:type="dxa"/>
            <w:shd w:val="clear" w:color="auto" w:fill="A6A6A6" w:themeFill="background1" w:themeFillShade="A6"/>
          </w:tcPr>
          <w:p w14:paraId="7803F570" w14:textId="41B98999" w:rsidR="0062799C" w:rsidRPr="005478BC" w:rsidRDefault="0062799C" w:rsidP="001E5A66">
            <w:pPr>
              <w:rPr>
                <w:b/>
              </w:rPr>
            </w:pPr>
            <w:r w:rsidRPr="005478BC">
              <w:rPr>
                <w:b/>
              </w:rPr>
              <w:t>Adolescence Education</w:t>
            </w:r>
            <w:r w:rsidR="00B2193D">
              <w:rPr>
                <w:b/>
              </w:rPr>
              <w:t xml:space="preserve"> (n = 167</w:t>
            </w:r>
            <w:r w:rsidR="00A661E8">
              <w:rPr>
                <w:b/>
              </w:rPr>
              <w:t>)</w:t>
            </w:r>
          </w:p>
        </w:tc>
        <w:tc>
          <w:tcPr>
            <w:tcW w:w="2160" w:type="dxa"/>
            <w:shd w:val="clear" w:color="auto" w:fill="A6A6A6" w:themeFill="background1" w:themeFillShade="A6"/>
          </w:tcPr>
          <w:p w14:paraId="4AEBC67B" w14:textId="68BA8594" w:rsidR="0062799C" w:rsidRDefault="00806B8D" w:rsidP="001E5A66">
            <w:r>
              <w:t>1</w:t>
            </w:r>
          </w:p>
        </w:tc>
        <w:tc>
          <w:tcPr>
            <w:tcW w:w="2160" w:type="dxa"/>
            <w:shd w:val="clear" w:color="auto" w:fill="A6A6A6" w:themeFill="background1" w:themeFillShade="A6"/>
          </w:tcPr>
          <w:p w14:paraId="522A376C" w14:textId="1ED31EB4" w:rsidR="0062799C" w:rsidRDefault="00B2193D" w:rsidP="001E5A66">
            <w:r>
              <w:t>15</w:t>
            </w:r>
          </w:p>
        </w:tc>
        <w:tc>
          <w:tcPr>
            <w:tcW w:w="2160" w:type="dxa"/>
            <w:shd w:val="clear" w:color="auto" w:fill="A6A6A6" w:themeFill="background1" w:themeFillShade="A6"/>
          </w:tcPr>
          <w:p w14:paraId="389D02CD" w14:textId="22E0BA37" w:rsidR="0062799C" w:rsidRDefault="00AE00AB" w:rsidP="001E5A66">
            <w:r>
              <w:t>15</w:t>
            </w:r>
          </w:p>
        </w:tc>
        <w:tc>
          <w:tcPr>
            <w:tcW w:w="2160" w:type="dxa"/>
            <w:shd w:val="clear" w:color="auto" w:fill="A6A6A6" w:themeFill="background1" w:themeFillShade="A6"/>
          </w:tcPr>
          <w:p w14:paraId="7A8140C5" w14:textId="563C1B85" w:rsidR="0062799C" w:rsidRDefault="00AE00AB" w:rsidP="001E5A66">
            <w:r>
              <w:t>17</w:t>
            </w:r>
          </w:p>
        </w:tc>
        <w:tc>
          <w:tcPr>
            <w:tcW w:w="2160" w:type="dxa"/>
            <w:shd w:val="clear" w:color="auto" w:fill="A6A6A6" w:themeFill="background1" w:themeFillShade="A6"/>
          </w:tcPr>
          <w:p w14:paraId="4B9EBEA6" w14:textId="7B0FA828" w:rsidR="0062799C" w:rsidRDefault="00B2193D" w:rsidP="00E213C1">
            <w:r>
              <w:t>48</w:t>
            </w:r>
            <w:r w:rsidR="009666A3">
              <w:t xml:space="preserve"> (29%)</w:t>
            </w:r>
          </w:p>
        </w:tc>
      </w:tr>
      <w:tr w:rsidR="0062799C" w14:paraId="05C71687" w14:textId="77777777" w:rsidTr="00B2339F">
        <w:tc>
          <w:tcPr>
            <w:tcW w:w="2160" w:type="dxa"/>
            <w:shd w:val="clear" w:color="auto" w:fill="FFFFFF" w:themeFill="background1"/>
          </w:tcPr>
          <w:p w14:paraId="6859F9EF" w14:textId="757DB0FE" w:rsidR="0062799C" w:rsidRPr="00013987" w:rsidRDefault="0062799C" w:rsidP="001E5A66">
            <w:r w:rsidRPr="00013987">
              <w:t>English</w:t>
            </w:r>
            <w:r w:rsidR="00432DDC">
              <w:t xml:space="preserve"> (n = 38</w:t>
            </w:r>
            <w:r w:rsidR="00DC7C84">
              <w:t>)</w:t>
            </w:r>
          </w:p>
        </w:tc>
        <w:tc>
          <w:tcPr>
            <w:tcW w:w="2160" w:type="dxa"/>
            <w:shd w:val="clear" w:color="auto" w:fill="FFFFFF" w:themeFill="background1"/>
          </w:tcPr>
          <w:p w14:paraId="5ED63D2F" w14:textId="3820416F" w:rsidR="0062799C" w:rsidRDefault="00B2193D" w:rsidP="001E5A66">
            <w:r>
              <w:t>1</w:t>
            </w:r>
          </w:p>
        </w:tc>
        <w:tc>
          <w:tcPr>
            <w:tcW w:w="2160" w:type="dxa"/>
            <w:shd w:val="clear" w:color="auto" w:fill="FFFFFF" w:themeFill="background1"/>
          </w:tcPr>
          <w:p w14:paraId="5BF61B79" w14:textId="5A9BB6C3" w:rsidR="0062799C" w:rsidRDefault="00806B8D" w:rsidP="001E5A66">
            <w:r>
              <w:t>4</w:t>
            </w:r>
          </w:p>
        </w:tc>
        <w:tc>
          <w:tcPr>
            <w:tcW w:w="2160" w:type="dxa"/>
            <w:shd w:val="clear" w:color="auto" w:fill="FFFFFF" w:themeFill="background1"/>
          </w:tcPr>
          <w:p w14:paraId="0B88E446" w14:textId="67362571" w:rsidR="0062799C" w:rsidRDefault="00432DDC" w:rsidP="001E5A66">
            <w:r>
              <w:t>6</w:t>
            </w:r>
          </w:p>
        </w:tc>
        <w:tc>
          <w:tcPr>
            <w:tcW w:w="2160" w:type="dxa"/>
            <w:shd w:val="clear" w:color="auto" w:fill="FFFFFF" w:themeFill="background1"/>
          </w:tcPr>
          <w:p w14:paraId="1DAA19D0" w14:textId="13B22CAC" w:rsidR="0062799C" w:rsidRDefault="00806B8D" w:rsidP="001E5A66">
            <w:r>
              <w:t>2</w:t>
            </w:r>
          </w:p>
        </w:tc>
        <w:tc>
          <w:tcPr>
            <w:tcW w:w="2160" w:type="dxa"/>
            <w:shd w:val="clear" w:color="auto" w:fill="FFFFFF" w:themeFill="background1"/>
          </w:tcPr>
          <w:p w14:paraId="21AD05E0" w14:textId="2A5D8865" w:rsidR="0062799C" w:rsidRDefault="00B2193D" w:rsidP="00E213C1">
            <w:r>
              <w:t>13</w:t>
            </w:r>
            <w:r w:rsidR="009666A3">
              <w:t xml:space="preserve"> (34%)</w:t>
            </w:r>
          </w:p>
        </w:tc>
      </w:tr>
      <w:tr w:rsidR="0062799C" w14:paraId="3D905299" w14:textId="77777777" w:rsidTr="00B2339F">
        <w:tc>
          <w:tcPr>
            <w:tcW w:w="2160" w:type="dxa"/>
            <w:shd w:val="clear" w:color="auto" w:fill="FFFFFF" w:themeFill="background1"/>
          </w:tcPr>
          <w:p w14:paraId="41B7FCB4" w14:textId="77777777" w:rsidR="0062799C" w:rsidRPr="00013987" w:rsidRDefault="0062799C" w:rsidP="00DC7C84">
            <w:r w:rsidRPr="00013987">
              <w:t>Foreign Language</w:t>
            </w:r>
            <w:r>
              <w:t>)</w:t>
            </w:r>
            <w:r w:rsidR="00DC7C84">
              <w:t xml:space="preserve"> (n = 16)</w:t>
            </w:r>
          </w:p>
        </w:tc>
        <w:tc>
          <w:tcPr>
            <w:tcW w:w="2160" w:type="dxa"/>
            <w:shd w:val="clear" w:color="auto" w:fill="FFFFFF" w:themeFill="background1"/>
          </w:tcPr>
          <w:p w14:paraId="4A66600E" w14:textId="0C1C98C0" w:rsidR="0062799C" w:rsidRDefault="00B2193D" w:rsidP="001E5A66">
            <w:r>
              <w:t>0</w:t>
            </w:r>
          </w:p>
        </w:tc>
        <w:tc>
          <w:tcPr>
            <w:tcW w:w="2160" w:type="dxa"/>
            <w:shd w:val="clear" w:color="auto" w:fill="FFFFFF" w:themeFill="background1"/>
          </w:tcPr>
          <w:p w14:paraId="547FCAAF" w14:textId="77777777" w:rsidR="0062799C" w:rsidRDefault="0062799C" w:rsidP="001E5A66">
            <w:r>
              <w:t>1</w:t>
            </w:r>
            <w:r w:rsidR="00DC7C84">
              <w:t xml:space="preserve"> (Spanish)</w:t>
            </w:r>
          </w:p>
        </w:tc>
        <w:tc>
          <w:tcPr>
            <w:tcW w:w="2160" w:type="dxa"/>
            <w:shd w:val="clear" w:color="auto" w:fill="FFFFFF" w:themeFill="background1"/>
          </w:tcPr>
          <w:p w14:paraId="458F6DFF" w14:textId="4DD31122" w:rsidR="0062799C" w:rsidRDefault="0062799C" w:rsidP="00432DDC">
            <w:r>
              <w:t>1</w:t>
            </w:r>
            <w:r w:rsidR="00DC7C84">
              <w:t xml:space="preserve"> (</w:t>
            </w:r>
            <w:r w:rsidR="00432DDC">
              <w:t>French</w:t>
            </w:r>
            <w:r w:rsidR="00DC7C84">
              <w:t>)</w:t>
            </w:r>
          </w:p>
        </w:tc>
        <w:tc>
          <w:tcPr>
            <w:tcW w:w="2160" w:type="dxa"/>
            <w:shd w:val="clear" w:color="auto" w:fill="FFFFFF" w:themeFill="background1"/>
          </w:tcPr>
          <w:p w14:paraId="2A7BA1FC" w14:textId="465D0433" w:rsidR="0062799C" w:rsidRDefault="00806B8D" w:rsidP="001E5A66">
            <w:r>
              <w:t>3</w:t>
            </w:r>
            <w:r w:rsidR="00DC7C84">
              <w:t xml:space="preserve"> (</w:t>
            </w:r>
            <w:r w:rsidR="00432DDC">
              <w:t xml:space="preserve">French and </w:t>
            </w:r>
            <w:r w:rsidR="00DC7C84">
              <w:t>Spanish)</w:t>
            </w:r>
          </w:p>
        </w:tc>
        <w:tc>
          <w:tcPr>
            <w:tcW w:w="2160" w:type="dxa"/>
            <w:shd w:val="clear" w:color="auto" w:fill="FFFFFF" w:themeFill="background1"/>
          </w:tcPr>
          <w:p w14:paraId="64020BEC" w14:textId="03CC756D" w:rsidR="0062799C" w:rsidRDefault="00B2193D" w:rsidP="00E213C1">
            <w:r>
              <w:t>5</w:t>
            </w:r>
            <w:r w:rsidR="009666A3">
              <w:t xml:space="preserve"> (31%)</w:t>
            </w:r>
          </w:p>
        </w:tc>
      </w:tr>
      <w:tr w:rsidR="0062799C" w14:paraId="6502A5C7" w14:textId="77777777" w:rsidTr="00B2339F">
        <w:tc>
          <w:tcPr>
            <w:tcW w:w="2160" w:type="dxa"/>
            <w:shd w:val="clear" w:color="auto" w:fill="FFFFFF" w:themeFill="background1"/>
          </w:tcPr>
          <w:p w14:paraId="64BD86B4" w14:textId="4C43483E" w:rsidR="0062799C" w:rsidRPr="00013987" w:rsidRDefault="0062799C" w:rsidP="001E5A66">
            <w:r w:rsidRPr="00013987">
              <w:t>Mathematics</w:t>
            </w:r>
            <w:r w:rsidR="00F04932">
              <w:t xml:space="preserve"> (n = 41</w:t>
            </w:r>
            <w:r w:rsidR="00DC7C84">
              <w:t>)</w:t>
            </w:r>
          </w:p>
        </w:tc>
        <w:tc>
          <w:tcPr>
            <w:tcW w:w="2160" w:type="dxa"/>
            <w:shd w:val="clear" w:color="auto" w:fill="FFFFFF" w:themeFill="background1"/>
          </w:tcPr>
          <w:p w14:paraId="55E5A066" w14:textId="475301B7" w:rsidR="0062799C" w:rsidRDefault="00432DDC" w:rsidP="001E5A66">
            <w:r>
              <w:t>0</w:t>
            </w:r>
          </w:p>
        </w:tc>
        <w:tc>
          <w:tcPr>
            <w:tcW w:w="2160" w:type="dxa"/>
            <w:shd w:val="clear" w:color="auto" w:fill="FFFFFF" w:themeFill="background1"/>
          </w:tcPr>
          <w:p w14:paraId="6547504E" w14:textId="3E085C4E" w:rsidR="0062799C" w:rsidRDefault="00B2193D" w:rsidP="001E5A66">
            <w:r>
              <w:t>4</w:t>
            </w:r>
          </w:p>
        </w:tc>
        <w:tc>
          <w:tcPr>
            <w:tcW w:w="2160" w:type="dxa"/>
            <w:shd w:val="clear" w:color="auto" w:fill="FFFFFF" w:themeFill="background1"/>
          </w:tcPr>
          <w:p w14:paraId="7BE0A5B6" w14:textId="5707A21A" w:rsidR="0062799C" w:rsidRDefault="00432DDC" w:rsidP="001E5A66">
            <w:r>
              <w:t>1</w:t>
            </w:r>
          </w:p>
        </w:tc>
        <w:tc>
          <w:tcPr>
            <w:tcW w:w="2160" w:type="dxa"/>
            <w:shd w:val="clear" w:color="auto" w:fill="FFFFFF" w:themeFill="background1"/>
          </w:tcPr>
          <w:p w14:paraId="74422E1A" w14:textId="7F1FF9B1" w:rsidR="0062799C" w:rsidRDefault="00806B8D" w:rsidP="001E5A66">
            <w:r>
              <w:t>6</w:t>
            </w:r>
          </w:p>
        </w:tc>
        <w:tc>
          <w:tcPr>
            <w:tcW w:w="2160" w:type="dxa"/>
            <w:shd w:val="clear" w:color="auto" w:fill="FFFFFF" w:themeFill="background1"/>
          </w:tcPr>
          <w:p w14:paraId="29EF865F" w14:textId="42FC98E0" w:rsidR="0062799C" w:rsidRDefault="00806B8D" w:rsidP="00E213C1">
            <w:r>
              <w:t>12</w:t>
            </w:r>
            <w:r w:rsidR="009666A3">
              <w:t xml:space="preserve"> (29%)</w:t>
            </w:r>
          </w:p>
        </w:tc>
      </w:tr>
      <w:tr w:rsidR="0062799C" w14:paraId="73C67629" w14:textId="77777777" w:rsidTr="00B2339F">
        <w:tc>
          <w:tcPr>
            <w:tcW w:w="2160" w:type="dxa"/>
            <w:shd w:val="clear" w:color="auto" w:fill="FFFFFF" w:themeFill="background1"/>
          </w:tcPr>
          <w:p w14:paraId="319EB722" w14:textId="49D5BDD4" w:rsidR="0062799C" w:rsidRPr="00013987" w:rsidRDefault="0062799C" w:rsidP="001E5A66">
            <w:r w:rsidRPr="00013987">
              <w:t>Science</w:t>
            </w:r>
            <w:r w:rsidR="00F04932">
              <w:t xml:space="preserve"> (n = 20</w:t>
            </w:r>
            <w:r w:rsidR="00DC7C84">
              <w:t>)</w:t>
            </w:r>
          </w:p>
        </w:tc>
        <w:tc>
          <w:tcPr>
            <w:tcW w:w="2160" w:type="dxa"/>
            <w:shd w:val="clear" w:color="auto" w:fill="FFFFFF" w:themeFill="background1"/>
          </w:tcPr>
          <w:p w14:paraId="30E46626" w14:textId="6B499C29" w:rsidR="0062799C" w:rsidRDefault="00432DDC" w:rsidP="001E5A66">
            <w:r>
              <w:t>0</w:t>
            </w:r>
          </w:p>
        </w:tc>
        <w:tc>
          <w:tcPr>
            <w:tcW w:w="2160" w:type="dxa"/>
            <w:shd w:val="clear" w:color="auto" w:fill="FFFFFF" w:themeFill="background1"/>
          </w:tcPr>
          <w:p w14:paraId="452F8EA1" w14:textId="6680B30C" w:rsidR="0062799C" w:rsidRDefault="00432DDC" w:rsidP="00432DDC">
            <w:r>
              <w:t>2</w:t>
            </w:r>
            <w:r w:rsidR="0062799C">
              <w:t xml:space="preserve"> (</w:t>
            </w:r>
            <w:r>
              <w:t>Biology &amp; Chemistry</w:t>
            </w:r>
            <w:r w:rsidR="0062799C">
              <w:t>)</w:t>
            </w:r>
          </w:p>
        </w:tc>
        <w:tc>
          <w:tcPr>
            <w:tcW w:w="2160" w:type="dxa"/>
            <w:shd w:val="clear" w:color="auto" w:fill="FFFFFF" w:themeFill="background1"/>
          </w:tcPr>
          <w:p w14:paraId="4C7F93A0" w14:textId="77777777" w:rsidR="0062799C" w:rsidRDefault="0062799C" w:rsidP="001E5A66">
            <w:r>
              <w:t>2 (Physics)</w:t>
            </w:r>
          </w:p>
        </w:tc>
        <w:tc>
          <w:tcPr>
            <w:tcW w:w="2160" w:type="dxa"/>
            <w:shd w:val="clear" w:color="auto" w:fill="FFFFFF" w:themeFill="background1"/>
          </w:tcPr>
          <w:p w14:paraId="554F327F" w14:textId="21D42FB5" w:rsidR="0062799C" w:rsidRDefault="0062799C" w:rsidP="00432DDC">
            <w:r>
              <w:t>2 (</w:t>
            </w:r>
            <w:r w:rsidR="00432DDC">
              <w:t>Biology &amp; Earth Sciences</w:t>
            </w:r>
            <w:r>
              <w:t>)</w:t>
            </w:r>
          </w:p>
        </w:tc>
        <w:tc>
          <w:tcPr>
            <w:tcW w:w="2160" w:type="dxa"/>
            <w:shd w:val="clear" w:color="auto" w:fill="FFFFFF" w:themeFill="background1"/>
          </w:tcPr>
          <w:p w14:paraId="5A511604" w14:textId="114F80A5" w:rsidR="0062799C" w:rsidRDefault="0062799C" w:rsidP="00E213C1">
            <w:r>
              <w:t>6</w:t>
            </w:r>
            <w:r w:rsidR="009666A3">
              <w:t xml:space="preserve"> (30%)</w:t>
            </w:r>
          </w:p>
        </w:tc>
      </w:tr>
      <w:tr w:rsidR="0062799C" w14:paraId="160EC878" w14:textId="77777777" w:rsidTr="00B2339F">
        <w:tc>
          <w:tcPr>
            <w:tcW w:w="2160" w:type="dxa"/>
            <w:shd w:val="clear" w:color="auto" w:fill="FFFFFF" w:themeFill="background1"/>
          </w:tcPr>
          <w:p w14:paraId="1FAFF384" w14:textId="03785096" w:rsidR="0062799C" w:rsidRPr="00013987" w:rsidRDefault="0062799C" w:rsidP="001E5A66">
            <w:r w:rsidRPr="00013987">
              <w:t>Social Studies</w:t>
            </w:r>
            <w:r w:rsidR="00F04932">
              <w:t xml:space="preserve"> (n = 52</w:t>
            </w:r>
            <w:r w:rsidR="00DC7C84">
              <w:t>)</w:t>
            </w:r>
          </w:p>
        </w:tc>
        <w:tc>
          <w:tcPr>
            <w:tcW w:w="2160" w:type="dxa"/>
            <w:shd w:val="clear" w:color="auto" w:fill="FFFFFF" w:themeFill="background1"/>
          </w:tcPr>
          <w:p w14:paraId="3C1DC2BB" w14:textId="77777777" w:rsidR="0062799C" w:rsidRDefault="0062799C" w:rsidP="001E5A66">
            <w:r>
              <w:t>0</w:t>
            </w:r>
          </w:p>
        </w:tc>
        <w:tc>
          <w:tcPr>
            <w:tcW w:w="2160" w:type="dxa"/>
            <w:shd w:val="clear" w:color="auto" w:fill="FFFFFF" w:themeFill="background1"/>
          </w:tcPr>
          <w:p w14:paraId="5CC4471D" w14:textId="4253BCFE" w:rsidR="0062799C" w:rsidRDefault="00AE00AB" w:rsidP="00432DDC">
            <w:r>
              <w:t>4</w:t>
            </w:r>
            <w:r w:rsidR="0062799C">
              <w:t xml:space="preserve"> (</w:t>
            </w:r>
            <w:r w:rsidR="00432DDC">
              <w:t>Political Science &amp;</w:t>
            </w:r>
            <w:r w:rsidR="0062799C">
              <w:t xml:space="preserve"> History)</w:t>
            </w:r>
          </w:p>
        </w:tc>
        <w:tc>
          <w:tcPr>
            <w:tcW w:w="2160" w:type="dxa"/>
            <w:shd w:val="clear" w:color="auto" w:fill="FFFFFF" w:themeFill="background1"/>
          </w:tcPr>
          <w:p w14:paraId="70E912CD" w14:textId="4AD2850D" w:rsidR="0062799C" w:rsidRDefault="00AE00AB" w:rsidP="001E5A66">
            <w:r>
              <w:t>5</w:t>
            </w:r>
            <w:r w:rsidR="0062799C">
              <w:t xml:space="preserve"> (History)</w:t>
            </w:r>
          </w:p>
        </w:tc>
        <w:tc>
          <w:tcPr>
            <w:tcW w:w="2160" w:type="dxa"/>
            <w:shd w:val="clear" w:color="auto" w:fill="FFFFFF" w:themeFill="background1"/>
          </w:tcPr>
          <w:p w14:paraId="3883388F" w14:textId="5E9D8E21" w:rsidR="0062799C" w:rsidRDefault="00AE00AB" w:rsidP="001E5A66">
            <w:r>
              <w:t>4</w:t>
            </w:r>
            <w:r w:rsidR="0062799C">
              <w:t xml:space="preserve"> (History)</w:t>
            </w:r>
          </w:p>
        </w:tc>
        <w:tc>
          <w:tcPr>
            <w:tcW w:w="2160" w:type="dxa"/>
            <w:shd w:val="clear" w:color="auto" w:fill="FFFFFF" w:themeFill="background1"/>
          </w:tcPr>
          <w:p w14:paraId="1D1DA9FB" w14:textId="7FE95A5A" w:rsidR="0062799C" w:rsidRDefault="00AE00AB" w:rsidP="00E213C1">
            <w:r>
              <w:t>13</w:t>
            </w:r>
            <w:r w:rsidR="009666A3">
              <w:t xml:space="preserve"> (25%)</w:t>
            </w:r>
          </w:p>
        </w:tc>
      </w:tr>
      <w:tr w:rsidR="0062799C" w14:paraId="2F417BC6" w14:textId="77777777" w:rsidTr="00B2339F">
        <w:tc>
          <w:tcPr>
            <w:tcW w:w="2160" w:type="dxa"/>
            <w:shd w:val="clear" w:color="auto" w:fill="A6A6A6" w:themeFill="background1" w:themeFillShade="A6"/>
          </w:tcPr>
          <w:p w14:paraId="1B987610" w14:textId="0A2BC2A3" w:rsidR="0062799C" w:rsidRPr="005478BC" w:rsidRDefault="0062799C" w:rsidP="001E5A66">
            <w:pPr>
              <w:rPr>
                <w:b/>
              </w:rPr>
            </w:pPr>
            <w:r w:rsidRPr="005478BC">
              <w:rPr>
                <w:b/>
              </w:rPr>
              <w:t>Childhood with Special Education</w:t>
            </w:r>
            <w:r w:rsidR="00F04932">
              <w:rPr>
                <w:b/>
              </w:rPr>
              <w:t xml:space="preserve"> (n = 176</w:t>
            </w:r>
            <w:r w:rsidR="00DC7C84">
              <w:rPr>
                <w:b/>
              </w:rPr>
              <w:t>)</w:t>
            </w:r>
          </w:p>
        </w:tc>
        <w:tc>
          <w:tcPr>
            <w:tcW w:w="2160" w:type="dxa"/>
            <w:shd w:val="clear" w:color="auto" w:fill="A6A6A6" w:themeFill="background1" w:themeFillShade="A6"/>
          </w:tcPr>
          <w:p w14:paraId="42F60899" w14:textId="257842CE" w:rsidR="0062799C" w:rsidRDefault="00F04932" w:rsidP="001E5A66">
            <w:r>
              <w:t>5</w:t>
            </w:r>
          </w:p>
        </w:tc>
        <w:tc>
          <w:tcPr>
            <w:tcW w:w="2160" w:type="dxa"/>
            <w:shd w:val="clear" w:color="auto" w:fill="A6A6A6" w:themeFill="background1" w:themeFillShade="A6"/>
          </w:tcPr>
          <w:p w14:paraId="73B4A5AD" w14:textId="4F6C172F" w:rsidR="0062799C" w:rsidRDefault="00F04932" w:rsidP="001E5A66">
            <w:r>
              <w:t>6</w:t>
            </w:r>
          </w:p>
        </w:tc>
        <w:tc>
          <w:tcPr>
            <w:tcW w:w="2160" w:type="dxa"/>
            <w:shd w:val="clear" w:color="auto" w:fill="A6A6A6" w:themeFill="background1" w:themeFillShade="A6"/>
          </w:tcPr>
          <w:p w14:paraId="7444E4B7" w14:textId="3A49C1A6" w:rsidR="0062799C" w:rsidRDefault="00F04932" w:rsidP="001E5A66">
            <w:r>
              <w:t>16</w:t>
            </w:r>
          </w:p>
        </w:tc>
        <w:tc>
          <w:tcPr>
            <w:tcW w:w="2160" w:type="dxa"/>
            <w:shd w:val="clear" w:color="auto" w:fill="A6A6A6" w:themeFill="background1" w:themeFillShade="A6"/>
          </w:tcPr>
          <w:p w14:paraId="12073EE3" w14:textId="75005DEF" w:rsidR="0062799C" w:rsidRDefault="00F04932" w:rsidP="001E5A66">
            <w:r>
              <w:t>13</w:t>
            </w:r>
          </w:p>
        </w:tc>
        <w:tc>
          <w:tcPr>
            <w:tcW w:w="2160" w:type="dxa"/>
            <w:shd w:val="clear" w:color="auto" w:fill="A6A6A6" w:themeFill="background1" w:themeFillShade="A6"/>
          </w:tcPr>
          <w:p w14:paraId="3B044E6D" w14:textId="452C1528" w:rsidR="0062799C" w:rsidRDefault="00F04932" w:rsidP="00E213C1">
            <w:r>
              <w:t>40</w:t>
            </w:r>
            <w:r w:rsidR="009666A3">
              <w:t xml:space="preserve"> (23%)</w:t>
            </w:r>
          </w:p>
        </w:tc>
      </w:tr>
      <w:tr w:rsidR="0062799C" w14:paraId="4AE3DCB7" w14:textId="77777777" w:rsidTr="00B2339F">
        <w:trPr>
          <w:trHeight w:val="539"/>
        </w:trPr>
        <w:tc>
          <w:tcPr>
            <w:tcW w:w="2160" w:type="dxa"/>
            <w:shd w:val="clear" w:color="auto" w:fill="A6A6A6" w:themeFill="background1" w:themeFillShade="A6"/>
          </w:tcPr>
          <w:p w14:paraId="7E361C0A" w14:textId="1CF2D83A" w:rsidR="0062799C" w:rsidRPr="005478BC" w:rsidRDefault="0062799C" w:rsidP="001E5A66">
            <w:pPr>
              <w:rPr>
                <w:b/>
              </w:rPr>
            </w:pPr>
            <w:r w:rsidRPr="005478BC">
              <w:rPr>
                <w:b/>
              </w:rPr>
              <w:t>Early Childhood / Childhood Education</w:t>
            </w:r>
            <w:r>
              <w:rPr>
                <w:b/>
              </w:rPr>
              <w:t xml:space="preserve"> </w:t>
            </w:r>
            <w:r w:rsidR="00F04932">
              <w:rPr>
                <w:b/>
              </w:rPr>
              <w:t>(n = 112</w:t>
            </w:r>
            <w:r w:rsidR="00DC7C84">
              <w:rPr>
                <w:b/>
              </w:rPr>
              <w:t>)</w:t>
            </w:r>
          </w:p>
        </w:tc>
        <w:tc>
          <w:tcPr>
            <w:tcW w:w="2160" w:type="dxa"/>
            <w:shd w:val="clear" w:color="auto" w:fill="A6A6A6" w:themeFill="background1" w:themeFillShade="A6"/>
          </w:tcPr>
          <w:p w14:paraId="7CDEA5EA" w14:textId="11164FB1" w:rsidR="0062799C" w:rsidRDefault="00F04932" w:rsidP="001E5A66">
            <w:r>
              <w:t>2</w:t>
            </w:r>
          </w:p>
        </w:tc>
        <w:tc>
          <w:tcPr>
            <w:tcW w:w="2160" w:type="dxa"/>
            <w:shd w:val="clear" w:color="auto" w:fill="A6A6A6" w:themeFill="background1" w:themeFillShade="A6"/>
          </w:tcPr>
          <w:p w14:paraId="048FECA2" w14:textId="33561AE5" w:rsidR="0062799C" w:rsidRDefault="00F04932" w:rsidP="001E5A66">
            <w:r>
              <w:t>5</w:t>
            </w:r>
          </w:p>
        </w:tc>
        <w:tc>
          <w:tcPr>
            <w:tcW w:w="2160" w:type="dxa"/>
            <w:shd w:val="clear" w:color="auto" w:fill="A6A6A6" w:themeFill="background1" w:themeFillShade="A6"/>
          </w:tcPr>
          <w:p w14:paraId="2075C89D" w14:textId="781EF4FD" w:rsidR="0062799C" w:rsidRDefault="00F04932" w:rsidP="001E5A66">
            <w:r>
              <w:t>6</w:t>
            </w:r>
          </w:p>
        </w:tc>
        <w:tc>
          <w:tcPr>
            <w:tcW w:w="2160" w:type="dxa"/>
            <w:shd w:val="clear" w:color="auto" w:fill="A6A6A6" w:themeFill="background1" w:themeFillShade="A6"/>
          </w:tcPr>
          <w:p w14:paraId="619DE6A1" w14:textId="1FC060D3" w:rsidR="0062799C" w:rsidRDefault="00F04932" w:rsidP="001E5A66">
            <w:r>
              <w:t>12</w:t>
            </w:r>
          </w:p>
        </w:tc>
        <w:tc>
          <w:tcPr>
            <w:tcW w:w="2160" w:type="dxa"/>
            <w:shd w:val="clear" w:color="auto" w:fill="A6A6A6" w:themeFill="background1" w:themeFillShade="A6"/>
          </w:tcPr>
          <w:p w14:paraId="01A5A627" w14:textId="4F86B708" w:rsidR="0062799C" w:rsidRDefault="00F04932" w:rsidP="00E213C1">
            <w:r>
              <w:t>25</w:t>
            </w:r>
            <w:r w:rsidR="009666A3">
              <w:t xml:space="preserve"> (22%)</w:t>
            </w:r>
          </w:p>
        </w:tc>
      </w:tr>
    </w:tbl>
    <w:p w14:paraId="76990859" w14:textId="20D9BC09" w:rsidR="00013987" w:rsidRDefault="00013987" w:rsidP="00013987">
      <w:r>
        <w:lastRenderedPageBreak/>
        <w:t>Graduate</w:t>
      </w:r>
      <w:r w:rsidR="0062799C">
        <w:t xml:space="preserve"> Responses:</w:t>
      </w:r>
    </w:p>
    <w:p w14:paraId="67E228CE" w14:textId="77777777" w:rsidR="000C6FB8" w:rsidRDefault="000C6FB8" w:rsidP="00013987"/>
    <w:p w14:paraId="6A444505" w14:textId="4E1AFCE8" w:rsidR="000C6FB8" w:rsidRDefault="00B2193D" w:rsidP="00013987">
      <w:r>
        <w:t>The 2021</w:t>
      </w:r>
      <w:r w:rsidR="000C6FB8">
        <w:t xml:space="preserve"> alumni survey was </w:t>
      </w:r>
      <w:r w:rsidR="004676BD">
        <w:t>sent to 124</w:t>
      </w:r>
      <w:r w:rsidR="000C6FB8">
        <w:t xml:space="preserve"> graduate program completers. Based on the responses received from </w:t>
      </w:r>
      <w:r w:rsidR="004676BD">
        <w:t>2018-2020</w:t>
      </w:r>
      <w:r w:rsidR="000C6FB8">
        <w:t xml:space="preserve"> graduates, there is a </w:t>
      </w:r>
      <w:r w:rsidR="004676BD">
        <w:t>25</w:t>
      </w:r>
      <w:r w:rsidR="00D546FB">
        <w:t xml:space="preserve">% </w:t>
      </w:r>
      <w:r w:rsidR="000C6FB8">
        <w:t>graduate (</w:t>
      </w:r>
      <w:r w:rsidR="00D546FB">
        <w:t>advanced</w:t>
      </w:r>
      <w:r w:rsidR="000C6FB8">
        <w:t xml:space="preserve"> </w:t>
      </w:r>
      <w:r w:rsidR="00B2339F">
        <w:t>programs) response rate</w:t>
      </w:r>
      <w:r w:rsidR="000C6FB8">
        <w:t xml:space="preserve">. Including </w:t>
      </w:r>
      <w:r w:rsidR="00B2339F">
        <w:t>graduate teacher candidates currently enrolled in the program</w:t>
      </w:r>
      <w:r w:rsidR="004676BD">
        <w:t>, the response rate is 37</w:t>
      </w:r>
      <w:r w:rsidR="000C6FB8">
        <w:t>%.</w:t>
      </w:r>
    </w:p>
    <w:p w14:paraId="5818B704" w14:textId="77777777" w:rsidR="00013987" w:rsidRDefault="00013987" w:rsidP="00013987"/>
    <w:tbl>
      <w:tblPr>
        <w:tblStyle w:val="TableGrid"/>
        <w:tblW w:w="12960" w:type="dxa"/>
        <w:tblLook w:val="04A0" w:firstRow="1" w:lastRow="0" w:firstColumn="1" w:lastColumn="0" w:noHBand="0" w:noVBand="1"/>
      </w:tblPr>
      <w:tblGrid>
        <w:gridCol w:w="2160"/>
        <w:gridCol w:w="1615"/>
        <w:gridCol w:w="1620"/>
        <w:gridCol w:w="1530"/>
        <w:gridCol w:w="4230"/>
        <w:gridCol w:w="1805"/>
      </w:tblGrid>
      <w:tr w:rsidR="00B2339F" w14:paraId="4DBA7980" w14:textId="77777777" w:rsidTr="00193E48">
        <w:tc>
          <w:tcPr>
            <w:tcW w:w="2160" w:type="dxa"/>
          </w:tcPr>
          <w:p w14:paraId="47320B5D" w14:textId="77777777" w:rsidR="00B2339F" w:rsidRDefault="00B2339F" w:rsidP="000C474E"/>
        </w:tc>
        <w:tc>
          <w:tcPr>
            <w:tcW w:w="1615" w:type="dxa"/>
          </w:tcPr>
          <w:p w14:paraId="22AB016B" w14:textId="537DF17F" w:rsidR="00B2339F" w:rsidRDefault="00B2193D" w:rsidP="000C474E">
            <w:pPr>
              <w:rPr>
                <w:b/>
              </w:rPr>
            </w:pPr>
            <w:r>
              <w:rPr>
                <w:b/>
              </w:rPr>
              <w:t>2018</w:t>
            </w:r>
            <w:r w:rsidR="001C798D">
              <w:rPr>
                <w:b/>
              </w:rPr>
              <w:t xml:space="preserve"> (n = 40</w:t>
            </w:r>
            <w:r w:rsidR="007A3C32">
              <w:rPr>
                <w:b/>
              </w:rPr>
              <w:t>)</w:t>
            </w:r>
          </w:p>
          <w:p w14:paraId="65EAD2BD" w14:textId="77777777" w:rsidR="00B976B1" w:rsidRPr="005478BC" w:rsidRDefault="00B976B1" w:rsidP="000C474E">
            <w:pPr>
              <w:rPr>
                <w:b/>
              </w:rPr>
            </w:pPr>
          </w:p>
        </w:tc>
        <w:tc>
          <w:tcPr>
            <w:tcW w:w="1620" w:type="dxa"/>
          </w:tcPr>
          <w:p w14:paraId="7CA38256" w14:textId="03142618" w:rsidR="00B2339F" w:rsidRPr="005478BC" w:rsidRDefault="00B2193D" w:rsidP="000C474E">
            <w:pPr>
              <w:rPr>
                <w:b/>
              </w:rPr>
            </w:pPr>
            <w:r>
              <w:rPr>
                <w:b/>
              </w:rPr>
              <w:t>2019</w:t>
            </w:r>
            <w:r w:rsidR="001C798D">
              <w:rPr>
                <w:b/>
              </w:rPr>
              <w:t xml:space="preserve"> (n = 44</w:t>
            </w:r>
            <w:r w:rsidR="007A3C32">
              <w:rPr>
                <w:b/>
              </w:rPr>
              <w:t>)</w:t>
            </w:r>
          </w:p>
        </w:tc>
        <w:tc>
          <w:tcPr>
            <w:tcW w:w="1530" w:type="dxa"/>
          </w:tcPr>
          <w:p w14:paraId="27CC09BD" w14:textId="02A12DFA" w:rsidR="00B2339F" w:rsidRPr="005478BC" w:rsidRDefault="00B2193D" w:rsidP="000C474E">
            <w:pPr>
              <w:rPr>
                <w:b/>
              </w:rPr>
            </w:pPr>
            <w:r>
              <w:rPr>
                <w:b/>
              </w:rPr>
              <w:t>2020</w:t>
            </w:r>
            <w:r w:rsidR="001C798D">
              <w:rPr>
                <w:b/>
              </w:rPr>
              <w:t xml:space="preserve"> (n = 40</w:t>
            </w:r>
            <w:r w:rsidR="007A3C32">
              <w:rPr>
                <w:b/>
              </w:rPr>
              <w:t>)</w:t>
            </w:r>
          </w:p>
        </w:tc>
        <w:tc>
          <w:tcPr>
            <w:tcW w:w="4230" w:type="dxa"/>
          </w:tcPr>
          <w:p w14:paraId="599E7219" w14:textId="77777777" w:rsidR="00B2339F" w:rsidRPr="005478BC" w:rsidRDefault="00B2339F" w:rsidP="000C474E">
            <w:pPr>
              <w:rPr>
                <w:b/>
              </w:rPr>
            </w:pPr>
            <w:r>
              <w:rPr>
                <w:b/>
              </w:rPr>
              <w:t>Currently enrolled (completed undergraduate program within the last three years)</w:t>
            </w:r>
          </w:p>
        </w:tc>
        <w:tc>
          <w:tcPr>
            <w:tcW w:w="1805" w:type="dxa"/>
          </w:tcPr>
          <w:p w14:paraId="2E8C0C23" w14:textId="3A3C9071" w:rsidR="00B2339F" w:rsidRDefault="00B2339F" w:rsidP="00B976B1">
            <w:pPr>
              <w:rPr>
                <w:b/>
              </w:rPr>
            </w:pPr>
            <w:r>
              <w:rPr>
                <w:b/>
              </w:rPr>
              <w:t>Total</w:t>
            </w:r>
            <w:r w:rsidR="001C798D">
              <w:rPr>
                <w:b/>
              </w:rPr>
              <w:t xml:space="preserve"> (n = 124)</w:t>
            </w:r>
          </w:p>
        </w:tc>
      </w:tr>
      <w:tr w:rsidR="00B2339F" w14:paraId="233E23FB" w14:textId="77777777" w:rsidTr="00193E48">
        <w:tc>
          <w:tcPr>
            <w:tcW w:w="2160" w:type="dxa"/>
            <w:shd w:val="clear" w:color="auto" w:fill="808080" w:themeFill="background1" w:themeFillShade="80"/>
          </w:tcPr>
          <w:p w14:paraId="05D3F4BA" w14:textId="56F74524" w:rsidR="00B2339F" w:rsidRPr="005478BC" w:rsidRDefault="00B2339F" w:rsidP="000C474E">
            <w:pPr>
              <w:rPr>
                <w:b/>
              </w:rPr>
            </w:pPr>
            <w:r w:rsidRPr="005478BC">
              <w:rPr>
                <w:b/>
              </w:rPr>
              <w:t>Total</w:t>
            </w:r>
            <w:r w:rsidR="001C798D">
              <w:rPr>
                <w:b/>
              </w:rPr>
              <w:t xml:space="preserve"> (n = 124)</w:t>
            </w:r>
          </w:p>
        </w:tc>
        <w:tc>
          <w:tcPr>
            <w:tcW w:w="1615" w:type="dxa"/>
            <w:shd w:val="clear" w:color="auto" w:fill="808080" w:themeFill="background1" w:themeFillShade="80"/>
          </w:tcPr>
          <w:p w14:paraId="2F603327" w14:textId="791161B6" w:rsidR="00B2339F" w:rsidRPr="00013987" w:rsidRDefault="00362D93" w:rsidP="000C474E">
            <w:pPr>
              <w:rPr>
                <w:b/>
              </w:rPr>
            </w:pPr>
            <w:r>
              <w:rPr>
                <w:b/>
              </w:rPr>
              <w:t>8</w:t>
            </w:r>
            <w:r w:rsidR="001C798D">
              <w:rPr>
                <w:b/>
              </w:rPr>
              <w:t xml:space="preserve"> (20%)</w:t>
            </w:r>
          </w:p>
        </w:tc>
        <w:tc>
          <w:tcPr>
            <w:tcW w:w="1620" w:type="dxa"/>
            <w:shd w:val="clear" w:color="auto" w:fill="808080" w:themeFill="background1" w:themeFillShade="80"/>
          </w:tcPr>
          <w:p w14:paraId="18971FC2" w14:textId="2E7AAEC5" w:rsidR="00B2339F" w:rsidRPr="00013987" w:rsidRDefault="00362D93" w:rsidP="000C474E">
            <w:pPr>
              <w:rPr>
                <w:b/>
              </w:rPr>
            </w:pPr>
            <w:r>
              <w:rPr>
                <w:b/>
              </w:rPr>
              <w:t>9</w:t>
            </w:r>
            <w:r w:rsidR="001C798D">
              <w:rPr>
                <w:b/>
              </w:rPr>
              <w:t xml:space="preserve"> (20%)</w:t>
            </w:r>
          </w:p>
        </w:tc>
        <w:tc>
          <w:tcPr>
            <w:tcW w:w="1530" w:type="dxa"/>
            <w:shd w:val="clear" w:color="auto" w:fill="808080" w:themeFill="background1" w:themeFillShade="80"/>
          </w:tcPr>
          <w:p w14:paraId="78AA1EFA" w14:textId="5D754499" w:rsidR="00B2339F" w:rsidRPr="00013987" w:rsidRDefault="00AB37AA" w:rsidP="000C474E">
            <w:pPr>
              <w:rPr>
                <w:b/>
              </w:rPr>
            </w:pPr>
            <w:r>
              <w:rPr>
                <w:b/>
              </w:rPr>
              <w:t>13 (33</w:t>
            </w:r>
            <w:r w:rsidR="001C798D">
              <w:rPr>
                <w:b/>
              </w:rPr>
              <w:t>%)</w:t>
            </w:r>
          </w:p>
        </w:tc>
        <w:tc>
          <w:tcPr>
            <w:tcW w:w="4230" w:type="dxa"/>
            <w:shd w:val="clear" w:color="auto" w:fill="808080" w:themeFill="background1" w:themeFillShade="80"/>
          </w:tcPr>
          <w:p w14:paraId="3173644B" w14:textId="573DC29A" w:rsidR="00B2339F" w:rsidRPr="00013987" w:rsidRDefault="00362D93" w:rsidP="000C474E">
            <w:pPr>
              <w:rPr>
                <w:b/>
              </w:rPr>
            </w:pPr>
            <w:r>
              <w:rPr>
                <w:b/>
              </w:rPr>
              <w:t>15</w:t>
            </w:r>
          </w:p>
        </w:tc>
        <w:tc>
          <w:tcPr>
            <w:tcW w:w="1805" w:type="dxa"/>
            <w:shd w:val="clear" w:color="auto" w:fill="808080" w:themeFill="background1" w:themeFillShade="80"/>
          </w:tcPr>
          <w:p w14:paraId="32DB544F" w14:textId="5354B4EA" w:rsidR="00B2339F" w:rsidRDefault="00AB37AA" w:rsidP="000C474E">
            <w:pPr>
              <w:rPr>
                <w:b/>
              </w:rPr>
            </w:pPr>
            <w:r>
              <w:rPr>
                <w:b/>
              </w:rPr>
              <w:t>45 (36</w:t>
            </w:r>
            <w:r w:rsidR="001C798D">
              <w:rPr>
                <w:b/>
              </w:rPr>
              <w:t>%)</w:t>
            </w:r>
          </w:p>
        </w:tc>
      </w:tr>
      <w:tr w:rsidR="00B2339F" w14:paraId="02BBAAAC" w14:textId="77777777" w:rsidTr="00193E48">
        <w:tc>
          <w:tcPr>
            <w:tcW w:w="2160" w:type="dxa"/>
            <w:shd w:val="clear" w:color="auto" w:fill="A6A6A6" w:themeFill="background1" w:themeFillShade="A6"/>
          </w:tcPr>
          <w:p w14:paraId="21F72063" w14:textId="4E77B16F" w:rsidR="00B2339F" w:rsidRPr="005478BC" w:rsidRDefault="00B2339F" w:rsidP="000C474E">
            <w:pPr>
              <w:rPr>
                <w:b/>
              </w:rPr>
            </w:pPr>
            <w:r w:rsidRPr="005478BC">
              <w:rPr>
                <w:b/>
              </w:rPr>
              <w:t>Adolescence Education</w:t>
            </w:r>
            <w:r w:rsidR="004676BD">
              <w:rPr>
                <w:b/>
              </w:rPr>
              <w:t xml:space="preserve"> (n = 6</w:t>
            </w:r>
            <w:r>
              <w:rPr>
                <w:b/>
              </w:rPr>
              <w:t>)</w:t>
            </w:r>
          </w:p>
        </w:tc>
        <w:tc>
          <w:tcPr>
            <w:tcW w:w="1615" w:type="dxa"/>
            <w:shd w:val="clear" w:color="auto" w:fill="A6A6A6" w:themeFill="background1" w:themeFillShade="A6"/>
          </w:tcPr>
          <w:p w14:paraId="20A24564" w14:textId="15017084" w:rsidR="00B2339F" w:rsidRDefault="00362D93" w:rsidP="000C474E">
            <w:r>
              <w:t>2</w:t>
            </w:r>
          </w:p>
        </w:tc>
        <w:tc>
          <w:tcPr>
            <w:tcW w:w="1620" w:type="dxa"/>
            <w:shd w:val="clear" w:color="auto" w:fill="A6A6A6" w:themeFill="background1" w:themeFillShade="A6"/>
          </w:tcPr>
          <w:p w14:paraId="0C4CD57D" w14:textId="0E3EDEBB" w:rsidR="00B2339F" w:rsidRDefault="00362D93" w:rsidP="000C474E">
            <w:r>
              <w:t>0</w:t>
            </w:r>
          </w:p>
        </w:tc>
        <w:tc>
          <w:tcPr>
            <w:tcW w:w="1530" w:type="dxa"/>
            <w:shd w:val="clear" w:color="auto" w:fill="A6A6A6" w:themeFill="background1" w:themeFillShade="A6"/>
          </w:tcPr>
          <w:p w14:paraId="7AA6CCD0" w14:textId="0E726C09" w:rsidR="00B2339F" w:rsidRDefault="00362D93" w:rsidP="000C474E">
            <w:r>
              <w:t>1</w:t>
            </w:r>
          </w:p>
        </w:tc>
        <w:tc>
          <w:tcPr>
            <w:tcW w:w="4230" w:type="dxa"/>
            <w:shd w:val="clear" w:color="auto" w:fill="A6A6A6" w:themeFill="background1" w:themeFillShade="A6"/>
          </w:tcPr>
          <w:p w14:paraId="6C0C2E70" w14:textId="77777777" w:rsidR="00B2339F" w:rsidRDefault="00B2339F" w:rsidP="000C474E">
            <w:r>
              <w:t>1</w:t>
            </w:r>
          </w:p>
        </w:tc>
        <w:tc>
          <w:tcPr>
            <w:tcW w:w="1805" w:type="dxa"/>
            <w:shd w:val="clear" w:color="auto" w:fill="A6A6A6" w:themeFill="background1" w:themeFillShade="A6"/>
          </w:tcPr>
          <w:p w14:paraId="2A5E67AA" w14:textId="54D79B7C" w:rsidR="00B2339F" w:rsidRDefault="004676BD" w:rsidP="000C474E">
            <w:r>
              <w:t>4</w:t>
            </w:r>
            <w:r w:rsidR="001C798D">
              <w:t xml:space="preserve"> (67%)</w:t>
            </w:r>
          </w:p>
        </w:tc>
      </w:tr>
      <w:tr w:rsidR="00B2339F" w14:paraId="45437F90" w14:textId="77777777" w:rsidTr="00193E48">
        <w:tc>
          <w:tcPr>
            <w:tcW w:w="2160" w:type="dxa"/>
            <w:shd w:val="clear" w:color="auto" w:fill="FFFFFF" w:themeFill="background1"/>
          </w:tcPr>
          <w:p w14:paraId="748F27A7" w14:textId="0860E50F" w:rsidR="00B2339F" w:rsidRPr="00013987" w:rsidRDefault="00B2339F" w:rsidP="000C474E">
            <w:r w:rsidRPr="00013987">
              <w:t>English</w:t>
            </w:r>
            <w:r w:rsidR="004676BD">
              <w:t xml:space="preserve"> (n = 2</w:t>
            </w:r>
            <w:r>
              <w:t>)</w:t>
            </w:r>
          </w:p>
        </w:tc>
        <w:tc>
          <w:tcPr>
            <w:tcW w:w="1615" w:type="dxa"/>
            <w:shd w:val="clear" w:color="auto" w:fill="FFFFFF" w:themeFill="background1"/>
          </w:tcPr>
          <w:p w14:paraId="32F12117" w14:textId="6F7F99AE" w:rsidR="00B2339F" w:rsidRDefault="00362D93" w:rsidP="000C474E">
            <w:r>
              <w:t>1</w:t>
            </w:r>
          </w:p>
        </w:tc>
        <w:tc>
          <w:tcPr>
            <w:tcW w:w="1620" w:type="dxa"/>
            <w:shd w:val="clear" w:color="auto" w:fill="FFFFFF" w:themeFill="background1"/>
          </w:tcPr>
          <w:p w14:paraId="678F3DA7" w14:textId="77777777" w:rsidR="00B2339F" w:rsidRDefault="00B2339F" w:rsidP="000C474E">
            <w:r>
              <w:t>0</w:t>
            </w:r>
          </w:p>
        </w:tc>
        <w:tc>
          <w:tcPr>
            <w:tcW w:w="1530" w:type="dxa"/>
            <w:shd w:val="clear" w:color="auto" w:fill="FFFFFF" w:themeFill="background1"/>
          </w:tcPr>
          <w:p w14:paraId="7D3D28C0" w14:textId="77777777" w:rsidR="00B2339F" w:rsidRDefault="00B2339F" w:rsidP="000C474E">
            <w:r>
              <w:t>0</w:t>
            </w:r>
          </w:p>
        </w:tc>
        <w:tc>
          <w:tcPr>
            <w:tcW w:w="4230" w:type="dxa"/>
            <w:shd w:val="clear" w:color="auto" w:fill="FFFFFF" w:themeFill="background1"/>
          </w:tcPr>
          <w:p w14:paraId="2E513BF9" w14:textId="77777777" w:rsidR="00B2339F" w:rsidRDefault="00B2339F" w:rsidP="000C474E">
            <w:r>
              <w:t>1</w:t>
            </w:r>
          </w:p>
        </w:tc>
        <w:tc>
          <w:tcPr>
            <w:tcW w:w="1805" w:type="dxa"/>
            <w:shd w:val="clear" w:color="auto" w:fill="FFFFFF" w:themeFill="background1"/>
          </w:tcPr>
          <w:p w14:paraId="7D767A6C" w14:textId="66FEEA58" w:rsidR="00B2339F" w:rsidRDefault="004676BD" w:rsidP="000C474E">
            <w:r>
              <w:t>2</w:t>
            </w:r>
            <w:r w:rsidR="001C798D">
              <w:t xml:space="preserve"> (100%)</w:t>
            </w:r>
          </w:p>
        </w:tc>
      </w:tr>
      <w:tr w:rsidR="00B2339F" w14:paraId="270CF8FA" w14:textId="77777777" w:rsidTr="00193E48">
        <w:tc>
          <w:tcPr>
            <w:tcW w:w="2160" w:type="dxa"/>
            <w:shd w:val="clear" w:color="auto" w:fill="FFFFFF" w:themeFill="background1"/>
          </w:tcPr>
          <w:p w14:paraId="49819ABE" w14:textId="222BA8FC" w:rsidR="00B2339F" w:rsidRPr="00013987" w:rsidRDefault="00B2339F" w:rsidP="00B2339F">
            <w:r w:rsidRPr="00013987">
              <w:t>Foreign Language</w:t>
            </w:r>
            <w:r w:rsidR="004676BD">
              <w:t xml:space="preserve"> (n = 2</w:t>
            </w:r>
            <w:r>
              <w:t xml:space="preserve">) </w:t>
            </w:r>
          </w:p>
        </w:tc>
        <w:tc>
          <w:tcPr>
            <w:tcW w:w="1615" w:type="dxa"/>
            <w:shd w:val="clear" w:color="auto" w:fill="FFFFFF" w:themeFill="background1"/>
          </w:tcPr>
          <w:p w14:paraId="0C1A464A" w14:textId="77777777" w:rsidR="00B2339F" w:rsidRDefault="00B2339F" w:rsidP="000C474E">
            <w:r>
              <w:t>0</w:t>
            </w:r>
          </w:p>
        </w:tc>
        <w:tc>
          <w:tcPr>
            <w:tcW w:w="1620" w:type="dxa"/>
            <w:shd w:val="clear" w:color="auto" w:fill="FFFFFF" w:themeFill="background1"/>
          </w:tcPr>
          <w:p w14:paraId="6707417F" w14:textId="4AA3B92F" w:rsidR="00B2339F" w:rsidRDefault="00362D93" w:rsidP="000C474E">
            <w:r>
              <w:t>0</w:t>
            </w:r>
          </w:p>
        </w:tc>
        <w:tc>
          <w:tcPr>
            <w:tcW w:w="1530" w:type="dxa"/>
            <w:shd w:val="clear" w:color="auto" w:fill="FFFFFF" w:themeFill="background1"/>
          </w:tcPr>
          <w:p w14:paraId="1C68A352" w14:textId="763AEDF7" w:rsidR="00B2339F" w:rsidRDefault="00362D93" w:rsidP="000C474E">
            <w:r>
              <w:t>1 (French)</w:t>
            </w:r>
          </w:p>
        </w:tc>
        <w:tc>
          <w:tcPr>
            <w:tcW w:w="4230" w:type="dxa"/>
            <w:shd w:val="clear" w:color="auto" w:fill="FFFFFF" w:themeFill="background1"/>
          </w:tcPr>
          <w:p w14:paraId="754E2FC4" w14:textId="77777777" w:rsidR="00B2339F" w:rsidRDefault="00B2339F" w:rsidP="000C474E">
            <w:r>
              <w:t>0</w:t>
            </w:r>
          </w:p>
        </w:tc>
        <w:tc>
          <w:tcPr>
            <w:tcW w:w="1805" w:type="dxa"/>
            <w:shd w:val="clear" w:color="auto" w:fill="FFFFFF" w:themeFill="background1"/>
          </w:tcPr>
          <w:p w14:paraId="538B6E22" w14:textId="20ECDE7C" w:rsidR="00B2339F" w:rsidRDefault="004676BD" w:rsidP="000C474E">
            <w:r>
              <w:t>1</w:t>
            </w:r>
            <w:r w:rsidR="001C798D">
              <w:t xml:space="preserve"> (50%)</w:t>
            </w:r>
          </w:p>
        </w:tc>
      </w:tr>
      <w:tr w:rsidR="00B2339F" w14:paraId="0CAB8C61" w14:textId="77777777" w:rsidTr="00193E48">
        <w:tc>
          <w:tcPr>
            <w:tcW w:w="2160" w:type="dxa"/>
            <w:shd w:val="clear" w:color="auto" w:fill="FFFFFF" w:themeFill="background1"/>
          </w:tcPr>
          <w:p w14:paraId="5A6435F4" w14:textId="65381DB8" w:rsidR="00B2339F" w:rsidRPr="00013987" w:rsidRDefault="004676BD" w:rsidP="000C474E">
            <w:r>
              <w:t>Social Studies (n = 2</w:t>
            </w:r>
            <w:r w:rsidR="00B2339F">
              <w:t>)</w:t>
            </w:r>
          </w:p>
        </w:tc>
        <w:tc>
          <w:tcPr>
            <w:tcW w:w="1615" w:type="dxa"/>
            <w:shd w:val="clear" w:color="auto" w:fill="FFFFFF" w:themeFill="background1"/>
          </w:tcPr>
          <w:p w14:paraId="5176B718" w14:textId="4F5B8660" w:rsidR="00B2339F" w:rsidRDefault="00362D93" w:rsidP="000C474E">
            <w:r>
              <w:t>1</w:t>
            </w:r>
          </w:p>
        </w:tc>
        <w:tc>
          <w:tcPr>
            <w:tcW w:w="1620" w:type="dxa"/>
            <w:shd w:val="clear" w:color="auto" w:fill="FFFFFF" w:themeFill="background1"/>
          </w:tcPr>
          <w:p w14:paraId="525AEB4F" w14:textId="77777777" w:rsidR="00B2339F" w:rsidRDefault="00B2339F" w:rsidP="000C474E">
            <w:r>
              <w:t>0</w:t>
            </w:r>
          </w:p>
        </w:tc>
        <w:tc>
          <w:tcPr>
            <w:tcW w:w="1530" w:type="dxa"/>
            <w:shd w:val="clear" w:color="auto" w:fill="FFFFFF" w:themeFill="background1"/>
          </w:tcPr>
          <w:p w14:paraId="05021C81" w14:textId="77777777" w:rsidR="00B2339F" w:rsidRDefault="00B2339F" w:rsidP="000C474E">
            <w:r>
              <w:t>0</w:t>
            </w:r>
          </w:p>
        </w:tc>
        <w:tc>
          <w:tcPr>
            <w:tcW w:w="4230" w:type="dxa"/>
            <w:shd w:val="clear" w:color="auto" w:fill="FFFFFF" w:themeFill="background1"/>
          </w:tcPr>
          <w:p w14:paraId="3D0C3C6F" w14:textId="77777777" w:rsidR="00B2339F" w:rsidRDefault="00B2339F" w:rsidP="000C474E">
            <w:r>
              <w:t>0</w:t>
            </w:r>
          </w:p>
        </w:tc>
        <w:tc>
          <w:tcPr>
            <w:tcW w:w="1805" w:type="dxa"/>
            <w:shd w:val="clear" w:color="auto" w:fill="FFFFFF" w:themeFill="background1"/>
          </w:tcPr>
          <w:p w14:paraId="19773150" w14:textId="5E09695D" w:rsidR="00B2339F" w:rsidRDefault="004676BD" w:rsidP="000C474E">
            <w:r>
              <w:t>1</w:t>
            </w:r>
            <w:r w:rsidR="001C798D">
              <w:t xml:space="preserve"> (50%)</w:t>
            </w:r>
          </w:p>
        </w:tc>
      </w:tr>
      <w:tr w:rsidR="00B2339F" w14:paraId="421BDAA9" w14:textId="77777777" w:rsidTr="00193E48">
        <w:trPr>
          <w:trHeight w:val="242"/>
        </w:trPr>
        <w:tc>
          <w:tcPr>
            <w:tcW w:w="2160" w:type="dxa"/>
            <w:shd w:val="clear" w:color="auto" w:fill="A6A6A6" w:themeFill="background1" w:themeFillShade="A6"/>
          </w:tcPr>
          <w:p w14:paraId="4AA4E42F" w14:textId="18A40BCA" w:rsidR="00B2339F" w:rsidRPr="005478BC" w:rsidRDefault="004676BD" w:rsidP="000C474E">
            <w:pPr>
              <w:rPr>
                <w:b/>
              </w:rPr>
            </w:pPr>
            <w:r>
              <w:rPr>
                <w:b/>
              </w:rPr>
              <w:t>Literacy (n = 118</w:t>
            </w:r>
            <w:r w:rsidR="00B2339F">
              <w:rPr>
                <w:b/>
              </w:rPr>
              <w:t>)</w:t>
            </w:r>
          </w:p>
        </w:tc>
        <w:tc>
          <w:tcPr>
            <w:tcW w:w="1615" w:type="dxa"/>
            <w:shd w:val="clear" w:color="auto" w:fill="A6A6A6" w:themeFill="background1" w:themeFillShade="A6"/>
          </w:tcPr>
          <w:p w14:paraId="32D2B731" w14:textId="77777777" w:rsidR="00B2339F" w:rsidRDefault="00B2339F" w:rsidP="000C474E">
            <w:r>
              <w:t>6</w:t>
            </w:r>
          </w:p>
        </w:tc>
        <w:tc>
          <w:tcPr>
            <w:tcW w:w="1620" w:type="dxa"/>
            <w:shd w:val="clear" w:color="auto" w:fill="A6A6A6" w:themeFill="background1" w:themeFillShade="A6"/>
          </w:tcPr>
          <w:p w14:paraId="58CA9DA7" w14:textId="66B3F23F" w:rsidR="00B2339F" w:rsidRDefault="00362D93" w:rsidP="000C474E">
            <w:r>
              <w:t>9</w:t>
            </w:r>
          </w:p>
        </w:tc>
        <w:tc>
          <w:tcPr>
            <w:tcW w:w="1530" w:type="dxa"/>
            <w:shd w:val="clear" w:color="auto" w:fill="A6A6A6" w:themeFill="background1" w:themeFillShade="A6"/>
          </w:tcPr>
          <w:p w14:paraId="700EFB1D" w14:textId="2E3030E9" w:rsidR="00B2339F" w:rsidRDefault="00AB37AA" w:rsidP="000C474E">
            <w:r>
              <w:t>12</w:t>
            </w:r>
          </w:p>
        </w:tc>
        <w:tc>
          <w:tcPr>
            <w:tcW w:w="4230" w:type="dxa"/>
            <w:shd w:val="clear" w:color="auto" w:fill="A6A6A6" w:themeFill="background1" w:themeFillShade="A6"/>
          </w:tcPr>
          <w:p w14:paraId="09C47383" w14:textId="29094773" w:rsidR="00B2339F" w:rsidRDefault="00362D93" w:rsidP="000C474E">
            <w:r>
              <w:t>14</w:t>
            </w:r>
          </w:p>
        </w:tc>
        <w:tc>
          <w:tcPr>
            <w:tcW w:w="1805" w:type="dxa"/>
            <w:shd w:val="clear" w:color="auto" w:fill="A6A6A6" w:themeFill="background1" w:themeFillShade="A6"/>
          </w:tcPr>
          <w:p w14:paraId="50901253" w14:textId="4D34ADFB" w:rsidR="00B2339F" w:rsidRDefault="00AB37AA" w:rsidP="000C474E">
            <w:r>
              <w:t>41 (33</w:t>
            </w:r>
            <w:r w:rsidR="001C798D">
              <w:t>%)</w:t>
            </w:r>
          </w:p>
        </w:tc>
      </w:tr>
    </w:tbl>
    <w:p w14:paraId="41A05D6F" w14:textId="77777777" w:rsidR="00013987" w:rsidRDefault="00013987" w:rsidP="001E5A66"/>
    <w:p w14:paraId="2638B19C" w14:textId="77777777" w:rsidR="00F830B7" w:rsidRDefault="00F830B7" w:rsidP="001E5A66">
      <w:pPr>
        <w:rPr>
          <w:u w:val="single"/>
        </w:rPr>
      </w:pPr>
      <w:r w:rsidRPr="00F830B7">
        <w:rPr>
          <w:u w:val="single"/>
        </w:rPr>
        <w:t>Results by Graduation Year</w:t>
      </w:r>
    </w:p>
    <w:p w14:paraId="11F5E9CD" w14:textId="77777777" w:rsidR="00F830B7" w:rsidRDefault="00F830B7" w:rsidP="001E5A66"/>
    <w:p w14:paraId="22171166" w14:textId="77777777" w:rsidR="00C82775" w:rsidRDefault="00DC4726" w:rsidP="00DC4726">
      <w:pPr>
        <w:keepNext/>
        <w:rPr>
          <w:rFonts w:ascii="Arial" w:eastAsia="Times New Roman" w:hAnsi="Arial" w:cs="Arial"/>
          <w:b/>
          <w:bCs/>
          <w:sz w:val="22"/>
          <w:szCs w:val="22"/>
        </w:rPr>
      </w:pPr>
      <w:r>
        <w:rPr>
          <w:rFonts w:ascii="Arial" w:eastAsia="Times New Roman" w:hAnsi="Arial" w:cs="Arial"/>
          <w:b/>
          <w:bCs/>
          <w:sz w:val="22"/>
          <w:szCs w:val="22"/>
        </w:rPr>
        <w:t>What next steps have you completed following</w:t>
      </w:r>
      <w:r w:rsidR="00C82775">
        <w:rPr>
          <w:rFonts w:ascii="Arial" w:eastAsia="Times New Roman" w:hAnsi="Arial" w:cs="Arial"/>
          <w:b/>
          <w:bCs/>
          <w:sz w:val="22"/>
          <w:szCs w:val="22"/>
        </w:rPr>
        <w:t xml:space="preserve"> graduation from SUNY Geneseo? </w:t>
      </w:r>
    </w:p>
    <w:p w14:paraId="312160F1" w14:textId="77777777" w:rsidR="00CD629C" w:rsidRDefault="00CD629C" w:rsidP="00DC4726">
      <w:pPr>
        <w:keepNext/>
        <w:rPr>
          <w:rFonts w:ascii="Arial" w:eastAsia="Times New Roman" w:hAnsi="Arial" w:cs="Arial"/>
          <w:b/>
          <w:bCs/>
          <w:sz w:val="22"/>
          <w:szCs w:val="22"/>
        </w:rPr>
      </w:pPr>
    </w:p>
    <w:p w14:paraId="6A034B2C" w14:textId="6890D597" w:rsidR="00C82775" w:rsidRDefault="00CD629C" w:rsidP="00DC4726">
      <w:pPr>
        <w:keepNext/>
        <w:rPr>
          <w:rFonts w:ascii="Arial" w:eastAsia="Times New Roman" w:hAnsi="Arial" w:cs="Arial"/>
          <w:b/>
          <w:bCs/>
          <w:sz w:val="22"/>
          <w:szCs w:val="22"/>
        </w:rPr>
      </w:pPr>
      <w:r>
        <w:rPr>
          <w:rFonts w:ascii="Arial" w:eastAsia="Times New Roman" w:hAnsi="Arial" w:cs="Arial"/>
          <w:b/>
          <w:bCs/>
          <w:sz w:val="22"/>
          <w:szCs w:val="22"/>
        </w:rPr>
        <w:t>Undergraduate:</w:t>
      </w:r>
    </w:p>
    <w:tbl>
      <w:tblPr>
        <w:tblStyle w:val="TableGrid"/>
        <w:tblW w:w="0" w:type="auto"/>
        <w:tblLook w:val="04A0" w:firstRow="1" w:lastRow="0" w:firstColumn="1" w:lastColumn="0" w:noHBand="0" w:noVBand="1"/>
      </w:tblPr>
      <w:tblGrid>
        <w:gridCol w:w="3415"/>
        <w:gridCol w:w="2070"/>
        <w:gridCol w:w="1620"/>
        <w:gridCol w:w="1665"/>
        <w:gridCol w:w="2147"/>
        <w:gridCol w:w="2033"/>
      </w:tblGrid>
      <w:tr w:rsidR="00B03715" w14:paraId="3BCE283D" w14:textId="77777777" w:rsidTr="00BA7CD8">
        <w:tc>
          <w:tcPr>
            <w:tcW w:w="3415" w:type="dxa"/>
          </w:tcPr>
          <w:p w14:paraId="1B67BE03" w14:textId="367B4B8A" w:rsidR="00B03715" w:rsidRDefault="00B03715" w:rsidP="00B03715">
            <w:pPr>
              <w:keepNext/>
              <w:rPr>
                <w:rFonts w:ascii="Arial" w:eastAsia="Times New Roman" w:hAnsi="Arial" w:cs="Arial"/>
                <w:b/>
                <w:bCs/>
                <w:sz w:val="22"/>
                <w:szCs w:val="22"/>
              </w:rPr>
            </w:pPr>
          </w:p>
        </w:tc>
        <w:tc>
          <w:tcPr>
            <w:tcW w:w="2070" w:type="dxa"/>
          </w:tcPr>
          <w:p w14:paraId="75F1498F" w14:textId="013A0F4F" w:rsidR="00B03715" w:rsidRDefault="00B03715" w:rsidP="00B03715">
            <w:pPr>
              <w:keepNext/>
              <w:rPr>
                <w:rFonts w:ascii="Arial" w:eastAsia="Times New Roman" w:hAnsi="Arial" w:cs="Arial"/>
                <w:b/>
                <w:bCs/>
                <w:sz w:val="22"/>
                <w:szCs w:val="22"/>
              </w:rPr>
            </w:pPr>
            <w:r>
              <w:rPr>
                <w:b/>
              </w:rPr>
              <w:t>2014 - 2017 (n = 8)</w:t>
            </w:r>
          </w:p>
        </w:tc>
        <w:tc>
          <w:tcPr>
            <w:tcW w:w="1620" w:type="dxa"/>
          </w:tcPr>
          <w:p w14:paraId="449FF64C" w14:textId="062A41EB" w:rsidR="00B03715" w:rsidRDefault="00B03715" w:rsidP="00B03715">
            <w:pPr>
              <w:keepNext/>
              <w:rPr>
                <w:rFonts w:ascii="Arial" w:eastAsia="Times New Roman" w:hAnsi="Arial" w:cs="Arial"/>
                <w:b/>
                <w:bCs/>
                <w:sz w:val="22"/>
                <w:szCs w:val="22"/>
              </w:rPr>
            </w:pPr>
            <w:r>
              <w:rPr>
                <w:b/>
              </w:rPr>
              <w:t>2018 (n = 26)</w:t>
            </w:r>
          </w:p>
        </w:tc>
        <w:tc>
          <w:tcPr>
            <w:tcW w:w="1665" w:type="dxa"/>
          </w:tcPr>
          <w:p w14:paraId="47B8AB7C" w14:textId="184CAD7E" w:rsidR="00B03715" w:rsidRDefault="00B03715" w:rsidP="00B03715">
            <w:pPr>
              <w:keepNext/>
              <w:rPr>
                <w:rFonts w:ascii="Arial" w:eastAsia="Times New Roman" w:hAnsi="Arial" w:cs="Arial"/>
                <w:b/>
                <w:bCs/>
                <w:sz w:val="22"/>
                <w:szCs w:val="22"/>
              </w:rPr>
            </w:pPr>
            <w:r>
              <w:rPr>
                <w:b/>
              </w:rPr>
              <w:t>2019 (n = 37)</w:t>
            </w:r>
          </w:p>
        </w:tc>
        <w:tc>
          <w:tcPr>
            <w:tcW w:w="2147" w:type="dxa"/>
          </w:tcPr>
          <w:p w14:paraId="129780C7" w14:textId="44F23516" w:rsidR="00B03715" w:rsidRDefault="00B03715" w:rsidP="00B03715">
            <w:pPr>
              <w:keepNext/>
              <w:rPr>
                <w:rFonts w:ascii="Arial" w:eastAsia="Times New Roman" w:hAnsi="Arial" w:cs="Arial"/>
                <w:b/>
                <w:bCs/>
                <w:sz w:val="22"/>
                <w:szCs w:val="22"/>
              </w:rPr>
            </w:pPr>
            <w:r>
              <w:rPr>
                <w:b/>
              </w:rPr>
              <w:t>2020 (n = 42)</w:t>
            </w:r>
          </w:p>
        </w:tc>
        <w:tc>
          <w:tcPr>
            <w:tcW w:w="2033" w:type="dxa"/>
          </w:tcPr>
          <w:p w14:paraId="593405C4" w14:textId="51F3150C" w:rsidR="00B03715" w:rsidRDefault="00B03715" w:rsidP="00B03715">
            <w:pPr>
              <w:keepNext/>
              <w:rPr>
                <w:rFonts w:ascii="Arial" w:eastAsia="Times New Roman" w:hAnsi="Arial" w:cs="Arial"/>
                <w:b/>
                <w:bCs/>
                <w:sz w:val="22"/>
                <w:szCs w:val="22"/>
              </w:rPr>
            </w:pPr>
            <w:r>
              <w:rPr>
                <w:b/>
              </w:rPr>
              <w:t>Total (n = 113)</w:t>
            </w:r>
          </w:p>
        </w:tc>
      </w:tr>
      <w:tr w:rsidR="00B03715" w14:paraId="25AA711A" w14:textId="77777777" w:rsidTr="00BA7CD8">
        <w:tc>
          <w:tcPr>
            <w:tcW w:w="3415" w:type="dxa"/>
            <w:vAlign w:val="center"/>
          </w:tcPr>
          <w:p w14:paraId="6EEA858C" w14:textId="77777777" w:rsidR="00B03715" w:rsidRPr="00F36395" w:rsidRDefault="00B03715" w:rsidP="00B03715">
            <w:pPr>
              <w:rPr>
                <w:rFonts w:ascii="Verdana" w:eastAsia="Times New Roman" w:hAnsi="Verdana"/>
                <w:b/>
                <w:sz w:val="20"/>
                <w:szCs w:val="20"/>
              </w:rPr>
            </w:pPr>
            <w:r w:rsidRPr="00F36395">
              <w:rPr>
                <w:rFonts w:ascii="Verdana" w:eastAsia="Times New Roman" w:hAnsi="Verdana"/>
                <w:b/>
                <w:sz w:val="20"/>
                <w:szCs w:val="20"/>
              </w:rPr>
              <w:t xml:space="preserve">Attained teaching certification </w:t>
            </w:r>
          </w:p>
        </w:tc>
        <w:tc>
          <w:tcPr>
            <w:tcW w:w="2070" w:type="dxa"/>
          </w:tcPr>
          <w:p w14:paraId="36124073" w14:textId="44BF7302" w:rsidR="00B03715" w:rsidRPr="00B03715" w:rsidRDefault="00B03715" w:rsidP="00B03715">
            <w:pPr>
              <w:keepNext/>
              <w:rPr>
                <w:rFonts w:ascii="Arial" w:eastAsia="Times New Roman" w:hAnsi="Arial" w:cs="Arial"/>
                <w:bCs/>
                <w:sz w:val="22"/>
                <w:szCs w:val="22"/>
              </w:rPr>
            </w:pPr>
            <w:r>
              <w:t>7 (88%)</w:t>
            </w:r>
          </w:p>
        </w:tc>
        <w:tc>
          <w:tcPr>
            <w:tcW w:w="1620" w:type="dxa"/>
          </w:tcPr>
          <w:p w14:paraId="753F4787" w14:textId="17BB416D" w:rsidR="00B03715" w:rsidRPr="00B03715" w:rsidRDefault="00B03715" w:rsidP="00B03715">
            <w:pPr>
              <w:keepNext/>
              <w:rPr>
                <w:rFonts w:ascii="Arial" w:eastAsia="Times New Roman" w:hAnsi="Arial" w:cs="Arial"/>
                <w:bCs/>
                <w:sz w:val="22"/>
                <w:szCs w:val="22"/>
              </w:rPr>
            </w:pPr>
            <w:r>
              <w:t>25 (96</w:t>
            </w:r>
            <w:r w:rsidRPr="00B03715">
              <w:t>%)</w:t>
            </w:r>
          </w:p>
        </w:tc>
        <w:tc>
          <w:tcPr>
            <w:tcW w:w="1665" w:type="dxa"/>
          </w:tcPr>
          <w:p w14:paraId="17A7F863" w14:textId="69EA6651" w:rsidR="00B03715" w:rsidRPr="00B03715" w:rsidRDefault="002C7186" w:rsidP="00B03715">
            <w:pPr>
              <w:keepNext/>
              <w:rPr>
                <w:rFonts w:ascii="Arial" w:eastAsia="Times New Roman" w:hAnsi="Arial" w:cs="Arial"/>
                <w:bCs/>
                <w:sz w:val="22"/>
                <w:szCs w:val="22"/>
              </w:rPr>
            </w:pPr>
            <w:r>
              <w:t>29 (78</w:t>
            </w:r>
            <w:r w:rsidR="00B03715" w:rsidRPr="00B03715">
              <w:t>%)</w:t>
            </w:r>
          </w:p>
        </w:tc>
        <w:tc>
          <w:tcPr>
            <w:tcW w:w="2147" w:type="dxa"/>
          </w:tcPr>
          <w:p w14:paraId="21F0A8A3" w14:textId="21095A86" w:rsidR="00B03715" w:rsidRPr="00B03715" w:rsidRDefault="00B71D31" w:rsidP="00B03715">
            <w:pPr>
              <w:keepNext/>
              <w:rPr>
                <w:rFonts w:ascii="Arial" w:eastAsia="Times New Roman" w:hAnsi="Arial" w:cs="Arial"/>
                <w:bCs/>
                <w:sz w:val="22"/>
                <w:szCs w:val="22"/>
              </w:rPr>
            </w:pPr>
            <w:r>
              <w:t>35 (83</w:t>
            </w:r>
            <w:r w:rsidR="00B03715" w:rsidRPr="00B03715">
              <w:t>%)</w:t>
            </w:r>
          </w:p>
        </w:tc>
        <w:tc>
          <w:tcPr>
            <w:tcW w:w="2033" w:type="dxa"/>
          </w:tcPr>
          <w:p w14:paraId="2882314F" w14:textId="7640AA54" w:rsidR="00B03715" w:rsidRDefault="00B71D31" w:rsidP="00B03715">
            <w:pPr>
              <w:keepNext/>
              <w:rPr>
                <w:rFonts w:ascii="Arial" w:eastAsia="Times New Roman" w:hAnsi="Arial" w:cs="Arial"/>
                <w:b/>
                <w:bCs/>
                <w:sz w:val="22"/>
                <w:szCs w:val="22"/>
              </w:rPr>
            </w:pPr>
            <w:r>
              <w:rPr>
                <w:b/>
              </w:rPr>
              <w:t>96 (8</w:t>
            </w:r>
            <w:r w:rsidR="00B03715">
              <w:rPr>
                <w:b/>
              </w:rPr>
              <w:t>5%)</w:t>
            </w:r>
          </w:p>
        </w:tc>
      </w:tr>
      <w:tr w:rsidR="00F36395" w14:paraId="407FEE7E" w14:textId="77777777" w:rsidTr="00BA7CD8">
        <w:tc>
          <w:tcPr>
            <w:tcW w:w="3415" w:type="dxa"/>
            <w:vAlign w:val="center"/>
          </w:tcPr>
          <w:p w14:paraId="16C1BE47" w14:textId="77777777" w:rsidR="00C82775" w:rsidRPr="00F36395" w:rsidRDefault="00C82775" w:rsidP="000C474E">
            <w:pPr>
              <w:rPr>
                <w:rFonts w:ascii="Verdana" w:eastAsia="Times New Roman" w:hAnsi="Verdana"/>
                <w:b/>
                <w:sz w:val="20"/>
                <w:szCs w:val="20"/>
              </w:rPr>
            </w:pPr>
            <w:r w:rsidRPr="00F36395">
              <w:rPr>
                <w:rFonts w:ascii="Verdana" w:eastAsia="Times New Roman" w:hAnsi="Verdana"/>
                <w:b/>
                <w:sz w:val="20"/>
                <w:szCs w:val="20"/>
              </w:rPr>
              <w:t xml:space="preserve">Currently employed related to field of study </w:t>
            </w:r>
          </w:p>
        </w:tc>
        <w:tc>
          <w:tcPr>
            <w:tcW w:w="2070" w:type="dxa"/>
          </w:tcPr>
          <w:p w14:paraId="21AD5661" w14:textId="2FB078CF" w:rsidR="00C82775" w:rsidRPr="00F36395" w:rsidRDefault="00B03715" w:rsidP="00DC4726">
            <w:pPr>
              <w:keepNext/>
              <w:rPr>
                <w:rFonts w:ascii="Arial" w:eastAsia="Times New Roman" w:hAnsi="Arial" w:cs="Arial"/>
                <w:bCs/>
                <w:sz w:val="22"/>
                <w:szCs w:val="22"/>
              </w:rPr>
            </w:pPr>
            <w:r>
              <w:rPr>
                <w:rFonts w:ascii="Arial" w:eastAsia="Times New Roman" w:hAnsi="Arial" w:cs="Arial"/>
                <w:bCs/>
                <w:sz w:val="22"/>
                <w:szCs w:val="22"/>
              </w:rPr>
              <w:t>8 (100</w:t>
            </w:r>
            <w:r w:rsidR="008E4A51" w:rsidRPr="00F36395">
              <w:rPr>
                <w:rFonts w:ascii="Arial" w:eastAsia="Times New Roman" w:hAnsi="Arial" w:cs="Arial"/>
                <w:bCs/>
                <w:sz w:val="22"/>
                <w:szCs w:val="22"/>
              </w:rPr>
              <w:t>%)</w:t>
            </w:r>
          </w:p>
        </w:tc>
        <w:tc>
          <w:tcPr>
            <w:tcW w:w="1620" w:type="dxa"/>
          </w:tcPr>
          <w:p w14:paraId="11D77DA4" w14:textId="4B8F5F13" w:rsidR="00C82775" w:rsidRPr="00F36395" w:rsidRDefault="00B03715" w:rsidP="000C474E">
            <w:pPr>
              <w:keepNext/>
              <w:rPr>
                <w:rFonts w:ascii="Arial" w:eastAsia="Times New Roman" w:hAnsi="Arial" w:cs="Arial"/>
                <w:bCs/>
                <w:sz w:val="22"/>
                <w:szCs w:val="22"/>
              </w:rPr>
            </w:pPr>
            <w:r>
              <w:rPr>
                <w:rFonts w:ascii="Arial" w:eastAsia="Times New Roman" w:hAnsi="Arial" w:cs="Arial"/>
                <w:bCs/>
                <w:sz w:val="22"/>
                <w:szCs w:val="22"/>
              </w:rPr>
              <w:t>23 (88</w:t>
            </w:r>
            <w:r w:rsidR="00C82775" w:rsidRPr="00F36395">
              <w:rPr>
                <w:rFonts w:ascii="Arial" w:eastAsia="Times New Roman" w:hAnsi="Arial" w:cs="Arial"/>
                <w:bCs/>
                <w:sz w:val="22"/>
                <w:szCs w:val="22"/>
              </w:rPr>
              <w:t>%)</w:t>
            </w:r>
          </w:p>
        </w:tc>
        <w:tc>
          <w:tcPr>
            <w:tcW w:w="1665" w:type="dxa"/>
          </w:tcPr>
          <w:p w14:paraId="12FBAB1D" w14:textId="04E5E51E" w:rsidR="00C82775" w:rsidRPr="00F36395" w:rsidRDefault="002C7186" w:rsidP="00DC4726">
            <w:pPr>
              <w:keepNext/>
              <w:rPr>
                <w:rFonts w:ascii="Arial" w:eastAsia="Times New Roman" w:hAnsi="Arial" w:cs="Arial"/>
                <w:bCs/>
                <w:sz w:val="22"/>
                <w:szCs w:val="22"/>
              </w:rPr>
            </w:pPr>
            <w:r>
              <w:rPr>
                <w:rFonts w:ascii="Arial" w:eastAsia="Times New Roman" w:hAnsi="Arial" w:cs="Arial"/>
                <w:bCs/>
                <w:sz w:val="22"/>
                <w:szCs w:val="22"/>
              </w:rPr>
              <w:t>33 (89</w:t>
            </w:r>
            <w:r w:rsidR="00C82775" w:rsidRPr="00F36395">
              <w:rPr>
                <w:rFonts w:ascii="Arial" w:eastAsia="Times New Roman" w:hAnsi="Arial" w:cs="Arial"/>
                <w:bCs/>
                <w:sz w:val="22"/>
                <w:szCs w:val="22"/>
              </w:rPr>
              <w:t>%)</w:t>
            </w:r>
          </w:p>
        </w:tc>
        <w:tc>
          <w:tcPr>
            <w:tcW w:w="2147" w:type="dxa"/>
          </w:tcPr>
          <w:p w14:paraId="5BE0234B" w14:textId="73B54451" w:rsidR="00C82775" w:rsidRPr="00F36395" w:rsidRDefault="00B71D31" w:rsidP="00DC4726">
            <w:pPr>
              <w:keepNext/>
              <w:rPr>
                <w:rFonts w:ascii="Arial" w:eastAsia="Times New Roman" w:hAnsi="Arial" w:cs="Arial"/>
                <w:bCs/>
                <w:sz w:val="22"/>
                <w:szCs w:val="22"/>
              </w:rPr>
            </w:pPr>
            <w:r>
              <w:rPr>
                <w:rFonts w:ascii="Arial" w:eastAsia="Times New Roman" w:hAnsi="Arial" w:cs="Arial"/>
                <w:bCs/>
                <w:sz w:val="22"/>
                <w:szCs w:val="22"/>
              </w:rPr>
              <w:t>34 (81</w:t>
            </w:r>
            <w:r w:rsidR="00744733" w:rsidRPr="00F36395">
              <w:rPr>
                <w:rFonts w:ascii="Arial" w:eastAsia="Times New Roman" w:hAnsi="Arial" w:cs="Arial"/>
                <w:bCs/>
                <w:sz w:val="22"/>
                <w:szCs w:val="22"/>
              </w:rPr>
              <w:t>%)</w:t>
            </w:r>
          </w:p>
        </w:tc>
        <w:tc>
          <w:tcPr>
            <w:tcW w:w="2033" w:type="dxa"/>
          </w:tcPr>
          <w:p w14:paraId="40B6D115" w14:textId="2BAC7418" w:rsidR="00C82775" w:rsidRDefault="00B71D31" w:rsidP="00DC4726">
            <w:pPr>
              <w:keepNext/>
              <w:rPr>
                <w:rFonts w:ascii="Arial" w:eastAsia="Times New Roman" w:hAnsi="Arial" w:cs="Arial"/>
                <w:b/>
                <w:bCs/>
                <w:sz w:val="22"/>
                <w:szCs w:val="22"/>
              </w:rPr>
            </w:pPr>
            <w:r>
              <w:rPr>
                <w:rFonts w:ascii="Arial" w:eastAsia="Times New Roman" w:hAnsi="Arial" w:cs="Arial"/>
                <w:b/>
                <w:bCs/>
                <w:sz w:val="22"/>
                <w:szCs w:val="22"/>
              </w:rPr>
              <w:t>98 (87</w:t>
            </w:r>
            <w:r w:rsidR="008E4A51">
              <w:rPr>
                <w:rFonts w:ascii="Arial" w:eastAsia="Times New Roman" w:hAnsi="Arial" w:cs="Arial"/>
                <w:b/>
                <w:bCs/>
                <w:sz w:val="22"/>
                <w:szCs w:val="22"/>
              </w:rPr>
              <w:t>%)</w:t>
            </w:r>
          </w:p>
        </w:tc>
      </w:tr>
      <w:tr w:rsidR="00F36395" w14:paraId="7D11B80A" w14:textId="77777777" w:rsidTr="00BA7CD8">
        <w:tc>
          <w:tcPr>
            <w:tcW w:w="3415" w:type="dxa"/>
            <w:vAlign w:val="center"/>
          </w:tcPr>
          <w:p w14:paraId="06ED25C7" w14:textId="77777777" w:rsidR="00C82775" w:rsidRPr="00F36395" w:rsidRDefault="00C82775" w:rsidP="000C474E">
            <w:pPr>
              <w:rPr>
                <w:rFonts w:ascii="Verdana" w:eastAsia="Times New Roman" w:hAnsi="Verdana"/>
                <w:b/>
                <w:sz w:val="20"/>
                <w:szCs w:val="20"/>
              </w:rPr>
            </w:pPr>
            <w:r w:rsidRPr="00F36395">
              <w:rPr>
                <w:rFonts w:ascii="Verdana" w:eastAsia="Times New Roman" w:hAnsi="Verdana"/>
                <w:b/>
                <w:sz w:val="20"/>
                <w:szCs w:val="20"/>
              </w:rPr>
              <w:t xml:space="preserve">Currently employed but not related to field of study </w:t>
            </w:r>
          </w:p>
        </w:tc>
        <w:tc>
          <w:tcPr>
            <w:tcW w:w="2070" w:type="dxa"/>
          </w:tcPr>
          <w:p w14:paraId="52CEFA24" w14:textId="77777777" w:rsidR="00C82775" w:rsidRPr="00F36395" w:rsidRDefault="007176A6" w:rsidP="00DC4726">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1620" w:type="dxa"/>
          </w:tcPr>
          <w:p w14:paraId="695F0F6B" w14:textId="28905EC5" w:rsidR="00C82775" w:rsidRPr="00F36395" w:rsidRDefault="00B03715" w:rsidP="000C474E">
            <w:pPr>
              <w:keepNext/>
              <w:rPr>
                <w:rFonts w:ascii="Arial" w:eastAsia="Times New Roman" w:hAnsi="Arial" w:cs="Arial"/>
                <w:bCs/>
                <w:sz w:val="22"/>
                <w:szCs w:val="22"/>
              </w:rPr>
            </w:pPr>
            <w:r>
              <w:rPr>
                <w:rFonts w:ascii="Arial" w:eastAsia="Times New Roman" w:hAnsi="Arial" w:cs="Arial"/>
                <w:bCs/>
                <w:sz w:val="22"/>
                <w:szCs w:val="22"/>
              </w:rPr>
              <w:t>1 (4</w:t>
            </w:r>
            <w:r w:rsidR="00C82775" w:rsidRPr="00F36395">
              <w:rPr>
                <w:rFonts w:ascii="Arial" w:eastAsia="Times New Roman" w:hAnsi="Arial" w:cs="Arial"/>
                <w:bCs/>
                <w:sz w:val="22"/>
                <w:szCs w:val="22"/>
              </w:rPr>
              <w:t>%)</w:t>
            </w:r>
          </w:p>
        </w:tc>
        <w:tc>
          <w:tcPr>
            <w:tcW w:w="1665" w:type="dxa"/>
          </w:tcPr>
          <w:p w14:paraId="7EDF5BA0" w14:textId="7E97A5B4" w:rsidR="00C82775" w:rsidRPr="00F36395" w:rsidRDefault="002C7186" w:rsidP="00DC4726">
            <w:pPr>
              <w:keepNext/>
              <w:rPr>
                <w:rFonts w:ascii="Arial" w:eastAsia="Times New Roman" w:hAnsi="Arial" w:cs="Arial"/>
                <w:bCs/>
                <w:sz w:val="22"/>
                <w:szCs w:val="22"/>
              </w:rPr>
            </w:pPr>
            <w:r>
              <w:rPr>
                <w:rFonts w:ascii="Arial" w:eastAsia="Times New Roman" w:hAnsi="Arial" w:cs="Arial"/>
                <w:bCs/>
                <w:sz w:val="22"/>
                <w:szCs w:val="22"/>
              </w:rPr>
              <w:t>2 (5</w:t>
            </w:r>
            <w:r w:rsidR="00C82775" w:rsidRPr="00F36395">
              <w:rPr>
                <w:rFonts w:ascii="Arial" w:eastAsia="Times New Roman" w:hAnsi="Arial" w:cs="Arial"/>
                <w:bCs/>
                <w:sz w:val="22"/>
                <w:szCs w:val="22"/>
              </w:rPr>
              <w:t>%)</w:t>
            </w:r>
          </w:p>
        </w:tc>
        <w:tc>
          <w:tcPr>
            <w:tcW w:w="2147" w:type="dxa"/>
          </w:tcPr>
          <w:p w14:paraId="59CB0E92" w14:textId="4B359249" w:rsidR="00C82775" w:rsidRPr="00F36395" w:rsidRDefault="00B71D31" w:rsidP="00DC4726">
            <w:pPr>
              <w:keepNext/>
              <w:rPr>
                <w:rFonts w:ascii="Arial" w:eastAsia="Times New Roman" w:hAnsi="Arial" w:cs="Arial"/>
                <w:bCs/>
                <w:sz w:val="22"/>
                <w:szCs w:val="22"/>
              </w:rPr>
            </w:pPr>
            <w:r>
              <w:rPr>
                <w:rFonts w:ascii="Arial" w:eastAsia="Times New Roman" w:hAnsi="Arial" w:cs="Arial"/>
                <w:bCs/>
                <w:sz w:val="22"/>
                <w:szCs w:val="22"/>
              </w:rPr>
              <w:t>1 (2</w:t>
            </w:r>
            <w:r w:rsidR="00744733" w:rsidRPr="00F36395">
              <w:rPr>
                <w:rFonts w:ascii="Arial" w:eastAsia="Times New Roman" w:hAnsi="Arial" w:cs="Arial"/>
                <w:bCs/>
                <w:sz w:val="22"/>
                <w:szCs w:val="22"/>
              </w:rPr>
              <w:t>%)</w:t>
            </w:r>
          </w:p>
        </w:tc>
        <w:tc>
          <w:tcPr>
            <w:tcW w:w="2033" w:type="dxa"/>
          </w:tcPr>
          <w:p w14:paraId="5DFAE435" w14:textId="3D031E43" w:rsidR="00C82775" w:rsidRDefault="00B71D31" w:rsidP="00DC4726">
            <w:pPr>
              <w:keepNext/>
              <w:rPr>
                <w:rFonts w:ascii="Arial" w:eastAsia="Times New Roman" w:hAnsi="Arial" w:cs="Arial"/>
                <w:b/>
                <w:bCs/>
                <w:sz w:val="22"/>
                <w:szCs w:val="22"/>
              </w:rPr>
            </w:pPr>
            <w:r>
              <w:rPr>
                <w:rFonts w:ascii="Arial" w:eastAsia="Times New Roman" w:hAnsi="Arial" w:cs="Arial"/>
                <w:b/>
                <w:bCs/>
                <w:sz w:val="22"/>
                <w:szCs w:val="22"/>
              </w:rPr>
              <w:t>4 (4</w:t>
            </w:r>
            <w:r w:rsidR="008E4A51">
              <w:rPr>
                <w:rFonts w:ascii="Arial" w:eastAsia="Times New Roman" w:hAnsi="Arial" w:cs="Arial"/>
                <w:b/>
                <w:bCs/>
                <w:sz w:val="22"/>
                <w:szCs w:val="22"/>
              </w:rPr>
              <w:t>%)</w:t>
            </w:r>
          </w:p>
        </w:tc>
      </w:tr>
      <w:tr w:rsidR="00F36395" w14:paraId="5C44D4AD" w14:textId="77777777" w:rsidTr="00BA7CD8">
        <w:tc>
          <w:tcPr>
            <w:tcW w:w="3415" w:type="dxa"/>
            <w:vAlign w:val="center"/>
          </w:tcPr>
          <w:p w14:paraId="2BCE6254" w14:textId="77777777" w:rsidR="00C82775" w:rsidRPr="00F36395" w:rsidRDefault="00C82775" w:rsidP="000C474E">
            <w:pPr>
              <w:rPr>
                <w:rFonts w:ascii="Verdana" w:eastAsia="Times New Roman" w:hAnsi="Verdana"/>
                <w:b/>
                <w:sz w:val="20"/>
                <w:szCs w:val="20"/>
              </w:rPr>
            </w:pPr>
            <w:r w:rsidRPr="00F36395">
              <w:rPr>
                <w:rFonts w:ascii="Verdana" w:eastAsia="Times New Roman" w:hAnsi="Verdana"/>
                <w:b/>
                <w:sz w:val="20"/>
                <w:szCs w:val="20"/>
              </w:rPr>
              <w:t xml:space="preserve">Currently not employed </w:t>
            </w:r>
          </w:p>
        </w:tc>
        <w:tc>
          <w:tcPr>
            <w:tcW w:w="2070" w:type="dxa"/>
          </w:tcPr>
          <w:p w14:paraId="279EEC63" w14:textId="77777777" w:rsidR="00C82775" w:rsidRPr="00F36395" w:rsidRDefault="007176A6" w:rsidP="00DC4726">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1620" w:type="dxa"/>
          </w:tcPr>
          <w:p w14:paraId="16DF4A77" w14:textId="59694B8C" w:rsidR="00C82775" w:rsidRPr="00F36395" w:rsidRDefault="00B03715" w:rsidP="00DC4726">
            <w:pPr>
              <w:keepNext/>
              <w:rPr>
                <w:rFonts w:ascii="Arial" w:eastAsia="Times New Roman" w:hAnsi="Arial" w:cs="Arial"/>
                <w:bCs/>
                <w:sz w:val="22"/>
                <w:szCs w:val="22"/>
              </w:rPr>
            </w:pPr>
            <w:r>
              <w:rPr>
                <w:rFonts w:ascii="Arial" w:eastAsia="Times New Roman" w:hAnsi="Arial" w:cs="Arial"/>
                <w:bCs/>
                <w:sz w:val="22"/>
                <w:szCs w:val="22"/>
              </w:rPr>
              <w:t>1 (4</w:t>
            </w:r>
            <w:r w:rsidR="00C82775" w:rsidRPr="00F36395">
              <w:rPr>
                <w:rFonts w:ascii="Arial" w:eastAsia="Times New Roman" w:hAnsi="Arial" w:cs="Arial"/>
                <w:bCs/>
                <w:sz w:val="22"/>
                <w:szCs w:val="22"/>
              </w:rPr>
              <w:t>%)</w:t>
            </w:r>
          </w:p>
        </w:tc>
        <w:tc>
          <w:tcPr>
            <w:tcW w:w="1665" w:type="dxa"/>
          </w:tcPr>
          <w:p w14:paraId="0F386910" w14:textId="77777777" w:rsidR="00C82775" w:rsidRPr="00F36395" w:rsidRDefault="00C82775" w:rsidP="00DC4726">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2147" w:type="dxa"/>
          </w:tcPr>
          <w:p w14:paraId="02233646" w14:textId="20756F64" w:rsidR="00C82775" w:rsidRPr="00F36395" w:rsidRDefault="00B71D31" w:rsidP="00DC4726">
            <w:pPr>
              <w:keepNext/>
              <w:rPr>
                <w:rFonts w:ascii="Arial" w:eastAsia="Times New Roman" w:hAnsi="Arial" w:cs="Arial"/>
                <w:bCs/>
                <w:sz w:val="22"/>
                <w:szCs w:val="22"/>
              </w:rPr>
            </w:pPr>
            <w:r>
              <w:rPr>
                <w:rFonts w:ascii="Arial" w:eastAsia="Times New Roman" w:hAnsi="Arial" w:cs="Arial"/>
                <w:bCs/>
                <w:sz w:val="22"/>
                <w:szCs w:val="22"/>
              </w:rPr>
              <w:t>3 (7</w:t>
            </w:r>
            <w:r w:rsidR="00744733" w:rsidRPr="00F36395">
              <w:rPr>
                <w:rFonts w:ascii="Arial" w:eastAsia="Times New Roman" w:hAnsi="Arial" w:cs="Arial"/>
                <w:bCs/>
                <w:sz w:val="22"/>
                <w:szCs w:val="22"/>
              </w:rPr>
              <w:t>%)</w:t>
            </w:r>
          </w:p>
        </w:tc>
        <w:tc>
          <w:tcPr>
            <w:tcW w:w="2033" w:type="dxa"/>
          </w:tcPr>
          <w:p w14:paraId="1BE5DC65" w14:textId="794C273B" w:rsidR="00C82775" w:rsidRDefault="00B71D31" w:rsidP="00DC4726">
            <w:pPr>
              <w:keepNext/>
              <w:rPr>
                <w:rFonts w:ascii="Arial" w:eastAsia="Times New Roman" w:hAnsi="Arial" w:cs="Arial"/>
                <w:b/>
                <w:bCs/>
                <w:sz w:val="22"/>
                <w:szCs w:val="22"/>
              </w:rPr>
            </w:pPr>
            <w:r>
              <w:rPr>
                <w:rFonts w:ascii="Arial" w:eastAsia="Times New Roman" w:hAnsi="Arial" w:cs="Arial"/>
                <w:b/>
                <w:bCs/>
                <w:sz w:val="22"/>
                <w:szCs w:val="22"/>
              </w:rPr>
              <w:t>4 (4</w:t>
            </w:r>
            <w:r w:rsidR="008E4A51">
              <w:rPr>
                <w:rFonts w:ascii="Arial" w:eastAsia="Times New Roman" w:hAnsi="Arial" w:cs="Arial"/>
                <w:b/>
                <w:bCs/>
                <w:sz w:val="22"/>
                <w:szCs w:val="22"/>
              </w:rPr>
              <w:t>%)</w:t>
            </w:r>
          </w:p>
        </w:tc>
      </w:tr>
      <w:tr w:rsidR="00041942" w14:paraId="2201A76F" w14:textId="77777777" w:rsidTr="00BA7CD8">
        <w:tc>
          <w:tcPr>
            <w:tcW w:w="3415" w:type="dxa"/>
            <w:vAlign w:val="center"/>
          </w:tcPr>
          <w:p w14:paraId="579FD45A" w14:textId="77777777" w:rsidR="00041942" w:rsidRPr="00F36395" w:rsidRDefault="00041942" w:rsidP="000C474E">
            <w:pPr>
              <w:rPr>
                <w:rFonts w:ascii="Verdana" w:eastAsia="Times New Roman" w:hAnsi="Verdana"/>
                <w:b/>
                <w:sz w:val="20"/>
                <w:szCs w:val="20"/>
              </w:rPr>
            </w:pPr>
            <w:r w:rsidRPr="00F36395">
              <w:rPr>
                <w:rFonts w:ascii="Verdana" w:eastAsia="Times New Roman" w:hAnsi="Verdana"/>
                <w:b/>
                <w:sz w:val="20"/>
                <w:szCs w:val="20"/>
              </w:rPr>
              <w:lastRenderedPageBreak/>
              <w:t xml:space="preserve">Continuing education since graduating in the field of education </w:t>
            </w:r>
          </w:p>
        </w:tc>
        <w:tc>
          <w:tcPr>
            <w:tcW w:w="2070" w:type="dxa"/>
          </w:tcPr>
          <w:p w14:paraId="29A262EE" w14:textId="143FAFA6" w:rsidR="00041942" w:rsidRPr="00F36395" w:rsidRDefault="00B03715" w:rsidP="00DC4726">
            <w:pPr>
              <w:keepNext/>
              <w:rPr>
                <w:rFonts w:ascii="Arial" w:eastAsia="Times New Roman" w:hAnsi="Arial" w:cs="Arial"/>
                <w:bCs/>
                <w:sz w:val="22"/>
                <w:szCs w:val="22"/>
              </w:rPr>
            </w:pPr>
            <w:r>
              <w:rPr>
                <w:rFonts w:ascii="Arial" w:eastAsia="Times New Roman" w:hAnsi="Arial" w:cs="Arial"/>
                <w:bCs/>
                <w:sz w:val="22"/>
                <w:szCs w:val="22"/>
              </w:rPr>
              <w:t>0 (0</w:t>
            </w:r>
            <w:r w:rsidR="00041942" w:rsidRPr="00F36395">
              <w:rPr>
                <w:rFonts w:ascii="Arial" w:eastAsia="Times New Roman" w:hAnsi="Arial" w:cs="Arial"/>
                <w:bCs/>
                <w:sz w:val="22"/>
                <w:szCs w:val="22"/>
              </w:rPr>
              <w:t>%)</w:t>
            </w:r>
          </w:p>
        </w:tc>
        <w:tc>
          <w:tcPr>
            <w:tcW w:w="1620" w:type="dxa"/>
          </w:tcPr>
          <w:p w14:paraId="55B9FCF5" w14:textId="013DBEA1" w:rsidR="00041942" w:rsidRPr="00F36395" w:rsidRDefault="00B03715" w:rsidP="00DC4726">
            <w:pPr>
              <w:keepNext/>
              <w:rPr>
                <w:rFonts w:ascii="Arial" w:eastAsia="Times New Roman" w:hAnsi="Arial" w:cs="Arial"/>
                <w:bCs/>
                <w:sz w:val="22"/>
                <w:szCs w:val="22"/>
              </w:rPr>
            </w:pPr>
            <w:r>
              <w:rPr>
                <w:rFonts w:ascii="Arial" w:eastAsia="Times New Roman" w:hAnsi="Arial" w:cs="Arial"/>
                <w:bCs/>
                <w:sz w:val="22"/>
                <w:szCs w:val="22"/>
              </w:rPr>
              <w:t>16 (62</w:t>
            </w:r>
            <w:r w:rsidR="00041942" w:rsidRPr="00F36395">
              <w:rPr>
                <w:rFonts w:ascii="Arial" w:eastAsia="Times New Roman" w:hAnsi="Arial" w:cs="Arial"/>
                <w:bCs/>
                <w:sz w:val="22"/>
                <w:szCs w:val="22"/>
              </w:rPr>
              <w:t>%)</w:t>
            </w:r>
          </w:p>
        </w:tc>
        <w:tc>
          <w:tcPr>
            <w:tcW w:w="1665" w:type="dxa"/>
          </w:tcPr>
          <w:p w14:paraId="5B2A1B31" w14:textId="12DDE2AD" w:rsidR="00041942" w:rsidRPr="00F36395" w:rsidRDefault="002C7186" w:rsidP="00DC4726">
            <w:pPr>
              <w:keepNext/>
              <w:rPr>
                <w:rFonts w:ascii="Arial" w:eastAsia="Times New Roman" w:hAnsi="Arial" w:cs="Arial"/>
                <w:bCs/>
                <w:sz w:val="22"/>
                <w:szCs w:val="22"/>
              </w:rPr>
            </w:pPr>
            <w:r>
              <w:rPr>
                <w:rFonts w:ascii="Arial" w:eastAsia="Times New Roman" w:hAnsi="Arial" w:cs="Arial"/>
                <w:bCs/>
                <w:sz w:val="22"/>
                <w:szCs w:val="22"/>
              </w:rPr>
              <w:t>23 (62</w:t>
            </w:r>
            <w:r w:rsidR="00041942" w:rsidRPr="00F36395">
              <w:rPr>
                <w:rFonts w:ascii="Arial" w:eastAsia="Times New Roman" w:hAnsi="Arial" w:cs="Arial"/>
                <w:bCs/>
                <w:sz w:val="22"/>
                <w:szCs w:val="22"/>
              </w:rPr>
              <w:t>%)</w:t>
            </w:r>
          </w:p>
        </w:tc>
        <w:tc>
          <w:tcPr>
            <w:tcW w:w="2147" w:type="dxa"/>
          </w:tcPr>
          <w:p w14:paraId="79621EFC" w14:textId="76F7D5D6" w:rsidR="00041942" w:rsidRPr="00F36395" w:rsidRDefault="00362563" w:rsidP="00DC4726">
            <w:pPr>
              <w:keepNext/>
              <w:rPr>
                <w:rFonts w:ascii="Arial" w:eastAsia="Times New Roman" w:hAnsi="Arial" w:cs="Arial"/>
                <w:bCs/>
                <w:sz w:val="22"/>
                <w:szCs w:val="22"/>
              </w:rPr>
            </w:pPr>
            <w:r>
              <w:rPr>
                <w:rFonts w:ascii="Arial" w:eastAsia="Times New Roman" w:hAnsi="Arial" w:cs="Arial"/>
                <w:bCs/>
                <w:sz w:val="22"/>
                <w:szCs w:val="22"/>
              </w:rPr>
              <w:t>40 (95</w:t>
            </w:r>
            <w:r w:rsidR="00041942" w:rsidRPr="00F36395">
              <w:rPr>
                <w:rFonts w:ascii="Arial" w:eastAsia="Times New Roman" w:hAnsi="Arial" w:cs="Arial"/>
                <w:bCs/>
                <w:sz w:val="22"/>
                <w:szCs w:val="22"/>
              </w:rPr>
              <w:t>%)</w:t>
            </w:r>
          </w:p>
        </w:tc>
        <w:tc>
          <w:tcPr>
            <w:tcW w:w="2033" w:type="dxa"/>
          </w:tcPr>
          <w:p w14:paraId="444B90E0" w14:textId="3E936C0D" w:rsidR="00041942" w:rsidRDefault="00B71D31" w:rsidP="00DC4726">
            <w:pPr>
              <w:keepNext/>
              <w:rPr>
                <w:rFonts w:ascii="Arial" w:eastAsia="Times New Roman" w:hAnsi="Arial" w:cs="Arial"/>
                <w:b/>
                <w:bCs/>
                <w:sz w:val="22"/>
                <w:szCs w:val="22"/>
              </w:rPr>
            </w:pPr>
            <w:r>
              <w:rPr>
                <w:rFonts w:ascii="Arial" w:eastAsia="Times New Roman" w:hAnsi="Arial" w:cs="Arial"/>
                <w:b/>
                <w:bCs/>
                <w:sz w:val="22"/>
                <w:szCs w:val="22"/>
              </w:rPr>
              <w:t>7</w:t>
            </w:r>
            <w:r w:rsidR="00362563">
              <w:rPr>
                <w:rFonts w:ascii="Arial" w:eastAsia="Times New Roman" w:hAnsi="Arial" w:cs="Arial"/>
                <w:b/>
                <w:bCs/>
                <w:sz w:val="22"/>
                <w:szCs w:val="22"/>
              </w:rPr>
              <w:t>9 (70</w:t>
            </w:r>
            <w:r w:rsidR="00041942">
              <w:rPr>
                <w:rFonts w:ascii="Arial" w:eastAsia="Times New Roman" w:hAnsi="Arial" w:cs="Arial"/>
                <w:b/>
                <w:bCs/>
                <w:sz w:val="22"/>
                <w:szCs w:val="22"/>
              </w:rPr>
              <w:t>%)</w:t>
            </w:r>
          </w:p>
        </w:tc>
      </w:tr>
      <w:tr w:rsidR="00041942" w14:paraId="2F302E38" w14:textId="77777777" w:rsidTr="00BA7CD8">
        <w:tc>
          <w:tcPr>
            <w:tcW w:w="3415" w:type="dxa"/>
            <w:vAlign w:val="center"/>
          </w:tcPr>
          <w:p w14:paraId="348120CC" w14:textId="77777777" w:rsidR="00041942" w:rsidRPr="00F36395" w:rsidRDefault="00041942" w:rsidP="000C474E">
            <w:pPr>
              <w:rPr>
                <w:rFonts w:ascii="Verdana" w:eastAsia="Times New Roman" w:hAnsi="Verdana"/>
                <w:b/>
                <w:sz w:val="20"/>
                <w:szCs w:val="20"/>
              </w:rPr>
            </w:pPr>
            <w:r w:rsidRPr="00F36395">
              <w:rPr>
                <w:rFonts w:ascii="Verdana" w:eastAsia="Times New Roman" w:hAnsi="Verdana"/>
                <w:b/>
                <w:sz w:val="20"/>
                <w:szCs w:val="20"/>
              </w:rPr>
              <w:t xml:space="preserve">Continuing education since graduating outside the field of education </w:t>
            </w:r>
          </w:p>
        </w:tc>
        <w:tc>
          <w:tcPr>
            <w:tcW w:w="2070" w:type="dxa"/>
          </w:tcPr>
          <w:p w14:paraId="58D3F2EC" w14:textId="6ABC770B" w:rsidR="00041942" w:rsidRPr="00F36395" w:rsidRDefault="00B03715" w:rsidP="00DC4726">
            <w:pPr>
              <w:keepNext/>
              <w:rPr>
                <w:rFonts w:ascii="Arial" w:eastAsia="Times New Roman" w:hAnsi="Arial" w:cs="Arial"/>
                <w:bCs/>
                <w:sz w:val="22"/>
                <w:szCs w:val="22"/>
              </w:rPr>
            </w:pPr>
            <w:r>
              <w:rPr>
                <w:rFonts w:ascii="Arial" w:eastAsia="Times New Roman" w:hAnsi="Arial" w:cs="Arial"/>
                <w:bCs/>
                <w:sz w:val="22"/>
                <w:szCs w:val="22"/>
              </w:rPr>
              <w:t>0 (0</w:t>
            </w:r>
            <w:r w:rsidR="00041942" w:rsidRPr="00F36395">
              <w:rPr>
                <w:rFonts w:ascii="Arial" w:eastAsia="Times New Roman" w:hAnsi="Arial" w:cs="Arial"/>
                <w:bCs/>
                <w:sz w:val="22"/>
                <w:szCs w:val="22"/>
              </w:rPr>
              <w:t>%)</w:t>
            </w:r>
          </w:p>
        </w:tc>
        <w:tc>
          <w:tcPr>
            <w:tcW w:w="1620" w:type="dxa"/>
          </w:tcPr>
          <w:p w14:paraId="561B2625" w14:textId="224CD73E" w:rsidR="00041942" w:rsidRPr="00F36395" w:rsidRDefault="00B03715" w:rsidP="00DC4726">
            <w:pPr>
              <w:keepNext/>
              <w:rPr>
                <w:rFonts w:ascii="Arial" w:eastAsia="Times New Roman" w:hAnsi="Arial" w:cs="Arial"/>
                <w:bCs/>
                <w:sz w:val="22"/>
                <w:szCs w:val="22"/>
              </w:rPr>
            </w:pPr>
            <w:r>
              <w:rPr>
                <w:rFonts w:ascii="Arial" w:eastAsia="Times New Roman" w:hAnsi="Arial" w:cs="Arial"/>
                <w:bCs/>
                <w:sz w:val="22"/>
                <w:szCs w:val="22"/>
              </w:rPr>
              <w:t>2 (8</w:t>
            </w:r>
            <w:r w:rsidR="00041942" w:rsidRPr="00F36395">
              <w:rPr>
                <w:rFonts w:ascii="Arial" w:eastAsia="Times New Roman" w:hAnsi="Arial" w:cs="Arial"/>
                <w:bCs/>
                <w:sz w:val="22"/>
                <w:szCs w:val="22"/>
              </w:rPr>
              <w:t>%)</w:t>
            </w:r>
          </w:p>
        </w:tc>
        <w:tc>
          <w:tcPr>
            <w:tcW w:w="1665" w:type="dxa"/>
          </w:tcPr>
          <w:p w14:paraId="6A932E2F" w14:textId="069C0C22" w:rsidR="00041942" w:rsidRPr="00F36395" w:rsidRDefault="002C7186" w:rsidP="00DC4726">
            <w:pPr>
              <w:keepNext/>
              <w:rPr>
                <w:rFonts w:ascii="Arial" w:eastAsia="Times New Roman" w:hAnsi="Arial" w:cs="Arial"/>
                <w:bCs/>
                <w:sz w:val="22"/>
                <w:szCs w:val="22"/>
              </w:rPr>
            </w:pPr>
            <w:r>
              <w:rPr>
                <w:rFonts w:ascii="Arial" w:eastAsia="Times New Roman" w:hAnsi="Arial" w:cs="Arial"/>
                <w:bCs/>
                <w:sz w:val="22"/>
                <w:szCs w:val="22"/>
              </w:rPr>
              <w:t>4 (11</w:t>
            </w:r>
            <w:r w:rsidR="00041942" w:rsidRPr="00F36395">
              <w:rPr>
                <w:rFonts w:ascii="Arial" w:eastAsia="Times New Roman" w:hAnsi="Arial" w:cs="Arial"/>
                <w:bCs/>
                <w:sz w:val="22"/>
                <w:szCs w:val="22"/>
              </w:rPr>
              <w:t>%)</w:t>
            </w:r>
          </w:p>
        </w:tc>
        <w:tc>
          <w:tcPr>
            <w:tcW w:w="2147" w:type="dxa"/>
          </w:tcPr>
          <w:p w14:paraId="2B5FABA0" w14:textId="3AD55D4B" w:rsidR="00041942" w:rsidRPr="00F36395" w:rsidRDefault="00B71D31" w:rsidP="00DC4726">
            <w:pPr>
              <w:keepNext/>
              <w:rPr>
                <w:rFonts w:ascii="Arial" w:eastAsia="Times New Roman" w:hAnsi="Arial" w:cs="Arial"/>
                <w:bCs/>
                <w:sz w:val="22"/>
                <w:szCs w:val="22"/>
              </w:rPr>
            </w:pPr>
            <w:r>
              <w:rPr>
                <w:rFonts w:ascii="Arial" w:eastAsia="Times New Roman" w:hAnsi="Arial" w:cs="Arial"/>
                <w:bCs/>
                <w:sz w:val="22"/>
                <w:szCs w:val="22"/>
              </w:rPr>
              <w:t>1 (2</w:t>
            </w:r>
            <w:r w:rsidR="00041942" w:rsidRPr="00F36395">
              <w:rPr>
                <w:rFonts w:ascii="Arial" w:eastAsia="Times New Roman" w:hAnsi="Arial" w:cs="Arial"/>
                <w:bCs/>
                <w:sz w:val="22"/>
                <w:szCs w:val="22"/>
              </w:rPr>
              <w:t>%)</w:t>
            </w:r>
          </w:p>
        </w:tc>
        <w:tc>
          <w:tcPr>
            <w:tcW w:w="2033" w:type="dxa"/>
          </w:tcPr>
          <w:p w14:paraId="1047D7D8" w14:textId="4B3B2C9E" w:rsidR="00041942" w:rsidRDefault="00B71D31" w:rsidP="00DC4726">
            <w:pPr>
              <w:keepNext/>
              <w:rPr>
                <w:rFonts w:ascii="Arial" w:eastAsia="Times New Roman" w:hAnsi="Arial" w:cs="Arial"/>
                <w:b/>
                <w:bCs/>
                <w:sz w:val="22"/>
                <w:szCs w:val="22"/>
              </w:rPr>
            </w:pPr>
            <w:r>
              <w:rPr>
                <w:rFonts w:ascii="Arial" w:eastAsia="Times New Roman" w:hAnsi="Arial" w:cs="Arial"/>
                <w:b/>
                <w:bCs/>
                <w:sz w:val="22"/>
                <w:szCs w:val="22"/>
              </w:rPr>
              <w:t>7 (6</w:t>
            </w:r>
            <w:r w:rsidR="00041942">
              <w:rPr>
                <w:rFonts w:ascii="Arial" w:eastAsia="Times New Roman" w:hAnsi="Arial" w:cs="Arial"/>
                <w:b/>
                <w:bCs/>
                <w:sz w:val="22"/>
                <w:szCs w:val="22"/>
              </w:rPr>
              <w:t>%)</w:t>
            </w:r>
          </w:p>
        </w:tc>
      </w:tr>
    </w:tbl>
    <w:p w14:paraId="283818C6" w14:textId="42B9E524" w:rsidR="0069027A" w:rsidRDefault="0069027A" w:rsidP="00DC4726">
      <w:pPr>
        <w:keepNext/>
        <w:rPr>
          <w:rFonts w:ascii="Arial" w:eastAsia="Times New Roman" w:hAnsi="Arial" w:cs="Arial"/>
          <w:bCs/>
          <w:sz w:val="22"/>
          <w:szCs w:val="22"/>
        </w:rPr>
      </w:pPr>
    </w:p>
    <w:p w14:paraId="260B25CE" w14:textId="70987084" w:rsidR="00BA7CD8" w:rsidRDefault="00193E48" w:rsidP="004A4C0C">
      <w:pPr>
        <w:keepNext/>
        <w:jc w:val="center"/>
        <w:rPr>
          <w:rFonts w:ascii="Arial" w:eastAsia="Times New Roman" w:hAnsi="Arial" w:cs="Arial"/>
          <w:bCs/>
          <w:sz w:val="22"/>
          <w:szCs w:val="22"/>
        </w:rPr>
      </w:pPr>
      <w:r>
        <w:rPr>
          <w:noProof/>
        </w:rPr>
        <w:drawing>
          <wp:inline distT="0" distB="0" distL="0" distR="0" wp14:anchorId="511FC869" wp14:editId="6019D5D7">
            <wp:extent cx="7118252" cy="3812345"/>
            <wp:effectExtent l="0" t="0" r="698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C173FD" w14:textId="77777777" w:rsidR="0020296C" w:rsidRDefault="0020296C" w:rsidP="00DC4726">
      <w:pPr>
        <w:keepNext/>
        <w:rPr>
          <w:rFonts w:ascii="Arial" w:eastAsia="Times New Roman" w:hAnsi="Arial" w:cs="Arial"/>
          <w:bCs/>
          <w:sz w:val="22"/>
          <w:szCs w:val="22"/>
        </w:rPr>
      </w:pPr>
    </w:p>
    <w:p w14:paraId="1A107CA7" w14:textId="77777777" w:rsidR="00BA7CD8" w:rsidRDefault="008E4A51" w:rsidP="00DC4726">
      <w:pPr>
        <w:keepNext/>
        <w:rPr>
          <w:rFonts w:ascii="Arial" w:eastAsia="Times New Roman" w:hAnsi="Arial" w:cs="Arial"/>
          <w:bCs/>
          <w:sz w:val="22"/>
          <w:szCs w:val="22"/>
        </w:rPr>
      </w:pPr>
      <w:r w:rsidRPr="00F36395">
        <w:rPr>
          <w:rFonts w:ascii="Arial" w:eastAsia="Times New Roman" w:hAnsi="Arial" w:cs="Arial"/>
          <w:bCs/>
          <w:sz w:val="22"/>
          <w:szCs w:val="22"/>
        </w:rPr>
        <w:t>Overall, acros</w:t>
      </w:r>
      <w:r w:rsidR="00BA7CD8">
        <w:rPr>
          <w:rFonts w:ascii="Arial" w:eastAsia="Times New Roman" w:hAnsi="Arial" w:cs="Arial"/>
          <w:bCs/>
          <w:sz w:val="22"/>
          <w:szCs w:val="22"/>
        </w:rPr>
        <w:t>s all graduating years, about 86</w:t>
      </w:r>
      <w:r w:rsidRPr="00F36395">
        <w:rPr>
          <w:rFonts w:ascii="Arial" w:eastAsia="Times New Roman" w:hAnsi="Arial" w:cs="Arial"/>
          <w:bCs/>
          <w:sz w:val="22"/>
          <w:szCs w:val="22"/>
        </w:rPr>
        <w:t>% of graduates have attained teaching certification and are currently employed related to their field of study.</w:t>
      </w:r>
      <w:r w:rsidR="00BA7CD8">
        <w:rPr>
          <w:rFonts w:ascii="Arial" w:eastAsia="Times New Roman" w:hAnsi="Arial" w:cs="Arial"/>
          <w:bCs/>
          <w:sz w:val="22"/>
          <w:szCs w:val="22"/>
        </w:rPr>
        <w:t xml:space="preserve"> This is an increase of 6% from the 2018 alumni survey that included alumni from 2015-2017.</w:t>
      </w:r>
      <w:r w:rsidRPr="00F36395">
        <w:rPr>
          <w:rFonts w:ascii="Arial" w:eastAsia="Times New Roman" w:hAnsi="Arial" w:cs="Arial"/>
          <w:bCs/>
          <w:sz w:val="22"/>
          <w:szCs w:val="22"/>
        </w:rPr>
        <w:t xml:space="preserve"> </w:t>
      </w:r>
    </w:p>
    <w:p w14:paraId="5CC20E78" w14:textId="77777777" w:rsidR="00BA7CD8" w:rsidRDefault="00BA7CD8" w:rsidP="00DC4726">
      <w:pPr>
        <w:keepNext/>
        <w:rPr>
          <w:rFonts w:ascii="Arial" w:eastAsia="Times New Roman" w:hAnsi="Arial" w:cs="Arial"/>
          <w:bCs/>
          <w:sz w:val="22"/>
          <w:szCs w:val="22"/>
        </w:rPr>
      </w:pPr>
    </w:p>
    <w:p w14:paraId="74924EFB" w14:textId="77777777" w:rsidR="00362563" w:rsidRDefault="00BA7CD8" w:rsidP="006223A7">
      <w:pPr>
        <w:keepNext/>
        <w:rPr>
          <w:rFonts w:ascii="Arial" w:eastAsia="Times New Roman" w:hAnsi="Arial" w:cs="Arial"/>
          <w:bCs/>
          <w:sz w:val="22"/>
          <w:szCs w:val="22"/>
        </w:rPr>
      </w:pPr>
      <w:r>
        <w:rPr>
          <w:rFonts w:ascii="Arial" w:eastAsia="Times New Roman" w:hAnsi="Arial" w:cs="Arial"/>
          <w:bCs/>
          <w:sz w:val="22"/>
          <w:szCs w:val="22"/>
        </w:rPr>
        <w:t>Overall, 4</w:t>
      </w:r>
      <w:r w:rsidR="008E4A51" w:rsidRPr="00F36395">
        <w:rPr>
          <w:rFonts w:ascii="Arial" w:eastAsia="Times New Roman" w:hAnsi="Arial" w:cs="Arial"/>
          <w:bCs/>
          <w:sz w:val="22"/>
          <w:szCs w:val="22"/>
        </w:rPr>
        <w:t>% of graduates are employe</w:t>
      </w:r>
      <w:r w:rsidR="005F23E0" w:rsidRPr="00F36395">
        <w:rPr>
          <w:rFonts w:ascii="Arial" w:eastAsia="Times New Roman" w:hAnsi="Arial" w:cs="Arial"/>
          <w:bCs/>
          <w:sz w:val="22"/>
          <w:szCs w:val="22"/>
        </w:rPr>
        <w:t>d not related to field of study.</w:t>
      </w:r>
      <w:r w:rsidR="005C17DA" w:rsidRPr="00F36395">
        <w:rPr>
          <w:rFonts w:ascii="Arial" w:eastAsia="Times New Roman" w:hAnsi="Arial" w:cs="Arial"/>
          <w:bCs/>
          <w:sz w:val="22"/>
          <w:szCs w:val="22"/>
        </w:rPr>
        <w:t xml:space="preserve"> </w:t>
      </w:r>
      <w:r>
        <w:rPr>
          <w:rFonts w:ascii="Arial" w:eastAsia="Times New Roman" w:hAnsi="Arial" w:cs="Arial"/>
          <w:bCs/>
          <w:sz w:val="22"/>
          <w:szCs w:val="22"/>
        </w:rPr>
        <w:t>This is a decrease of 6% from the 2018 alumni survey that included alumni from 2015-2017.</w:t>
      </w:r>
      <w:r w:rsidRPr="00F36395">
        <w:rPr>
          <w:rFonts w:ascii="Arial" w:eastAsia="Times New Roman" w:hAnsi="Arial" w:cs="Arial"/>
          <w:bCs/>
          <w:sz w:val="22"/>
          <w:szCs w:val="22"/>
        </w:rPr>
        <w:t xml:space="preserve"> </w:t>
      </w:r>
      <w:r w:rsidR="006223A7">
        <w:rPr>
          <w:rFonts w:ascii="Arial" w:eastAsia="Times New Roman" w:hAnsi="Arial" w:cs="Arial"/>
          <w:bCs/>
          <w:sz w:val="22"/>
          <w:szCs w:val="22"/>
        </w:rPr>
        <w:t xml:space="preserve">Three of these four graduates left comments; one positive and two mixed. The graduate who left </w:t>
      </w:r>
      <w:r w:rsidR="006223A7">
        <w:rPr>
          <w:rFonts w:ascii="Arial" w:eastAsia="Times New Roman" w:hAnsi="Arial" w:cs="Arial"/>
          <w:bCs/>
          <w:sz w:val="22"/>
          <w:szCs w:val="22"/>
        </w:rPr>
        <w:lastRenderedPageBreak/>
        <w:t>the positive comment specifically mentioned their new role at CNN and said the following, “</w:t>
      </w:r>
      <w:r w:rsidR="006223A7" w:rsidRPr="006223A7">
        <w:rPr>
          <w:rFonts w:ascii="Arial" w:eastAsia="Times New Roman" w:hAnsi="Arial" w:cs="Arial"/>
          <w:bCs/>
          <w:sz w:val="22"/>
          <w:szCs w:val="22"/>
        </w:rPr>
        <w:t>I loved the School of Ed! I am working at CNN now. It is still an educational context— I have brought up using different learning styles to help with learning the website, marketing to audiences that prefer auditory vs. visual vs. kinesthetic learning of data. My education degree definitely helped prepare me with transferrable skills even though I have decided not to pursue a typical classroom teaching role.</w:t>
      </w:r>
      <w:r w:rsidR="006223A7">
        <w:rPr>
          <w:rFonts w:ascii="Arial" w:eastAsia="Times New Roman" w:hAnsi="Arial" w:cs="Arial"/>
          <w:bCs/>
          <w:sz w:val="22"/>
          <w:szCs w:val="22"/>
        </w:rPr>
        <w:t>”</w:t>
      </w:r>
    </w:p>
    <w:p w14:paraId="39FB5C4F" w14:textId="77777777" w:rsidR="00362563" w:rsidRDefault="00362563" w:rsidP="006223A7">
      <w:pPr>
        <w:keepNext/>
        <w:rPr>
          <w:rFonts w:ascii="Arial" w:eastAsia="Times New Roman" w:hAnsi="Arial" w:cs="Arial"/>
          <w:bCs/>
          <w:sz w:val="22"/>
          <w:szCs w:val="22"/>
        </w:rPr>
      </w:pPr>
    </w:p>
    <w:p w14:paraId="6E09A691" w14:textId="1463673E" w:rsidR="006223A7" w:rsidRDefault="00362563" w:rsidP="006223A7">
      <w:pPr>
        <w:keepNext/>
        <w:rPr>
          <w:rFonts w:ascii="Arial" w:eastAsia="Times New Roman" w:hAnsi="Arial" w:cs="Arial"/>
          <w:bCs/>
          <w:sz w:val="22"/>
          <w:szCs w:val="22"/>
        </w:rPr>
      </w:pPr>
      <w:r>
        <w:rPr>
          <w:rFonts w:ascii="Arial" w:eastAsia="Times New Roman" w:hAnsi="Arial" w:cs="Arial"/>
          <w:bCs/>
          <w:sz w:val="22"/>
          <w:szCs w:val="22"/>
        </w:rPr>
        <w:t>Overall, 4% of graduates are currently not employed, with 3 of these alumni having graduated most recently in 2020 and all 4 alumni pursuing education in their field of education.</w:t>
      </w:r>
      <w:r w:rsidR="006223A7">
        <w:rPr>
          <w:rFonts w:ascii="Arial" w:eastAsia="Times New Roman" w:hAnsi="Arial" w:cs="Arial"/>
          <w:bCs/>
          <w:sz w:val="22"/>
          <w:szCs w:val="22"/>
        </w:rPr>
        <w:t xml:space="preserve"> </w:t>
      </w:r>
      <w:r>
        <w:rPr>
          <w:rFonts w:ascii="Arial" w:eastAsia="Times New Roman" w:hAnsi="Arial" w:cs="Arial"/>
          <w:bCs/>
          <w:sz w:val="22"/>
          <w:szCs w:val="22"/>
        </w:rPr>
        <w:t>This is an increase of 2% from the 2018 alumni survey that included alumni from 2015-2017.</w:t>
      </w:r>
    </w:p>
    <w:p w14:paraId="4F308EBF" w14:textId="50A7F8D0" w:rsidR="00BA7CD8" w:rsidRDefault="00BA7CD8" w:rsidP="00DC4726">
      <w:pPr>
        <w:keepNext/>
        <w:rPr>
          <w:rFonts w:ascii="Arial" w:eastAsia="Times New Roman" w:hAnsi="Arial" w:cs="Arial"/>
          <w:bCs/>
          <w:sz w:val="22"/>
          <w:szCs w:val="22"/>
        </w:rPr>
      </w:pPr>
    </w:p>
    <w:p w14:paraId="61C50520" w14:textId="3B14DF92" w:rsidR="00F35B4C" w:rsidRDefault="00362563" w:rsidP="00DC4726">
      <w:pPr>
        <w:keepNext/>
        <w:rPr>
          <w:rFonts w:ascii="Arial" w:eastAsia="Times New Roman" w:hAnsi="Arial" w:cs="Arial"/>
          <w:bCs/>
          <w:sz w:val="22"/>
          <w:szCs w:val="22"/>
        </w:rPr>
      </w:pPr>
      <w:r>
        <w:rPr>
          <w:rFonts w:ascii="Arial" w:eastAsia="Times New Roman" w:hAnsi="Arial" w:cs="Arial"/>
          <w:bCs/>
          <w:sz w:val="22"/>
          <w:szCs w:val="22"/>
        </w:rPr>
        <w:t>Overall, 70</w:t>
      </w:r>
      <w:r w:rsidR="00F35B4C" w:rsidRPr="00F36395">
        <w:rPr>
          <w:rFonts w:ascii="Arial" w:eastAsia="Times New Roman" w:hAnsi="Arial" w:cs="Arial"/>
          <w:bCs/>
          <w:sz w:val="22"/>
          <w:szCs w:val="22"/>
        </w:rPr>
        <w:t xml:space="preserve">% of graduates are </w:t>
      </w:r>
      <w:r w:rsidR="00F35B4C">
        <w:rPr>
          <w:rFonts w:ascii="Arial" w:eastAsia="Times New Roman" w:hAnsi="Arial" w:cs="Arial"/>
          <w:bCs/>
          <w:sz w:val="22"/>
          <w:szCs w:val="22"/>
        </w:rPr>
        <w:t>continuing education in the field of education</w:t>
      </w:r>
      <w:r w:rsidR="00F35B4C" w:rsidRPr="00F36395">
        <w:rPr>
          <w:rFonts w:ascii="Arial" w:eastAsia="Times New Roman" w:hAnsi="Arial" w:cs="Arial"/>
          <w:bCs/>
          <w:sz w:val="22"/>
          <w:szCs w:val="22"/>
        </w:rPr>
        <w:t xml:space="preserve">. </w:t>
      </w:r>
      <w:r w:rsidR="00F35B4C">
        <w:rPr>
          <w:rFonts w:ascii="Arial" w:eastAsia="Times New Roman" w:hAnsi="Arial" w:cs="Arial"/>
          <w:bCs/>
          <w:sz w:val="22"/>
          <w:szCs w:val="22"/>
        </w:rPr>
        <w:t>This is an in</w:t>
      </w:r>
      <w:r>
        <w:rPr>
          <w:rFonts w:ascii="Arial" w:eastAsia="Times New Roman" w:hAnsi="Arial" w:cs="Arial"/>
          <w:bCs/>
          <w:sz w:val="22"/>
          <w:szCs w:val="22"/>
        </w:rPr>
        <w:t>crease of 13</w:t>
      </w:r>
      <w:r w:rsidR="00F35B4C">
        <w:rPr>
          <w:rFonts w:ascii="Arial" w:eastAsia="Times New Roman" w:hAnsi="Arial" w:cs="Arial"/>
          <w:bCs/>
          <w:sz w:val="22"/>
          <w:szCs w:val="22"/>
        </w:rPr>
        <w:t>% from the 2018 alumni survey that included alumni from 2015-2017.</w:t>
      </w:r>
      <w:r w:rsidR="00F35B4C" w:rsidRPr="00F36395">
        <w:rPr>
          <w:rFonts w:ascii="Arial" w:eastAsia="Times New Roman" w:hAnsi="Arial" w:cs="Arial"/>
          <w:bCs/>
          <w:sz w:val="22"/>
          <w:szCs w:val="22"/>
        </w:rPr>
        <w:t xml:space="preserve"> </w:t>
      </w:r>
      <w:r w:rsidR="005F23E0" w:rsidRPr="00F36395">
        <w:rPr>
          <w:rFonts w:ascii="Arial" w:eastAsia="Times New Roman" w:hAnsi="Arial" w:cs="Arial"/>
          <w:bCs/>
          <w:sz w:val="22"/>
          <w:szCs w:val="22"/>
        </w:rPr>
        <w:t xml:space="preserve">An increasing trend is </w:t>
      </w:r>
      <w:r w:rsidR="00F35B4C">
        <w:rPr>
          <w:rFonts w:ascii="Arial" w:eastAsia="Times New Roman" w:hAnsi="Arial" w:cs="Arial"/>
          <w:bCs/>
          <w:sz w:val="22"/>
          <w:szCs w:val="22"/>
        </w:rPr>
        <w:t xml:space="preserve">also </w:t>
      </w:r>
      <w:r w:rsidR="005F23E0" w:rsidRPr="00F36395">
        <w:rPr>
          <w:rFonts w:ascii="Arial" w:eastAsia="Times New Roman" w:hAnsi="Arial" w:cs="Arial"/>
          <w:bCs/>
          <w:sz w:val="22"/>
          <w:szCs w:val="22"/>
        </w:rPr>
        <w:t>observed over time</w:t>
      </w:r>
      <w:r w:rsidR="00F35B4C">
        <w:rPr>
          <w:rFonts w:ascii="Arial" w:eastAsia="Times New Roman" w:hAnsi="Arial" w:cs="Arial"/>
          <w:bCs/>
          <w:sz w:val="22"/>
          <w:szCs w:val="22"/>
        </w:rPr>
        <w:t xml:space="preserve"> from this survey</w:t>
      </w:r>
      <w:r w:rsidR="005F23E0" w:rsidRPr="00F36395">
        <w:rPr>
          <w:rFonts w:ascii="Arial" w:eastAsia="Times New Roman" w:hAnsi="Arial" w:cs="Arial"/>
          <w:bCs/>
          <w:sz w:val="22"/>
          <w:szCs w:val="22"/>
        </w:rPr>
        <w:t xml:space="preserve"> for continuing education in the field of education likely due to more recent undergraduates continuing directly into a g</w:t>
      </w:r>
      <w:r w:rsidR="00041942">
        <w:rPr>
          <w:rFonts w:ascii="Arial" w:eastAsia="Times New Roman" w:hAnsi="Arial" w:cs="Arial"/>
          <w:bCs/>
          <w:sz w:val="22"/>
          <w:szCs w:val="22"/>
        </w:rPr>
        <w:t>raduate program</w:t>
      </w:r>
      <w:r w:rsidR="00F35B4C">
        <w:rPr>
          <w:rFonts w:ascii="Arial" w:eastAsia="Times New Roman" w:hAnsi="Arial" w:cs="Arial"/>
          <w:bCs/>
          <w:sz w:val="22"/>
          <w:szCs w:val="22"/>
        </w:rPr>
        <w:t xml:space="preserve"> and those that have graduated a few years ago have likely already completed a graduate program</w:t>
      </w:r>
      <w:r w:rsidR="00041942">
        <w:rPr>
          <w:rFonts w:ascii="Arial" w:eastAsia="Times New Roman" w:hAnsi="Arial" w:cs="Arial"/>
          <w:bCs/>
          <w:sz w:val="22"/>
          <w:szCs w:val="22"/>
        </w:rPr>
        <w:t xml:space="preserve">. </w:t>
      </w:r>
    </w:p>
    <w:p w14:paraId="1D4EEF64" w14:textId="77777777" w:rsidR="00F35B4C" w:rsidRDefault="00F35B4C" w:rsidP="00DC4726">
      <w:pPr>
        <w:keepNext/>
        <w:rPr>
          <w:rFonts w:ascii="Arial" w:eastAsia="Times New Roman" w:hAnsi="Arial" w:cs="Arial"/>
          <w:bCs/>
          <w:sz w:val="22"/>
          <w:szCs w:val="22"/>
        </w:rPr>
      </w:pPr>
    </w:p>
    <w:p w14:paraId="7D7D353F" w14:textId="5A689CB4" w:rsidR="00F35B4C" w:rsidRDefault="00F35B4C" w:rsidP="00F35B4C">
      <w:pPr>
        <w:keepNext/>
        <w:rPr>
          <w:rFonts w:ascii="Arial" w:eastAsia="Times New Roman" w:hAnsi="Arial" w:cs="Arial"/>
          <w:bCs/>
          <w:sz w:val="22"/>
          <w:szCs w:val="22"/>
        </w:rPr>
      </w:pPr>
      <w:r>
        <w:rPr>
          <w:rFonts w:ascii="Arial" w:eastAsia="Times New Roman" w:hAnsi="Arial" w:cs="Arial"/>
          <w:bCs/>
          <w:sz w:val="22"/>
          <w:szCs w:val="22"/>
        </w:rPr>
        <w:t>Finally, 7</w:t>
      </w:r>
      <w:r w:rsidR="005F23E0" w:rsidRPr="00F36395">
        <w:rPr>
          <w:rFonts w:ascii="Arial" w:eastAsia="Times New Roman" w:hAnsi="Arial" w:cs="Arial"/>
          <w:bCs/>
          <w:sz w:val="22"/>
          <w:szCs w:val="22"/>
        </w:rPr>
        <w:t xml:space="preserve"> graduate</w:t>
      </w:r>
      <w:r>
        <w:rPr>
          <w:rFonts w:ascii="Arial" w:eastAsia="Times New Roman" w:hAnsi="Arial" w:cs="Arial"/>
          <w:bCs/>
          <w:sz w:val="22"/>
          <w:szCs w:val="22"/>
        </w:rPr>
        <w:t>s (6</w:t>
      </w:r>
      <w:r w:rsidR="00041942">
        <w:rPr>
          <w:rFonts w:ascii="Arial" w:eastAsia="Times New Roman" w:hAnsi="Arial" w:cs="Arial"/>
          <w:bCs/>
          <w:sz w:val="22"/>
          <w:szCs w:val="22"/>
        </w:rPr>
        <w:t>%)</w:t>
      </w:r>
      <w:r w:rsidR="005F23E0" w:rsidRPr="00F36395">
        <w:rPr>
          <w:rFonts w:ascii="Arial" w:eastAsia="Times New Roman" w:hAnsi="Arial" w:cs="Arial"/>
          <w:bCs/>
          <w:sz w:val="22"/>
          <w:szCs w:val="22"/>
        </w:rPr>
        <w:t xml:space="preserve"> </w:t>
      </w:r>
      <w:r>
        <w:rPr>
          <w:rFonts w:ascii="Arial" w:eastAsia="Times New Roman" w:hAnsi="Arial" w:cs="Arial"/>
          <w:bCs/>
          <w:sz w:val="22"/>
          <w:szCs w:val="22"/>
        </w:rPr>
        <w:t>indicated that they are continuing</w:t>
      </w:r>
      <w:r w:rsidR="005F23E0" w:rsidRPr="00F36395">
        <w:rPr>
          <w:rFonts w:ascii="Arial" w:eastAsia="Times New Roman" w:hAnsi="Arial" w:cs="Arial"/>
          <w:bCs/>
          <w:sz w:val="22"/>
          <w:szCs w:val="22"/>
        </w:rPr>
        <w:t xml:space="preserve"> education outside the field of education</w:t>
      </w:r>
      <w:r w:rsidR="00041942">
        <w:rPr>
          <w:rFonts w:ascii="Arial" w:eastAsia="Times New Roman" w:hAnsi="Arial" w:cs="Arial"/>
          <w:bCs/>
          <w:sz w:val="22"/>
          <w:szCs w:val="22"/>
        </w:rPr>
        <w:t xml:space="preserve"> across all graduating years</w:t>
      </w:r>
      <w:r w:rsidR="005F23E0" w:rsidRPr="00F36395">
        <w:rPr>
          <w:rFonts w:ascii="Arial" w:eastAsia="Times New Roman" w:hAnsi="Arial" w:cs="Arial"/>
          <w:bCs/>
          <w:sz w:val="22"/>
          <w:szCs w:val="22"/>
        </w:rPr>
        <w:t>.</w:t>
      </w:r>
      <w:r>
        <w:rPr>
          <w:rFonts w:ascii="Arial" w:eastAsia="Times New Roman" w:hAnsi="Arial" w:cs="Arial"/>
          <w:bCs/>
          <w:sz w:val="22"/>
          <w:szCs w:val="22"/>
        </w:rPr>
        <w:t xml:space="preserve"> This is an increase of 3% (4 more graduates) from the 2018 alumni survey that included alumni from 2015-2017.</w:t>
      </w:r>
      <w:r w:rsidRPr="00F36395">
        <w:rPr>
          <w:rFonts w:ascii="Arial" w:eastAsia="Times New Roman" w:hAnsi="Arial" w:cs="Arial"/>
          <w:bCs/>
          <w:sz w:val="22"/>
          <w:szCs w:val="22"/>
        </w:rPr>
        <w:t xml:space="preserve"> </w:t>
      </w:r>
      <w:r w:rsidR="006223A7">
        <w:rPr>
          <w:rFonts w:ascii="Arial" w:eastAsia="Times New Roman" w:hAnsi="Arial" w:cs="Arial"/>
          <w:bCs/>
          <w:sz w:val="22"/>
          <w:szCs w:val="22"/>
        </w:rPr>
        <w:t xml:space="preserve">Five of these seven graduates left comments; two positive, two negative, and one mixed. </w:t>
      </w:r>
    </w:p>
    <w:p w14:paraId="3CF76FB1" w14:textId="77777777" w:rsidR="00F71D9B" w:rsidRDefault="00F71D9B" w:rsidP="00DC4726">
      <w:pPr>
        <w:keepNext/>
        <w:rPr>
          <w:rFonts w:ascii="Arial" w:eastAsia="Times New Roman" w:hAnsi="Arial" w:cs="Arial"/>
          <w:bCs/>
          <w:sz w:val="22"/>
          <w:szCs w:val="22"/>
        </w:rPr>
      </w:pPr>
    </w:p>
    <w:p w14:paraId="24A9327C" w14:textId="1DFE2D2D" w:rsidR="00CD629C" w:rsidRDefault="00CD629C" w:rsidP="00DC4726">
      <w:pPr>
        <w:keepNext/>
        <w:rPr>
          <w:rFonts w:ascii="Arial" w:eastAsia="Times New Roman" w:hAnsi="Arial" w:cs="Arial"/>
          <w:bCs/>
          <w:sz w:val="22"/>
          <w:szCs w:val="22"/>
        </w:rPr>
      </w:pPr>
      <w:r>
        <w:rPr>
          <w:rFonts w:ascii="Arial" w:eastAsia="Times New Roman" w:hAnsi="Arial" w:cs="Arial"/>
          <w:b/>
          <w:bCs/>
          <w:sz w:val="22"/>
          <w:szCs w:val="22"/>
        </w:rPr>
        <w:t>Graduate:</w:t>
      </w:r>
    </w:p>
    <w:tbl>
      <w:tblPr>
        <w:tblStyle w:val="TableGrid"/>
        <w:tblW w:w="0" w:type="auto"/>
        <w:tblLook w:val="04A0" w:firstRow="1" w:lastRow="0" w:firstColumn="1" w:lastColumn="0" w:noHBand="0" w:noVBand="1"/>
      </w:tblPr>
      <w:tblGrid>
        <w:gridCol w:w="3325"/>
        <w:gridCol w:w="1530"/>
        <w:gridCol w:w="1620"/>
        <w:gridCol w:w="1620"/>
        <w:gridCol w:w="2070"/>
        <w:gridCol w:w="1800"/>
      </w:tblGrid>
      <w:tr w:rsidR="00F71D9B" w14:paraId="12D599B6" w14:textId="77777777" w:rsidTr="00645755">
        <w:tc>
          <w:tcPr>
            <w:tcW w:w="3325" w:type="dxa"/>
          </w:tcPr>
          <w:p w14:paraId="29A6029C" w14:textId="718C0BAF" w:rsidR="00F71D9B" w:rsidRDefault="00F71D9B" w:rsidP="00A4384D">
            <w:pPr>
              <w:keepNext/>
              <w:rPr>
                <w:rFonts w:ascii="Arial" w:eastAsia="Times New Roman" w:hAnsi="Arial" w:cs="Arial"/>
                <w:b/>
                <w:bCs/>
                <w:sz w:val="22"/>
                <w:szCs w:val="22"/>
              </w:rPr>
            </w:pPr>
          </w:p>
        </w:tc>
        <w:tc>
          <w:tcPr>
            <w:tcW w:w="1530" w:type="dxa"/>
          </w:tcPr>
          <w:p w14:paraId="60BEE560" w14:textId="55391663" w:rsidR="00F71D9B" w:rsidRDefault="00645755" w:rsidP="00A4384D">
            <w:pPr>
              <w:rPr>
                <w:b/>
              </w:rPr>
            </w:pPr>
            <w:r>
              <w:rPr>
                <w:b/>
              </w:rPr>
              <w:t>2018 (n = 8</w:t>
            </w:r>
            <w:r w:rsidR="00F71D9B">
              <w:rPr>
                <w:b/>
              </w:rPr>
              <w:t>)</w:t>
            </w:r>
          </w:p>
          <w:p w14:paraId="16727163" w14:textId="77777777" w:rsidR="00F71D9B" w:rsidRDefault="00F71D9B" w:rsidP="00A4384D">
            <w:pPr>
              <w:keepNext/>
              <w:rPr>
                <w:rFonts w:ascii="Arial" w:eastAsia="Times New Roman" w:hAnsi="Arial" w:cs="Arial"/>
                <w:b/>
                <w:bCs/>
                <w:sz w:val="22"/>
                <w:szCs w:val="22"/>
              </w:rPr>
            </w:pPr>
          </w:p>
        </w:tc>
        <w:tc>
          <w:tcPr>
            <w:tcW w:w="1620" w:type="dxa"/>
          </w:tcPr>
          <w:p w14:paraId="3F74B0D1" w14:textId="09C7CF25" w:rsidR="00F71D9B" w:rsidRDefault="00645755" w:rsidP="00A4384D">
            <w:pPr>
              <w:keepNext/>
              <w:rPr>
                <w:rFonts w:ascii="Arial" w:eastAsia="Times New Roman" w:hAnsi="Arial" w:cs="Arial"/>
                <w:b/>
                <w:bCs/>
                <w:sz w:val="22"/>
                <w:szCs w:val="22"/>
              </w:rPr>
            </w:pPr>
            <w:r>
              <w:rPr>
                <w:b/>
              </w:rPr>
              <w:t>2019 (n = 9</w:t>
            </w:r>
            <w:r w:rsidR="00F71D9B">
              <w:rPr>
                <w:b/>
              </w:rPr>
              <w:t>)</w:t>
            </w:r>
          </w:p>
        </w:tc>
        <w:tc>
          <w:tcPr>
            <w:tcW w:w="1620" w:type="dxa"/>
          </w:tcPr>
          <w:p w14:paraId="7AB01132" w14:textId="0444DB09" w:rsidR="00F71D9B" w:rsidRDefault="00AB37AA" w:rsidP="00A4384D">
            <w:pPr>
              <w:keepNext/>
              <w:rPr>
                <w:rFonts w:ascii="Arial" w:eastAsia="Times New Roman" w:hAnsi="Arial" w:cs="Arial"/>
                <w:b/>
                <w:bCs/>
                <w:sz w:val="22"/>
                <w:szCs w:val="22"/>
              </w:rPr>
            </w:pPr>
            <w:r>
              <w:rPr>
                <w:b/>
              </w:rPr>
              <w:t>2020 (n = 13</w:t>
            </w:r>
            <w:r w:rsidR="00F71D9B">
              <w:rPr>
                <w:b/>
              </w:rPr>
              <w:t>)</w:t>
            </w:r>
          </w:p>
        </w:tc>
        <w:tc>
          <w:tcPr>
            <w:tcW w:w="2070" w:type="dxa"/>
          </w:tcPr>
          <w:p w14:paraId="4F90B21C" w14:textId="43372CA6" w:rsidR="00F71D9B" w:rsidRDefault="00645755" w:rsidP="00A4384D">
            <w:pPr>
              <w:keepNext/>
              <w:rPr>
                <w:rFonts w:ascii="Arial" w:eastAsia="Times New Roman" w:hAnsi="Arial" w:cs="Arial"/>
                <w:b/>
                <w:bCs/>
                <w:sz w:val="22"/>
                <w:szCs w:val="22"/>
              </w:rPr>
            </w:pPr>
            <w:r>
              <w:rPr>
                <w:b/>
              </w:rPr>
              <w:t>Currently enrolled (n = 15</w:t>
            </w:r>
            <w:r w:rsidR="00F71D9B">
              <w:rPr>
                <w:b/>
              </w:rPr>
              <w:t>)</w:t>
            </w:r>
          </w:p>
        </w:tc>
        <w:tc>
          <w:tcPr>
            <w:tcW w:w="1800" w:type="dxa"/>
          </w:tcPr>
          <w:p w14:paraId="7D0DBB41" w14:textId="102F17B7" w:rsidR="00F71D9B" w:rsidRDefault="00AB37AA" w:rsidP="00A4384D">
            <w:pPr>
              <w:keepNext/>
              <w:rPr>
                <w:rFonts w:ascii="Arial" w:eastAsia="Times New Roman" w:hAnsi="Arial" w:cs="Arial"/>
                <w:b/>
                <w:bCs/>
                <w:sz w:val="22"/>
                <w:szCs w:val="22"/>
              </w:rPr>
            </w:pPr>
            <w:r>
              <w:rPr>
                <w:rFonts w:ascii="Arial" w:eastAsia="Times New Roman" w:hAnsi="Arial" w:cs="Arial"/>
                <w:b/>
                <w:bCs/>
                <w:sz w:val="22"/>
                <w:szCs w:val="22"/>
              </w:rPr>
              <w:t>Overall (n = 45</w:t>
            </w:r>
            <w:r w:rsidR="00F71D9B">
              <w:rPr>
                <w:rFonts w:ascii="Arial" w:eastAsia="Times New Roman" w:hAnsi="Arial" w:cs="Arial"/>
                <w:b/>
                <w:bCs/>
                <w:sz w:val="22"/>
                <w:szCs w:val="22"/>
              </w:rPr>
              <w:t>)</w:t>
            </w:r>
          </w:p>
        </w:tc>
      </w:tr>
      <w:tr w:rsidR="00F71D9B" w14:paraId="72B17A07" w14:textId="77777777" w:rsidTr="00645755">
        <w:tc>
          <w:tcPr>
            <w:tcW w:w="3325" w:type="dxa"/>
            <w:vAlign w:val="center"/>
          </w:tcPr>
          <w:p w14:paraId="2776A094" w14:textId="77777777" w:rsidR="00F71D9B" w:rsidRPr="00F36395" w:rsidRDefault="00F71D9B" w:rsidP="00A4384D">
            <w:pPr>
              <w:rPr>
                <w:rFonts w:ascii="Verdana" w:eastAsia="Times New Roman" w:hAnsi="Verdana"/>
                <w:b/>
                <w:sz w:val="20"/>
                <w:szCs w:val="20"/>
              </w:rPr>
            </w:pPr>
            <w:r w:rsidRPr="00F36395">
              <w:rPr>
                <w:rFonts w:ascii="Verdana" w:eastAsia="Times New Roman" w:hAnsi="Verdana"/>
                <w:b/>
                <w:sz w:val="20"/>
                <w:szCs w:val="20"/>
              </w:rPr>
              <w:t xml:space="preserve">Attained teaching certification </w:t>
            </w:r>
          </w:p>
        </w:tc>
        <w:tc>
          <w:tcPr>
            <w:tcW w:w="1530" w:type="dxa"/>
          </w:tcPr>
          <w:p w14:paraId="0CFB0FDB" w14:textId="53DE8148"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6 (75</w:t>
            </w:r>
            <w:r w:rsidR="00F71D9B">
              <w:rPr>
                <w:rFonts w:ascii="Arial" w:eastAsia="Times New Roman" w:hAnsi="Arial" w:cs="Arial"/>
                <w:bCs/>
                <w:sz w:val="22"/>
                <w:szCs w:val="22"/>
              </w:rPr>
              <w:t>%)</w:t>
            </w:r>
          </w:p>
        </w:tc>
        <w:tc>
          <w:tcPr>
            <w:tcW w:w="1620" w:type="dxa"/>
          </w:tcPr>
          <w:p w14:paraId="169BFFFB" w14:textId="33A1E7E3"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9 (100</w:t>
            </w:r>
            <w:r w:rsidR="00F71D9B">
              <w:rPr>
                <w:rFonts w:ascii="Arial" w:eastAsia="Times New Roman" w:hAnsi="Arial" w:cs="Arial"/>
                <w:bCs/>
                <w:sz w:val="22"/>
                <w:szCs w:val="22"/>
              </w:rPr>
              <w:t>%)</w:t>
            </w:r>
          </w:p>
        </w:tc>
        <w:tc>
          <w:tcPr>
            <w:tcW w:w="1620" w:type="dxa"/>
          </w:tcPr>
          <w:p w14:paraId="79B7F53B" w14:textId="771E9EAD"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10</w:t>
            </w:r>
            <w:r w:rsidR="00AB37AA">
              <w:rPr>
                <w:rFonts w:ascii="Arial" w:eastAsia="Times New Roman" w:hAnsi="Arial" w:cs="Arial"/>
                <w:bCs/>
                <w:sz w:val="22"/>
                <w:szCs w:val="22"/>
              </w:rPr>
              <w:t xml:space="preserve"> (77</w:t>
            </w:r>
            <w:r w:rsidR="00F71D9B">
              <w:rPr>
                <w:rFonts w:ascii="Arial" w:eastAsia="Times New Roman" w:hAnsi="Arial" w:cs="Arial"/>
                <w:bCs/>
                <w:sz w:val="22"/>
                <w:szCs w:val="22"/>
              </w:rPr>
              <w:t>%)</w:t>
            </w:r>
          </w:p>
        </w:tc>
        <w:tc>
          <w:tcPr>
            <w:tcW w:w="2070" w:type="dxa"/>
          </w:tcPr>
          <w:p w14:paraId="2147C95A" w14:textId="3C50E177"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12 (80</w:t>
            </w:r>
            <w:r w:rsidR="00F71D9B">
              <w:rPr>
                <w:rFonts w:ascii="Arial" w:eastAsia="Times New Roman" w:hAnsi="Arial" w:cs="Arial"/>
                <w:bCs/>
                <w:sz w:val="22"/>
                <w:szCs w:val="22"/>
              </w:rPr>
              <w:t>%)</w:t>
            </w:r>
          </w:p>
        </w:tc>
        <w:tc>
          <w:tcPr>
            <w:tcW w:w="1800" w:type="dxa"/>
          </w:tcPr>
          <w:p w14:paraId="5A045158" w14:textId="0E2F8082" w:rsidR="00F71D9B" w:rsidRDefault="00AB37AA" w:rsidP="00A4384D">
            <w:pPr>
              <w:keepNext/>
              <w:rPr>
                <w:rFonts w:ascii="Arial" w:eastAsia="Times New Roman" w:hAnsi="Arial" w:cs="Arial"/>
                <w:b/>
                <w:bCs/>
                <w:sz w:val="22"/>
                <w:szCs w:val="22"/>
              </w:rPr>
            </w:pPr>
            <w:r>
              <w:rPr>
                <w:rFonts w:ascii="Arial" w:eastAsia="Times New Roman" w:hAnsi="Arial" w:cs="Arial"/>
                <w:b/>
                <w:bCs/>
                <w:sz w:val="22"/>
                <w:szCs w:val="22"/>
              </w:rPr>
              <w:t>37 (82</w:t>
            </w:r>
            <w:r w:rsidR="00F71D9B">
              <w:rPr>
                <w:rFonts w:ascii="Arial" w:eastAsia="Times New Roman" w:hAnsi="Arial" w:cs="Arial"/>
                <w:b/>
                <w:bCs/>
                <w:sz w:val="22"/>
                <w:szCs w:val="22"/>
              </w:rPr>
              <w:t>%)</w:t>
            </w:r>
          </w:p>
        </w:tc>
      </w:tr>
      <w:tr w:rsidR="00F71D9B" w14:paraId="78B11BFC" w14:textId="77777777" w:rsidTr="00645755">
        <w:tc>
          <w:tcPr>
            <w:tcW w:w="3325" w:type="dxa"/>
            <w:vAlign w:val="center"/>
          </w:tcPr>
          <w:p w14:paraId="1DA34F50" w14:textId="77777777" w:rsidR="00F71D9B" w:rsidRPr="00F36395" w:rsidRDefault="00F71D9B" w:rsidP="00A4384D">
            <w:pPr>
              <w:rPr>
                <w:rFonts w:ascii="Verdana" w:eastAsia="Times New Roman" w:hAnsi="Verdana"/>
                <w:b/>
                <w:sz w:val="20"/>
                <w:szCs w:val="20"/>
              </w:rPr>
            </w:pPr>
            <w:r w:rsidRPr="00F36395">
              <w:rPr>
                <w:rFonts w:ascii="Verdana" w:eastAsia="Times New Roman" w:hAnsi="Verdana"/>
                <w:b/>
                <w:sz w:val="20"/>
                <w:szCs w:val="20"/>
              </w:rPr>
              <w:t xml:space="preserve">Currently employed related to field of study </w:t>
            </w:r>
          </w:p>
        </w:tc>
        <w:tc>
          <w:tcPr>
            <w:tcW w:w="1530" w:type="dxa"/>
          </w:tcPr>
          <w:p w14:paraId="1D2671C7" w14:textId="13405DEF"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8</w:t>
            </w:r>
            <w:r w:rsidR="00F71D9B">
              <w:rPr>
                <w:rFonts w:ascii="Arial" w:eastAsia="Times New Roman" w:hAnsi="Arial" w:cs="Arial"/>
                <w:bCs/>
                <w:sz w:val="22"/>
                <w:szCs w:val="22"/>
              </w:rPr>
              <w:t xml:space="preserve"> (100%)</w:t>
            </w:r>
          </w:p>
        </w:tc>
        <w:tc>
          <w:tcPr>
            <w:tcW w:w="1620" w:type="dxa"/>
          </w:tcPr>
          <w:p w14:paraId="66E79E3B" w14:textId="29CAF512"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9</w:t>
            </w:r>
            <w:r w:rsidR="00F71D9B">
              <w:rPr>
                <w:rFonts w:ascii="Arial" w:eastAsia="Times New Roman" w:hAnsi="Arial" w:cs="Arial"/>
                <w:bCs/>
                <w:sz w:val="22"/>
                <w:szCs w:val="22"/>
              </w:rPr>
              <w:t xml:space="preserve"> (100%)</w:t>
            </w:r>
          </w:p>
        </w:tc>
        <w:tc>
          <w:tcPr>
            <w:tcW w:w="1620" w:type="dxa"/>
          </w:tcPr>
          <w:p w14:paraId="5EAE2D73" w14:textId="09C6AE29" w:rsidR="00F71D9B" w:rsidRPr="00F36395" w:rsidRDefault="00AB37AA" w:rsidP="00A4384D">
            <w:pPr>
              <w:keepNext/>
              <w:rPr>
                <w:rFonts w:ascii="Arial" w:eastAsia="Times New Roman" w:hAnsi="Arial" w:cs="Arial"/>
                <w:bCs/>
                <w:sz w:val="22"/>
                <w:szCs w:val="22"/>
              </w:rPr>
            </w:pPr>
            <w:r>
              <w:rPr>
                <w:rFonts w:ascii="Arial" w:eastAsia="Times New Roman" w:hAnsi="Arial" w:cs="Arial"/>
                <w:bCs/>
                <w:sz w:val="22"/>
                <w:szCs w:val="22"/>
              </w:rPr>
              <w:t>13</w:t>
            </w:r>
            <w:r w:rsidR="006D2BE0">
              <w:rPr>
                <w:rFonts w:ascii="Arial" w:eastAsia="Times New Roman" w:hAnsi="Arial" w:cs="Arial"/>
                <w:bCs/>
                <w:sz w:val="22"/>
                <w:szCs w:val="22"/>
              </w:rPr>
              <w:t xml:space="preserve"> (100</w:t>
            </w:r>
            <w:r w:rsidR="00F71D9B">
              <w:rPr>
                <w:rFonts w:ascii="Arial" w:eastAsia="Times New Roman" w:hAnsi="Arial" w:cs="Arial"/>
                <w:bCs/>
                <w:sz w:val="22"/>
                <w:szCs w:val="22"/>
              </w:rPr>
              <w:t>%)</w:t>
            </w:r>
          </w:p>
        </w:tc>
        <w:tc>
          <w:tcPr>
            <w:tcW w:w="2070" w:type="dxa"/>
          </w:tcPr>
          <w:p w14:paraId="5B1283D2" w14:textId="749FACCD"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11 (73</w:t>
            </w:r>
            <w:r w:rsidR="00F71D9B">
              <w:rPr>
                <w:rFonts w:ascii="Arial" w:eastAsia="Times New Roman" w:hAnsi="Arial" w:cs="Arial"/>
                <w:bCs/>
                <w:sz w:val="22"/>
                <w:szCs w:val="22"/>
              </w:rPr>
              <w:t>%)</w:t>
            </w:r>
          </w:p>
        </w:tc>
        <w:tc>
          <w:tcPr>
            <w:tcW w:w="1800" w:type="dxa"/>
          </w:tcPr>
          <w:p w14:paraId="7057F078" w14:textId="28C3F65F" w:rsidR="00F71D9B" w:rsidRDefault="009532D6" w:rsidP="00A4384D">
            <w:pPr>
              <w:keepNext/>
              <w:rPr>
                <w:rFonts w:ascii="Arial" w:eastAsia="Times New Roman" w:hAnsi="Arial" w:cs="Arial"/>
                <w:b/>
                <w:bCs/>
                <w:sz w:val="22"/>
                <w:szCs w:val="22"/>
              </w:rPr>
            </w:pPr>
            <w:r>
              <w:rPr>
                <w:rFonts w:ascii="Arial" w:eastAsia="Times New Roman" w:hAnsi="Arial" w:cs="Arial"/>
                <w:b/>
                <w:bCs/>
                <w:sz w:val="22"/>
                <w:szCs w:val="22"/>
              </w:rPr>
              <w:t>41 (91</w:t>
            </w:r>
            <w:r w:rsidR="00F71D9B">
              <w:rPr>
                <w:rFonts w:ascii="Arial" w:eastAsia="Times New Roman" w:hAnsi="Arial" w:cs="Arial"/>
                <w:b/>
                <w:bCs/>
                <w:sz w:val="22"/>
                <w:szCs w:val="22"/>
              </w:rPr>
              <w:t>%)</w:t>
            </w:r>
          </w:p>
        </w:tc>
      </w:tr>
      <w:tr w:rsidR="00F71D9B" w14:paraId="69777545" w14:textId="77777777" w:rsidTr="00645755">
        <w:tc>
          <w:tcPr>
            <w:tcW w:w="3325" w:type="dxa"/>
            <w:vAlign w:val="center"/>
          </w:tcPr>
          <w:p w14:paraId="3D8B7E12" w14:textId="77777777" w:rsidR="00F71D9B" w:rsidRPr="00F36395" w:rsidRDefault="00F71D9B" w:rsidP="00A4384D">
            <w:pPr>
              <w:rPr>
                <w:rFonts w:ascii="Verdana" w:eastAsia="Times New Roman" w:hAnsi="Verdana"/>
                <w:b/>
                <w:sz w:val="20"/>
                <w:szCs w:val="20"/>
              </w:rPr>
            </w:pPr>
            <w:r w:rsidRPr="00F36395">
              <w:rPr>
                <w:rFonts w:ascii="Verdana" w:eastAsia="Times New Roman" w:hAnsi="Verdana"/>
                <w:b/>
                <w:sz w:val="20"/>
                <w:szCs w:val="20"/>
              </w:rPr>
              <w:t xml:space="preserve">Currently employed but not related to field of study </w:t>
            </w:r>
          </w:p>
        </w:tc>
        <w:tc>
          <w:tcPr>
            <w:tcW w:w="1530" w:type="dxa"/>
          </w:tcPr>
          <w:p w14:paraId="2B704531" w14:textId="77777777" w:rsidR="00F71D9B" w:rsidRPr="00F36395" w:rsidRDefault="00F71D9B" w:rsidP="00A4384D">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1620" w:type="dxa"/>
          </w:tcPr>
          <w:p w14:paraId="0D1B3BAD" w14:textId="77777777" w:rsidR="00F71D9B" w:rsidRPr="00F36395" w:rsidRDefault="00F71D9B" w:rsidP="00A4384D">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1620" w:type="dxa"/>
          </w:tcPr>
          <w:p w14:paraId="68CD0B46" w14:textId="77777777" w:rsidR="00F71D9B" w:rsidRPr="00F36395" w:rsidRDefault="00F71D9B" w:rsidP="00A4384D">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2070" w:type="dxa"/>
          </w:tcPr>
          <w:p w14:paraId="1D367BCF" w14:textId="640C993C"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0 (0</w:t>
            </w:r>
            <w:r w:rsidR="00F71D9B">
              <w:rPr>
                <w:rFonts w:ascii="Arial" w:eastAsia="Times New Roman" w:hAnsi="Arial" w:cs="Arial"/>
                <w:bCs/>
                <w:sz w:val="22"/>
                <w:szCs w:val="22"/>
              </w:rPr>
              <w:t>%)</w:t>
            </w:r>
          </w:p>
        </w:tc>
        <w:tc>
          <w:tcPr>
            <w:tcW w:w="1800" w:type="dxa"/>
          </w:tcPr>
          <w:p w14:paraId="4E3885F2" w14:textId="00F283D6" w:rsidR="00F71D9B" w:rsidRDefault="008A1B38" w:rsidP="00A4384D">
            <w:pPr>
              <w:keepNext/>
              <w:rPr>
                <w:rFonts w:ascii="Arial" w:eastAsia="Times New Roman" w:hAnsi="Arial" w:cs="Arial"/>
                <w:b/>
                <w:bCs/>
                <w:sz w:val="22"/>
                <w:szCs w:val="22"/>
              </w:rPr>
            </w:pPr>
            <w:r>
              <w:rPr>
                <w:rFonts w:ascii="Arial" w:eastAsia="Times New Roman" w:hAnsi="Arial" w:cs="Arial"/>
                <w:b/>
                <w:bCs/>
                <w:sz w:val="22"/>
                <w:szCs w:val="22"/>
              </w:rPr>
              <w:t>0 (0</w:t>
            </w:r>
            <w:r w:rsidR="00F71D9B">
              <w:rPr>
                <w:rFonts w:ascii="Arial" w:eastAsia="Times New Roman" w:hAnsi="Arial" w:cs="Arial"/>
                <w:b/>
                <w:bCs/>
                <w:sz w:val="22"/>
                <w:szCs w:val="22"/>
              </w:rPr>
              <w:t>%)</w:t>
            </w:r>
          </w:p>
        </w:tc>
      </w:tr>
      <w:tr w:rsidR="00F71D9B" w14:paraId="27BD968D" w14:textId="77777777" w:rsidTr="00645755">
        <w:tc>
          <w:tcPr>
            <w:tcW w:w="3325" w:type="dxa"/>
            <w:vAlign w:val="center"/>
          </w:tcPr>
          <w:p w14:paraId="26DAC889" w14:textId="77777777" w:rsidR="00F71D9B" w:rsidRPr="00F36395" w:rsidRDefault="00F71D9B" w:rsidP="00A4384D">
            <w:pPr>
              <w:rPr>
                <w:rFonts w:ascii="Verdana" w:eastAsia="Times New Roman" w:hAnsi="Verdana"/>
                <w:b/>
                <w:sz w:val="20"/>
                <w:szCs w:val="20"/>
              </w:rPr>
            </w:pPr>
            <w:r w:rsidRPr="00F36395">
              <w:rPr>
                <w:rFonts w:ascii="Verdana" w:eastAsia="Times New Roman" w:hAnsi="Verdana"/>
                <w:b/>
                <w:sz w:val="20"/>
                <w:szCs w:val="20"/>
              </w:rPr>
              <w:t xml:space="preserve">Currently not employed </w:t>
            </w:r>
          </w:p>
        </w:tc>
        <w:tc>
          <w:tcPr>
            <w:tcW w:w="1530" w:type="dxa"/>
          </w:tcPr>
          <w:p w14:paraId="324BFBE6" w14:textId="77777777" w:rsidR="00F71D9B" w:rsidRPr="00F36395" w:rsidRDefault="00F71D9B" w:rsidP="00A4384D">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1620" w:type="dxa"/>
          </w:tcPr>
          <w:p w14:paraId="280B6F03" w14:textId="77777777" w:rsidR="00F71D9B" w:rsidRPr="00F36395" w:rsidRDefault="00F71D9B" w:rsidP="00A4384D">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1620" w:type="dxa"/>
          </w:tcPr>
          <w:p w14:paraId="59AE925E" w14:textId="77777777" w:rsidR="00F71D9B" w:rsidRPr="00F36395" w:rsidRDefault="00F71D9B" w:rsidP="00A4384D">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2070" w:type="dxa"/>
          </w:tcPr>
          <w:p w14:paraId="1931F68B" w14:textId="61A20031"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3</w:t>
            </w:r>
            <w:r w:rsidR="00F71D9B" w:rsidRPr="00F36395">
              <w:rPr>
                <w:rFonts w:ascii="Arial" w:eastAsia="Times New Roman" w:hAnsi="Arial" w:cs="Arial"/>
                <w:bCs/>
                <w:sz w:val="22"/>
                <w:szCs w:val="22"/>
              </w:rPr>
              <w:t xml:space="preserve"> (</w:t>
            </w:r>
            <w:r>
              <w:rPr>
                <w:rFonts w:ascii="Arial" w:eastAsia="Times New Roman" w:hAnsi="Arial" w:cs="Arial"/>
                <w:bCs/>
                <w:sz w:val="22"/>
                <w:szCs w:val="22"/>
              </w:rPr>
              <w:t>2</w:t>
            </w:r>
            <w:r w:rsidR="00F71D9B" w:rsidRPr="00F36395">
              <w:rPr>
                <w:rFonts w:ascii="Arial" w:eastAsia="Times New Roman" w:hAnsi="Arial" w:cs="Arial"/>
                <w:bCs/>
                <w:sz w:val="22"/>
                <w:szCs w:val="22"/>
              </w:rPr>
              <w:t>0%)</w:t>
            </w:r>
          </w:p>
        </w:tc>
        <w:tc>
          <w:tcPr>
            <w:tcW w:w="1800" w:type="dxa"/>
          </w:tcPr>
          <w:p w14:paraId="2CCBF688" w14:textId="581AE92F" w:rsidR="00F71D9B" w:rsidRDefault="008A1B38" w:rsidP="00A4384D">
            <w:pPr>
              <w:keepNext/>
              <w:rPr>
                <w:rFonts w:ascii="Arial" w:eastAsia="Times New Roman" w:hAnsi="Arial" w:cs="Arial"/>
                <w:b/>
                <w:bCs/>
                <w:sz w:val="22"/>
                <w:szCs w:val="22"/>
              </w:rPr>
            </w:pPr>
            <w:r>
              <w:rPr>
                <w:rFonts w:ascii="Arial" w:eastAsia="Times New Roman" w:hAnsi="Arial" w:cs="Arial"/>
                <w:b/>
                <w:bCs/>
                <w:sz w:val="22"/>
                <w:szCs w:val="22"/>
              </w:rPr>
              <w:t>3 (7</w:t>
            </w:r>
            <w:r w:rsidR="00F71D9B">
              <w:rPr>
                <w:rFonts w:ascii="Arial" w:eastAsia="Times New Roman" w:hAnsi="Arial" w:cs="Arial"/>
                <w:b/>
                <w:bCs/>
                <w:sz w:val="22"/>
                <w:szCs w:val="22"/>
              </w:rPr>
              <w:t>%)</w:t>
            </w:r>
          </w:p>
        </w:tc>
      </w:tr>
      <w:tr w:rsidR="00F71D9B" w14:paraId="4713DF58" w14:textId="77777777" w:rsidTr="00645755">
        <w:tc>
          <w:tcPr>
            <w:tcW w:w="3325" w:type="dxa"/>
            <w:vAlign w:val="center"/>
          </w:tcPr>
          <w:p w14:paraId="2F455C37" w14:textId="77777777" w:rsidR="00F71D9B" w:rsidRPr="00F36395" w:rsidRDefault="00F71D9B" w:rsidP="00A4384D">
            <w:pPr>
              <w:rPr>
                <w:rFonts w:ascii="Verdana" w:eastAsia="Times New Roman" w:hAnsi="Verdana"/>
                <w:b/>
                <w:sz w:val="20"/>
                <w:szCs w:val="20"/>
              </w:rPr>
            </w:pPr>
            <w:r w:rsidRPr="00F36395">
              <w:rPr>
                <w:rFonts w:ascii="Verdana" w:eastAsia="Times New Roman" w:hAnsi="Verdana"/>
                <w:b/>
                <w:sz w:val="20"/>
                <w:szCs w:val="20"/>
              </w:rPr>
              <w:t xml:space="preserve">Continuing education since graduating in the field of education </w:t>
            </w:r>
          </w:p>
        </w:tc>
        <w:tc>
          <w:tcPr>
            <w:tcW w:w="1530" w:type="dxa"/>
          </w:tcPr>
          <w:p w14:paraId="12EF7E47" w14:textId="6F645A1D"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0 (0</w:t>
            </w:r>
            <w:r w:rsidR="00F71D9B">
              <w:rPr>
                <w:rFonts w:ascii="Arial" w:eastAsia="Times New Roman" w:hAnsi="Arial" w:cs="Arial"/>
                <w:bCs/>
                <w:sz w:val="22"/>
                <w:szCs w:val="22"/>
              </w:rPr>
              <w:t>%)</w:t>
            </w:r>
          </w:p>
        </w:tc>
        <w:tc>
          <w:tcPr>
            <w:tcW w:w="1620" w:type="dxa"/>
          </w:tcPr>
          <w:p w14:paraId="08CC2A89" w14:textId="39A8DC35"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0 (0</w:t>
            </w:r>
            <w:r w:rsidR="00F71D9B">
              <w:rPr>
                <w:rFonts w:ascii="Arial" w:eastAsia="Times New Roman" w:hAnsi="Arial" w:cs="Arial"/>
                <w:bCs/>
                <w:sz w:val="22"/>
                <w:szCs w:val="22"/>
              </w:rPr>
              <w:t>%)</w:t>
            </w:r>
          </w:p>
        </w:tc>
        <w:tc>
          <w:tcPr>
            <w:tcW w:w="1620" w:type="dxa"/>
          </w:tcPr>
          <w:p w14:paraId="1B887ADA" w14:textId="22BDB4AB" w:rsidR="00F71D9B" w:rsidRPr="00F36395" w:rsidRDefault="009532D6" w:rsidP="00A4384D">
            <w:pPr>
              <w:keepNext/>
              <w:rPr>
                <w:rFonts w:ascii="Arial" w:eastAsia="Times New Roman" w:hAnsi="Arial" w:cs="Arial"/>
                <w:bCs/>
                <w:sz w:val="22"/>
                <w:szCs w:val="22"/>
              </w:rPr>
            </w:pPr>
            <w:r>
              <w:rPr>
                <w:rFonts w:ascii="Arial" w:eastAsia="Times New Roman" w:hAnsi="Arial" w:cs="Arial"/>
                <w:bCs/>
                <w:sz w:val="22"/>
                <w:szCs w:val="22"/>
              </w:rPr>
              <w:t>0 (0</w:t>
            </w:r>
            <w:r w:rsidR="00F71D9B" w:rsidRPr="00F36395">
              <w:rPr>
                <w:rFonts w:ascii="Arial" w:eastAsia="Times New Roman" w:hAnsi="Arial" w:cs="Arial"/>
                <w:bCs/>
                <w:sz w:val="22"/>
                <w:szCs w:val="22"/>
              </w:rPr>
              <w:t>%)</w:t>
            </w:r>
          </w:p>
        </w:tc>
        <w:tc>
          <w:tcPr>
            <w:tcW w:w="2070" w:type="dxa"/>
          </w:tcPr>
          <w:p w14:paraId="5DDDAFB2" w14:textId="5F502191"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11 (73</w:t>
            </w:r>
            <w:r w:rsidR="00F71D9B">
              <w:rPr>
                <w:rFonts w:ascii="Arial" w:eastAsia="Times New Roman" w:hAnsi="Arial" w:cs="Arial"/>
                <w:bCs/>
                <w:sz w:val="22"/>
                <w:szCs w:val="22"/>
              </w:rPr>
              <w:t>%)</w:t>
            </w:r>
          </w:p>
        </w:tc>
        <w:tc>
          <w:tcPr>
            <w:tcW w:w="1800" w:type="dxa"/>
          </w:tcPr>
          <w:p w14:paraId="1CAA29D7" w14:textId="6D64074F" w:rsidR="00F71D9B" w:rsidRDefault="009532D6" w:rsidP="00A4384D">
            <w:pPr>
              <w:keepNext/>
              <w:rPr>
                <w:rFonts w:ascii="Arial" w:eastAsia="Times New Roman" w:hAnsi="Arial" w:cs="Arial"/>
                <w:b/>
                <w:bCs/>
                <w:sz w:val="22"/>
                <w:szCs w:val="22"/>
              </w:rPr>
            </w:pPr>
            <w:r>
              <w:rPr>
                <w:rFonts w:ascii="Arial" w:eastAsia="Times New Roman" w:hAnsi="Arial" w:cs="Arial"/>
                <w:b/>
                <w:bCs/>
                <w:sz w:val="22"/>
                <w:szCs w:val="22"/>
              </w:rPr>
              <w:t>11 (24</w:t>
            </w:r>
            <w:r w:rsidR="00F71D9B">
              <w:rPr>
                <w:rFonts w:ascii="Arial" w:eastAsia="Times New Roman" w:hAnsi="Arial" w:cs="Arial"/>
                <w:b/>
                <w:bCs/>
                <w:sz w:val="22"/>
                <w:szCs w:val="22"/>
              </w:rPr>
              <w:t>%)</w:t>
            </w:r>
          </w:p>
        </w:tc>
      </w:tr>
      <w:tr w:rsidR="00F71D9B" w14:paraId="367E567B" w14:textId="77777777" w:rsidTr="00645755">
        <w:tc>
          <w:tcPr>
            <w:tcW w:w="3325" w:type="dxa"/>
            <w:vAlign w:val="center"/>
          </w:tcPr>
          <w:p w14:paraId="606BFC52" w14:textId="77777777" w:rsidR="00F71D9B" w:rsidRPr="00F36395" w:rsidRDefault="00F71D9B" w:rsidP="00A4384D">
            <w:pPr>
              <w:rPr>
                <w:rFonts w:ascii="Verdana" w:eastAsia="Times New Roman" w:hAnsi="Verdana"/>
                <w:b/>
                <w:sz w:val="20"/>
                <w:szCs w:val="20"/>
              </w:rPr>
            </w:pPr>
            <w:r w:rsidRPr="00F36395">
              <w:rPr>
                <w:rFonts w:ascii="Verdana" w:eastAsia="Times New Roman" w:hAnsi="Verdana"/>
                <w:b/>
                <w:sz w:val="20"/>
                <w:szCs w:val="20"/>
              </w:rPr>
              <w:t xml:space="preserve">Continuing education since graduating outside the field of education </w:t>
            </w:r>
          </w:p>
        </w:tc>
        <w:tc>
          <w:tcPr>
            <w:tcW w:w="1530" w:type="dxa"/>
          </w:tcPr>
          <w:p w14:paraId="29BBCF53" w14:textId="77777777" w:rsidR="00F71D9B" w:rsidRPr="00F36395" w:rsidRDefault="00F71D9B" w:rsidP="00A4384D">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1620" w:type="dxa"/>
          </w:tcPr>
          <w:p w14:paraId="250D6E75" w14:textId="77777777" w:rsidR="00F71D9B" w:rsidRPr="00F36395" w:rsidRDefault="00F71D9B" w:rsidP="00A4384D">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1620" w:type="dxa"/>
          </w:tcPr>
          <w:p w14:paraId="0F53470A" w14:textId="07C96542" w:rsidR="00F71D9B" w:rsidRPr="00F36395" w:rsidRDefault="006D2BE0" w:rsidP="00A4384D">
            <w:pPr>
              <w:keepNext/>
              <w:rPr>
                <w:rFonts w:ascii="Arial" w:eastAsia="Times New Roman" w:hAnsi="Arial" w:cs="Arial"/>
                <w:bCs/>
                <w:sz w:val="22"/>
                <w:szCs w:val="22"/>
              </w:rPr>
            </w:pPr>
            <w:r>
              <w:rPr>
                <w:rFonts w:ascii="Arial" w:eastAsia="Times New Roman" w:hAnsi="Arial" w:cs="Arial"/>
                <w:bCs/>
                <w:sz w:val="22"/>
                <w:szCs w:val="22"/>
              </w:rPr>
              <w:t>0 (0</w:t>
            </w:r>
            <w:r w:rsidR="00F71D9B">
              <w:rPr>
                <w:rFonts w:ascii="Arial" w:eastAsia="Times New Roman" w:hAnsi="Arial" w:cs="Arial"/>
                <w:bCs/>
                <w:sz w:val="22"/>
                <w:szCs w:val="22"/>
              </w:rPr>
              <w:t>%)</w:t>
            </w:r>
          </w:p>
        </w:tc>
        <w:tc>
          <w:tcPr>
            <w:tcW w:w="2070" w:type="dxa"/>
          </w:tcPr>
          <w:p w14:paraId="08D8F785" w14:textId="77777777" w:rsidR="00F71D9B" w:rsidRPr="00F36395" w:rsidRDefault="00F71D9B" w:rsidP="00A4384D">
            <w:pPr>
              <w:keepNext/>
              <w:rPr>
                <w:rFonts w:ascii="Arial" w:eastAsia="Times New Roman" w:hAnsi="Arial" w:cs="Arial"/>
                <w:bCs/>
                <w:sz w:val="22"/>
                <w:szCs w:val="22"/>
              </w:rPr>
            </w:pPr>
            <w:r w:rsidRPr="00F36395">
              <w:rPr>
                <w:rFonts w:ascii="Arial" w:eastAsia="Times New Roman" w:hAnsi="Arial" w:cs="Arial"/>
                <w:bCs/>
                <w:sz w:val="22"/>
                <w:szCs w:val="22"/>
              </w:rPr>
              <w:t>0 (0%)</w:t>
            </w:r>
          </w:p>
        </w:tc>
        <w:tc>
          <w:tcPr>
            <w:tcW w:w="1800" w:type="dxa"/>
          </w:tcPr>
          <w:p w14:paraId="069C553A" w14:textId="21D7FF35" w:rsidR="00F71D9B" w:rsidRDefault="008A1B38" w:rsidP="00A4384D">
            <w:pPr>
              <w:keepNext/>
              <w:rPr>
                <w:rFonts w:ascii="Arial" w:eastAsia="Times New Roman" w:hAnsi="Arial" w:cs="Arial"/>
                <w:b/>
                <w:bCs/>
                <w:sz w:val="22"/>
                <w:szCs w:val="22"/>
              </w:rPr>
            </w:pPr>
            <w:r>
              <w:rPr>
                <w:rFonts w:ascii="Arial" w:eastAsia="Times New Roman" w:hAnsi="Arial" w:cs="Arial"/>
                <w:b/>
                <w:bCs/>
                <w:sz w:val="22"/>
                <w:szCs w:val="22"/>
              </w:rPr>
              <w:t>0 (0</w:t>
            </w:r>
            <w:r w:rsidR="00F71D9B">
              <w:rPr>
                <w:rFonts w:ascii="Arial" w:eastAsia="Times New Roman" w:hAnsi="Arial" w:cs="Arial"/>
                <w:b/>
                <w:bCs/>
                <w:sz w:val="22"/>
                <w:szCs w:val="22"/>
              </w:rPr>
              <w:t>%)</w:t>
            </w:r>
          </w:p>
        </w:tc>
      </w:tr>
    </w:tbl>
    <w:p w14:paraId="27C8804E" w14:textId="77777777" w:rsidR="00F71D9B" w:rsidRDefault="00F71D9B" w:rsidP="00F71D9B">
      <w:pPr>
        <w:keepNext/>
        <w:rPr>
          <w:rFonts w:ascii="Arial" w:eastAsia="Times New Roman" w:hAnsi="Arial" w:cs="Arial"/>
          <w:bCs/>
          <w:sz w:val="22"/>
          <w:szCs w:val="22"/>
        </w:rPr>
      </w:pPr>
    </w:p>
    <w:p w14:paraId="52ECE1B9" w14:textId="662E2886" w:rsidR="003841A1" w:rsidRDefault="008A1B38" w:rsidP="004A4C0C">
      <w:pPr>
        <w:keepNext/>
        <w:jc w:val="center"/>
        <w:rPr>
          <w:rFonts w:ascii="Arial" w:eastAsia="Times New Roman" w:hAnsi="Arial" w:cs="Arial"/>
          <w:bCs/>
          <w:sz w:val="22"/>
          <w:szCs w:val="22"/>
        </w:rPr>
      </w:pPr>
      <w:r>
        <w:rPr>
          <w:noProof/>
        </w:rPr>
        <w:drawing>
          <wp:inline distT="0" distB="0" distL="0" distR="0" wp14:anchorId="13D58AC1" wp14:editId="5A2D726B">
            <wp:extent cx="6379698" cy="4002259"/>
            <wp:effectExtent l="0" t="0" r="254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3EF376" w14:textId="77777777" w:rsidR="003841A1" w:rsidRDefault="003841A1" w:rsidP="00F71D9B">
      <w:pPr>
        <w:keepNext/>
        <w:rPr>
          <w:rFonts w:ascii="Arial" w:eastAsia="Times New Roman" w:hAnsi="Arial" w:cs="Arial"/>
          <w:bCs/>
          <w:sz w:val="22"/>
          <w:szCs w:val="22"/>
        </w:rPr>
      </w:pPr>
    </w:p>
    <w:p w14:paraId="71495920" w14:textId="6E6A0A2A" w:rsidR="002E256B" w:rsidRDefault="00F71D9B" w:rsidP="002E256B">
      <w:pPr>
        <w:keepNext/>
        <w:rPr>
          <w:rFonts w:ascii="Arial" w:eastAsia="Times New Roman" w:hAnsi="Arial" w:cs="Arial"/>
          <w:bCs/>
          <w:sz w:val="22"/>
          <w:szCs w:val="22"/>
        </w:rPr>
      </w:pPr>
      <w:r w:rsidRPr="00F36395">
        <w:rPr>
          <w:rFonts w:ascii="Arial" w:eastAsia="Times New Roman" w:hAnsi="Arial" w:cs="Arial"/>
          <w:bCs/>
          <w:sz w:val="22"/>
          <w:szCs w:val="22"/>
        </w:rPr>
        <w:t>Overall, acros</w:t>
      </w:r>
      <w:r>
        <w:rPr>
          <w:rFonts w:ascii="Arial" w:eastAsia="Times New Roman" w:hAnsi="Arial" w:cs="Arial"/>
          <w:bCs/>
          <w:sz w:val="22"/>
          <w:szCs w:val="22"/>
        </w:rPr>
        <w:t>s all g</w:t>
      </w:r>
      <w:r w:rsidR="00B971DA">
        <w:rPr>
          <w:rFonts w:ascii="Arial" w:eastAsia="Times New Roman" w:hAnsi="Arial" w:cs="Arial"/>
          <w:bCs/>
          <w:sz w:val="22"/>
          <w:szCs w:val="22"/>
        </w:rPr>
        <w:t>raduating years, 82</w:t>
      </w:r>
      <w:r w:rsidRPr="00F36395">
        <w:rPr>
          <w:rFonts w:ascii="Arial" w:eastAsia="Times New Roman" w:hAnsi="Arial" w:cs="Arial"/>
          <w:bCs/>
          <w:sz w:val="22"/>
          <w:szCs w:val="22"/>
        </w:rPr>
        <w:t xml:space="preserve">% of graduates have attained teaching certification and </w:t>
      </w:r>
      <w:r w:rsidR="00B971DA">
        <w:rPr>
          <w:rFonts w:ascii="Arial" w:eastAsia="Times New Roman" w:hAnsi="Arial" w:cs="Arial"/>
          <w:bCs/>
          <w:sz w:val="22"/>
          <w:szCs w:val="22"/>
        </w:rPr>
        <w:t>91</w:t>
      </w:r>
      <w:r>
        <w:rPr>
          <w:rFonts w:ascii="Arial" w:eastAsia="Times New Roman" w:hAnsi="Arial" w:cs="Arial"/>
          <w:bCs/>
          <w:sz w:val="22"/>
          <w:szCs w:val="22"/>
        </w:rPr>
        <w:t xml:space="preserve">% </w:t>
      </w:r>
      <w:r w:rsidRPr="00F36395">
        <w:rPr>
          <w:rFonts w:ascii="Arial" w:eastAsia="Times New Roman" w:hAnsi="Arial" w:cs="Arial"/>
          <w:bCs/>
          <w:sz w:val="22"/>
          <w:szCs w:val="22"/>
        </w:rPr>
        <w:t>are currently employed related to their field of study</w:t>
      </w:r>
      <w:r>
        <w:rPr>
          <w:rFonts w:ascii="Arial" w:eastAsia="Times New Roman" w:hAnsi="Arial" w:cs="Arial"/>
          <w:bCs/>
          <w:sz w:val="22"/>
          <w:szCs w:val="22"/>
        </w:rPr>
        <w:t xml:space="preserve"> (100% of </w:t>
      </w:r>
      <w:r w:rsidR="008A1B38">
        <w:rPr>
          <w:rFonts w:ascii="Arial" w:eastAsia="Times New Roman" w:hAnsi="Arial" w:cs="Arial"/>
          <w:bCs/>
          <w:sz w:val="22"/>
          <w:szCs w:val="22"/>
        </w:rPr>
        <w:t>all alumni who have graduated</w:t>
      </w:r>
      <w:r>
        <w:rPr>
          <w:rFonts w:ascii="Arial" w:eastAsia="Times New Roman" w:hAnsi="Arial" w:cs="Arial"/>
          <w:bCs/>
          <w:sz w:val="22"/>
          <w:szCs w:val="22"/>
        </w:rPr>
        <w:t xml:space="preserve"> are employed in the field of study)</w:t>
      </w:r>
      <w:r w:rsidR="003841A1">
        <w:rPr>
          <w:rFonts w:ascii="Arial" w:eastAsia="Times New Roman" w:hAnsi="Arial" w:cs="Arial"/>
          <w:bCs/>
          <w:sz w:val="22"/>
          <w:szCs w:val="22"/>
        </w:rPr>
        <w:t xml:space="preserve">. </w:t>
      </w:r>
      <w:r w:rsidR="002E256B">
        <w:rPr>
          <w:rFonts w:ascii="Arial" w:eastAsia="Times New Roman" w:hAnsi="Arial" w:cs="Arial"/>
          <w:bCs/>
          <w:sz w:val="22"/>
          <w:szCs w:val="22"/>
        </w:rPr>
        <w:t>Three students currently enrolled in the graduate program are not employed but all those who have graduated are employed and all of them within their field of study.</w:t>
      </w:r>
    </w:p>
    <w:p w14:paraId="36D0DA55" w14:textId="15750F1D" w:rsidR="002E256B" w:rsidRDefault="008A1B38" w:rsidP="00F71D9B">
      <w:pPr>
        <w:keepNext/>
        <w:rPr>
          <w:rFonts w:ascii="Arial" w:eastAsia="Times New Roman" w:hAnsi="Arial" w:cs="Arial"/>
          <w:bCs/>
          <w:sz w:val="22"/>
          <w:szCs w:val="22"/>
        </w:rPr>
      </w:pPr>
      <w:r>
        <w:rPr>
          <w:rFonts w:ascii="Arial" w:eastAsia="Times New Roman" w:hAnsi="Arial" w:cs="Arial"/>
          <w:bCs/>
          <w:sz w:val="22"/>
          <w:szCs w:val="22"/>
        </w:rPr>
        <w:t>There are no graduate alumni employed outside their field of study</w:t>
      </w:r>
      <w:r w:rsidR="002E256B">
        <w:rPr>
          <w:rFonts w:ascii="Arial" w:eastAsia="Times New Roman" w:hAnsi="Arial" w:cs="Arial"/>
          <w:bCs/>
          <w:sz w:val="22"/>
          <w:szCs w:val="22"/>
        </w:rPr>
        <w:t xml:space="preserve"> or continuing education since graduating outside the field of education</w:t>
      </w:r>
      <w:r>
        <w:rPr>
          <w:rFonts w:ascii="Arial" w:eastAsia="Times New Roman" w:hAnsi="Arial" w:cs="Arial"/>
          <w:bCs/>
          <w:sz w:val="22"/>
          <w:szCs w:val="22"/>
        </w:rPr>
        <w:t>. This is a 3% decrease from the 2018 alumni survey which included 2015-2017 graduates.</w:t>
      </w:r>
      <w:r w:rsidR="00F71D9B" w:rsidRPr="00F36395">
        <w:rPr>
          <w:rFonts w:ascii="Arial" w:eastAsia="Times New Roman" w:hAnsi="Arial" w:cs="Arial"/>
          <w:bCs/>
          <w:sz w:val="22"/>
          <w:szCs w:val="22"/>
        </w:rPr>
        <w:t xml:space="preserve"> </w:t>
      </w:r>
    </w:p>
    <w:p w14:paraId="5CE48B63" w14:textId="77777777" w:rsidR="00F71D9B" w:rsidRDefault="00F71D9B" w:rsidP="00F71D9B">
      <w:pPr>
        <w:keepNext/>
        <w:rPr>
          <w:rFonts w:ascii="Arial" w:eastAsia="Times New Roman" w:hAnsi="Arial" w:cs="Arial"/>
          <w:bCs/>
          <w:sz w:val="22"/>
          <w:szCs w:val="22"/>
        </w:rPr>
      </w:pPr>
    </w:p>
    <w:p w14:paraId="7B849DC8" w14:textId="51F10965" w:rsidR="00F71D9B" w:rsidRDefault="00F71D9B" w:rsidP="00DC4726">
      <w:pPr>
        <w:keepNext/>
        <w:rPr>
          <w:rFonts w:ascii="Arial" w:eastAsia="Times New Roman" w:hAnsi="Arial" w:cs="Arial"/>
          <w:bCs/>
          <w:sz w:val="22"/>
          <w:szCs w:val="22"/>
        </w:rPr>
      </w:pPr>
      <w:r>
        <w:rPr>
          <w:rFonts w:ascii="Arial" w:eastAsia="Times New Roman" w:hAnsi="Arial" w:cs="Arial"/>
          <w:bCs/>
          <w:sz w:val="22"/>
          <w:szCs w:val="22"/>
        </w:rPr>
        <w:t xml:space="preserve">There is an increase in those employed in the </w:t>
      </w:r>
      <w:r w:rsidR="00256972">
        <w:rPr>
          <w:rFonts w:ascii="Arial" w:eastAsia="Times New Roman" w:hAnsi="Arial" w:cs="Arial"/>
          <w:bCs/>
          <w:sz w:val="22"/>
          <w:szCs w:val="22"/>
        </w:rPr>
        <w:t>field</w:t>
      </w:r>
      <w:r>
        <w:rPr>
          <w:rFonts w:ascii="Arial" w:eastAsia="Times New Roman" w:hAnsi="Arial" w:cs="Arial"/>
          <w:bCs/>
          <w:sz w:val="22"/>
          <w:szCs w:val="22"/>
        </w:rPr>
        <w:t xml:space="preserve"> of study for </w:t>
      </w:r>
      <w:r w:rsidR="00256972">
        <w:rPr>
          <w:rFonts w:ascii="Arial" w:eastAsia="Times New Roman" w:hAnsi="Arial" w:cs="Arial"/>
          <w:bCs/>
          <w:sz w:val="22"/>
          <w:szCs w:val="22"/>
        </w:rPr>
        <w:t>graduates</w:t>
      </w:r>
      <w:r>
        <w:rPr>
          <w:rFonts w:ascii="Arial" w:eastAsia="Times New Roman" w:hAnsi="Arial" w:cs="Arial"/>
          <w:bCs/>
          <w:sz w:val="22"/>
          <w:szCs w:val="22"/>
        </w:rPr>
        <w:t xml:space="preserve"> </w:t>
      </w:r>
      <w:r w:rsidR="00B971DA">
        <w:rPr>
          <w:rFonts w:ascii="Arial" w:eastAsia="Times New Roman" w:hAnsi="Arial" w:cs="Arial"/>
          <w:bCs/>
          <w:sz w:val="22"/>
          <w:szCs w:val="22"/>
        </w:rPr>
        <w:t>as compared to undergraduates (4</w:t>
      </w:r>
      <w:r w:rsidR="00256972">
        <w:rPr>
          <w:rFonts w:ascii="Arial" w:eastAsia="Times New Roman" w:hAnsi="Arial" w:cs="Arial"/>
          <w:bCs/>
          <w:sz w:val="22"/>
          <w:szCs w:val="22"/>
        </w:rPr>
        <w:t>%) and a decrease in those employ</w:t>
      </w:r>
      <w:r w:rsidR="002E256B">
        <w:rPr>
          <w:rFonts w:ascii="Arial" w:eastAsia="Times New Roman" w:hAnsi="Arial" w:cs="Arial"/>
          <w:bCs/>
          <w:sz w:val="22"/>
          <w:szCs w:val="22"/>
        </w:rPr>
        <w:t>ed outside the field of study (4</w:t>
      </w:r>
      <w:r w:rsidR="00256972">
        <w:rPr>
          <w:rFonts w:ascii="Arial" w:eastAsia="Times New Roman" w:hAnsi="Arial" w:cs="Arial"/>
          <w:bCs/>
          <w:sz w:val="22"/>
          <w:szCs w:val="22"/>
        </w:rPr>
        <w:t>%). An expected large decrease is observed in those continuing education since graduating in the field of education for graduates a</w:t>
      </w:r>
      <w:r w:rsidR="002E256B">
        <w:rPr>
          <w:rFonts w:ascii="Arial" w:eastAsia="Times New Roman" w:hAnsi="Arial" w:cs="Arial"/>
          <w:bCs/>
          <w:sz w:val="22"/>
          <w:szCs w:val="22"/>
        </w:rPr>
        <w:t>s</w:t>
      </w:r>
      <w:r w:rsidR="00C01472">
        <w:rPr>
          <w:rFonts w:ascii="Arial" w:eastAsia="Times New Roman" w:hAnsi="Arial" w:cs="Arial"/>
          <w:bCs/>
          <w:sz w:val="22"/>
          <w:szCs w:val="22"/>
        </w:rPr>
        <w:t xml:space="preserve"> compared to undergraduates (43</w:t>
      </w:r>
      <w:r w:rsidR="00256972">
        <w:rPr>
          <w:rFonts w:ascii="Arial" w:eastAsia="Times New Roman" w:hAnsi="Arial" w:cs="Arial"/>
          <w:bCs/>
          <w:sz w:val="22"/>
          <w:szCs w:val="22"/>
        </w:rPr>
        <w:t>%).</w:t>
      </w:r>
    </w:p>
    <w:p w14:paraId="00C27FC7" w14:textId="58548FB0" w:rsidR="00F36395" w:rsidRDefault="00F36395" w:rsidP="00DC4726">
      <w:pPr>
        <w:keepNext/>
        <w:rPr>
          <w:rFonts w:ascii="Arial" w:eastAsia="Times New Roman" w:hAnsi="Arial" w:cs="Arial"/>
          <w:b/>
          <w:bCs/>
          <w:sz w:val="22"/>
          <w:szCs w:val="22"/>
        </w:rPr>
      </w:pPr>
      <w:r>
        <w:rPr>
          <w:rFonts w:ascii="Arial" w:eastAsia="Times New Roman" w:hAnsi="Arial" w:cs="Arial"/>
          <w:b/>
          <w:bCs/>
          <w:sz w:val="22"/>
          <w:szCs w:val="22"/>
        </w:rPr>
        <w:lastRenderedPageBreak/>
        <w:t>If employed in your field of study, please indicate your salary:</w:t>
      </w:r>
    </w:p>
    <w:p w14:paraId="40ACAB8B" w14:textId="77777777" w:rsidR="00F36395" w:rsidRDefault="00F36395" w:rsidP="00DC4726">
      <w:pPr>
        <w:keepNext/>
        <w:rPr>
          <w:rFonts w:ascii="Arial" w:eastAsia="Times New Roman" w:hAnsi="Arial" w:cs="Arial"/>
          <w:b/>
          <w:bCs/>
          <w:sz w:val="22"/>
          <w:szCs w:val="22"/>
        </w:rPr>
      </w:pPr>
    </w:p>
    <w:p w14:paraId="3775799D" w14:textId="67286739" w:rsidR="00CD629C" w:rsidRDefault="00CD629C" w:rsidP="00DC4726">
      <w:pPr>
        <w:keepNext/>
        <w:rPr>
          <w:rFonts w:ascii="Arial" w:eastAsia="Times New Roman" w:hAnsi="Arial" w:cs="Arial"/>
          <w:b/>
          <w:bCs/>
          <w:sz w:val="22"/>
          <w:szCs w:val="22"/>
        </w:rPr>
      </w:pPr>
      <w:r>
        <w:rPr>
          <w:rFonts w:ascii="Arial" w:eastAsia="Times New Roman" w:hAnsi="Arial" w:cs="Arial"/>
          <w:b/>
          <w:bCs/>
          <w:sz w:val="22"/>
          <w:szCs w:val="22"/>
        </w:rPr>
        <w:t>Undergraduate:</w:t>
      </w:r>
    </w:p>
    <w:tbl>
      <w:tblPr>
        <w:tblStyle w:val="TableGrid"/>
        <w:tblW w:w="0" w:type="auto"/>
        <w:tblLook w:val="04A0" w:firstRow="1" w:lastRow="0" w:firstColumn="1" w:lastColumn="0" w:noHBand="0" w:noVBand="1"/>
      </w:tblPr>
      <w:tblGrid>
        <w:gridCol w:w="2515"/>
        <w:gridCol w:w="1980"/>
        <w:gridCol w:w="2128"/>
        <w:gridCol w:w="2147"/>
        <w:gridCol w:w="2147"/>
        <w:gridCol w:w="2033"/>
      </w:tblGrid>
      <w:tr w:rsidR="00B003DF" w14:paraId="7E10CB67" w14:textId="77777777" w:rsidTr="005F6CA8">
        <w:tc>
          <w:tcPr>
            <w:tcW w:w="2515" w:type="dxa"/>
          </w:tcPr>
          <w:p w14:paraId="3B3DBA74" w14:textId="770C8C76" w:rsidR="00B003DF" w:rsidRDefault="00B003DF" w:rsidP="00B003DF">
            <w:pPr>
              <w:keepNext/>
              <w:rPr>
                <w:rFonts w:ascii="Arial" w:eastAsia="Times New Roman" w:hAnsi="Arial" w:cs="Arial"/>
                <w:b/>
                <w:bCs/>
                <w:sz w:val="22"/>
                <w:szCs w:val="22"/>
              </w:rPr>
            </w:pPr>
          </w:p>
        </w:tc>
        <w:tc>
          <w:tcPr>
            <w:tcW w:w="1980" w:type="dxa"/>
          </w:tcPr>
          <w:p w14:paraId="4A26D9F8" w14:textId="22E87D01" w:rsidR="00B003DF" w:rsidRDefault="00B003DF" w:rsidP="00B003DF">
            <w:pPr>
              <w:keepNext/>
              <w:rPr>
                <w:rFonts w:ascii="Arial" w:eastAsia="Times New Roman" w:hAnsi="Arial" w:cs="Arial"/>
                <w:b/>
                <w:bCs/>
                <w:sz w:val="22"/>
                <w:szCs w:val="22"/>
              </w:rPr>
            </w:pPr>
            <w:r>
              <w:rPr>
                <w:b/>
              </w:rPr>
              <w:t>2014 - 2017 (n = 8)</w:t>
            </w:r>
          </w:p>
        </w:tc>
        <w:tc>
          <w:tcPr>
            <w:tcW w:w="2128" w:type="dxa"/>
          </w:tcPr>
          <w:p w14:paraId="4F84D32A" w14:textId="33B7BAFA" w:rsidR="00B003DF" w:rsidRDefault="00B003DF" w:rsidP="00B003DF">
            <w:pPr>
              <w:keepNext/>
              <w:rPr>
                <w:rFonts w:ascii="Arial" w:eastAsia="Times New Roman" w:hAnsi="Arial" w:cs="Arial"/>
                <w:b/>
                <w:bCs/>
                <w:sz w:val="22"/>
                <w:szCs w:val="22"/>
              </w:rPr>
            </w:pPr>
            <w:r>
              <w:rPr>
                <w:b/>
              </w:rPr>
              <w:t>2</w:t>
            </w:r>
            <w:r w:rsidR="00B56C5F">
              <w:rPr>
                <w:b/>
              </w:rPr>
              <w:t>018 (n = 23</w:t>
            </w:r>
            <w:r>
              <w:rPr>
                <w:b/>
              </w:rPr>
              <w:t>)</w:t>
            </w:r>
          </w:p>
        </w:tc>
        <w:tc>
          <w:tcPr>
            <w:tcW w:w="2147" w:type="dxa"/>
            <w:shd w:val="clear" w:color="auto" w:fill="auto"/>
          </w:tcPr>
          <w:p w14:paraId="35A5C475" w14:textId="2B2782B0" w:rsidR="00B003DF" w:rsidRDefault="00C84535" w:rsidP="00B003DF">
            <w:pPr>
              <w:keepNext/>
              <w:rPr>
                <w:rFonts w:ascii="Arial" w:eastAsia="Times New Roman" w:hAnsi="Arial" w:cs="Arial"/>
                <w:b/>
                <w:bCs/>
                <w:sz w:val="22"/>
                <w:szCs w:val="22"/>
              </w:rPr>
            </w:pPr>
            <w:r>
              <w:rPr>
                <w:b/>
              </w:rPr>
              <w:t>2019 (n = 32</w:t>
            </w:r>
            <w:r w:rsidR="00B003DF">
              <w:rPr>
                <w:b/>
              </w:rPr>
              <w:t>)</w:t>
            </w:r>
          </w:p>
        </w:tc>
        <w:tc>
          <w:tcPr>
            <w:tcW w:w="2147" w:type="dxa"/>
            <w:shd w:val="clear" w:color="auto" w:fill="auto"/>
          </w:tcPr>
          <w:p w14:paraId="336E79F2" w14:textId="34A31753" w:rsidR="00B003DF" w:rsidRDefault="005F6CA8" w:rsidP="00B003DF">
            <w:pPr>
              <w:keepNext/>
              <w:rPr>
                <w:rFonts w:ascii="Arial" w:eastAsia="Times New Roman" w:hAnsi="Arial" w:cs="Arial"/>
                <w:b/>
                <w:bCs/>
                <w:sz w:val="22"/>
                <w:szCs w:val="22"/>
              </w:rPr>
            </w:pPr>
            <w:r>
              <w:rPr>
                <w:b/>
              </w:rPr>
              <w:t>2020 (n = 34</w:t>
            </w:r>
            <w:r w:rsidR="00B003DF">
              <w:rPr>
                <w:b/>
              </w:rPr>
              <w:t>)</w:t>
            </w:r>
          </w:p>
        </w:tc>
        <w:tc>
          <w:tcPr>
            <w:tcW w:w="2033" w:type="dxa"/>
          </w:tcPr>
          <w:p w14:paraId="304910A8" w14:textId="2DFB2D28" w:rsidR="00B003DF" w:rsidRDefault="00B003DF" w:rsidP="00B003DF">
            <w:pPr>
              <w:keepNext/>
              <w:rPr>
                <w:rFonts w:ascii="Arial" w:eastAsia="Times New Roman" w:hAnsi="Arial" w:cs="Arial"/>
                <w:b/>
                <w:bCs/>
                <w:sz w:val="22"/>
                <w:szCs w:val="22"/>
              </w:rPr>
            </w:pPr>
            <w:r>
              <w:rPr>
                <w:b/>
              </w:rPr>
              <w:t xml:space="preserve">Total </w:t>
            </w:r>
            <w:r w:rsidR="005F6CA8">
              <w:rPr>
                <w:b/>
              </w:rPr>
              <w:t>(n = 97</w:t>
            </w:r>
            <w:r>
              <w:rPr>
                <w:b/>
              </w:rPr>
              <w:t>)</w:t>
            </w:r>
          </w:p>
        </w:tc>
      </w:tr>
      <w:tr w:rsidR="00F36395" w14:paraId="26D2837D" w14:textId="77777777" w:rsidTr="00C5490C">
        <w:tc>
          <w:tcPr>
            <w:tcW w:w="2515" w:type="dxa"/>
            <w:vAlign w:val="center"/>
          </w:tcPr>
          <w:p w14:paraId="65582E78" w14:textId="77777777" w:rsidR="00F36395" w:rsidRDefault="00F36395" w:rsidP="000C474E">
            <w:pPr>
              <w:rPr>
                <w:rFonts w:ascii="Verdana" w:eastAsia="Times New Roman" w:hAnsi="Verdana"/>
                <w:sz w:val="20"/>
                <w:szCs w:val="20"/>
              </w:rPr>
            </w:pPr>
            <w:r>
              <w:rPr>
                <w:rFonts w:ascii="Verdana" w:eastAsia="Times New Roman" w:hAnsi="Verdana"/>
                <w:sz w:val="20"/>
                <w:szCs w:val="20"/>
              </w:rPr>
              <w:t xml:space="preserve">Less than $30,000 </w:t>
            </w:r>
          </w:p>
        </w:tc>
        <w:tc>
          <w:tcPr>
            <w:tcW w:w="1980" w:type="dxa"/>
          </w:tcPr>
          <w:p w14:paraId="02FB9BC5" w14:textId="27CEAD3A" w:rsidR="00F36395"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1 (13</w:t>
            </w:r>
            <w:r w:rsidR="005803EC">
              <w:rPr>
                <w:rFonts w:ascii="Arial" w:eastAsia="Times New Roman" w:hAnsi="Arial" w:cs="Arial"/>
                <w:bCs/>
                <w:sz w:val="22"/>
                <w:szCs w:val="22"/>
              </w:rPr>
              <w:t>%)</w:t>
            </w:r>
          </w:p>
        </w:tc>
        <w:tc>
          <w:tcPr>
            <w:tcW w:w="2128" w:type="dxa"/>
          </w:tcPr>
          <w:p w14:paraId="099396CF" w14:textId="4A3A6145" w:rsidR="00F36395" w:rsidRPr="00F36395" w:rsidRDefault="00B56C5F" w:rsidP="0089071D">
            <w:pPr>
              <w:keepNext/>
              <w:rPr>
                <w:rFonts w:ascii="Arial" w:eastAsia="Times New Roman" w:hAnsi="Arial" w:cs="Arial"/>
                <w:bCs/>
                <w:sz w:val="22"/>
                <w:szCs w:val="22"/>
              </w:rPr>
            </w:pPr>
            <w:r>
              <w:rPr>
                <w:rFonts w:ascii="Arial" w:eastAsia="Times New Roman" w:hAnsi="Arial" w:cs="Arial"/>
                <w:bCs/>
                <w:sz w:val="22"/>
                <w:szCs w:val="22"/>
              </w:rPr>
              <w:t>2</w:t>
            </w:r>
            <w:r w:rsidR="001D1230">
              <w:rPr>
                <w:rFonts w:ascii="Arial" w:eastAsia="Times New Roman" w:hAnsi="Arial" w:cs="Arial"/>
                <w:bCs/>
                <w:sz w:val="22"/>
                <w:szCs w:val="22"/>
              </w:rPr>
              <w:t xml:space="preserve"> (9</w:t>
            </w:r>
            <w:r w:rsidR="005803EC">
              <w:rPr>
                <w:rFonts w:ascii="Arial" w:eastAsia="Times New Roman" w:hAnsi="Arial" w:cs="Arial"/>
                <w:bCs/>
                <w:sz w:val="22"/>
                <w:szCs w:val="22"/>
              </w:rPr>
              <w:t>%)</w:t>
            </w:r>
          </w:p>
        </w:tc>
        <w:tc>
          <w:tcPr>
            <w:tcW w:w="2147" w:type="dxa"/>
            <w:shd w:val="clear" w:color="auto" w:fill="auto"/>
          </w:tcPr>
          <w:p w14:paraId="7E0D2631" w14:textId="2A9F5763" w:rsidR="00F36395" w:rsidRPr="00F36395" w:rsidRDefault="00C84535" w:rsidP="000C474E">
            <w:pPr>
              <w:keepNext/>
              <w:rPr>
                <w:rFonts w:ascii="Arial" w:eastAsia="Times New Roman" w:hAnsi="Arial" w:cs="Arial"/>
                <w:bCs/>
                <w:sz w:val="22"/>
                <w:szCs w:val="22"/>
              </w:rPr>
            </w:pPr>
            <w:r>
              <w:rPr>
                <w:rFonts w:ascii="Arial" w:eastAsia="Times New Roman" w:hAnsi="Arial" w:cs="Arial"/>
                <w:bCs/>
                <w:sz w:val="22"/>
                <w:szCs w:val="22"/>
              </w:rPr>
              <w:t>3 (</w:t>
            </w:r>
            <w:r w:rsidR="005803EC">
              <w:rPr>
                <w:rFonts w:ascii="Arial" w:eastAsia="Times New Roman" w:hAnsi="Arial" w:cs="Arial"/>
                <w:bCs/>
                <w:sz w:val="22"/>
                <w:szCs w:val="22"/>
              </w:rPr>
              <w:t>9%)</w:t>
            </w:r>
          </w:p>
        </w:tc>
        <w:tc>
          <w:tcPr>
            <w:tcW w:w="2147" w:type="dxa"/>
            <w:shd w:val="clear" w:color="auto" w:fill="auto"/>
          </w:tcPr>
          <w:p w14:paraId="597F0FF7" w14:textId="70F7BB40" w:rsidR="00F36395" w:rsidRPr="00F36395" w:rsidRDefault="005F6CA8" w:rsidP="000C474E">
            <w:pPr>
              <w:keepNext/>
              <w:rPr>
                <w:rFonts w:ascii="Arial" w:eastAsia="Times New Roman" w:hAnsi="Arial" w:cs="Arial"/>
                <w:bCs/>
                <w:sz w:val="22"/>
                <w:szCs w:val="22"/>
              </w:rPr>
            </w:pPr>
            <w:r>
              <w:rPr>
                <w:rFonts w:ascii="Arial" w:eastAsia="Times New Roman" w:hAnsi="Arial" w:cs="Arial"/>
                <w:bCs/>
                <w:sz w:val="22"/>
                <w:szCs w:val="22"/>
              </w:rPr>
              <w:t>16 (47</w:t>
            </w:r>
            <w:r w:rsidR="005803EC">
              <w:rPr>
                <w:rFonts w:ascii="Arial" w:eastAsia="Times New Roman" w:hAnsi="Arial" w:cs="Arial"/>
                <w:bCs/>
                <w:sz w:val="22"/>
                <w:szCs w:val="22"/>
              </w:rPr>
              <w:t>%)</w:t>
            </w:r>
          </w:p>
        </w:tc>
        <w:tc>
          <w:tcPr>
            <w:tcW w:w="2033" w:type="dxa"/>
            <w:shd w:val="clear" w:color="auto" w:fill="auto"/>
          </w:tcPr>
          <w:p w14:paraId="7A94501E" w14:textId="7AAA3E91" w:rsidR="00F36395" w:rsidRDefault="00C5490C" w:rsidP="000C474E">
            <w:pPr>
              <w:keepNext/>
              <w:rPr>
                <w:rFonts w:ascii="Arial" w:eastAsia="Times New Roman" w:hAnsi="Arial" w:cs="Arial"/>
                <w:b/>
                <w:bCs/>
                <w:sz w:val="22"/>
                <w:szCs w:val="22"/>
              </w:rPr>
            </w:pPr>
            <w:r>
              <w:rPr>
                <w:rFonts w:ascii="Arial" w:eastAsia="Times New Roman" w:hAnsi="Arial" w:cs="Arial"/>
                <w:b/>
                <w:bCs/>
                <w:sz w:val="22"/>
                <w:szCs w:val="22"/>
              </w:rPr>
              <w:t>22</w:t>
            </w:r>
            <w:r w:rsidR="005803EC">
              <w:rPr>
                <w:rFonts w:ascii="Arial" w:eastAsia="Times New Roman" w:hAnsi="Arial" w:cs="Arial"/>
                <w:b/>
                <w:bCs/>
                <w:sz w:val="22"/>
                <w:szCs w:val="22"/>
              </w:rPr>
              <w:t xml:space="preserve"> (23%)</w:t>
            </w:r>
          </w:p>
        </w:tc>
      </w:tr>
      <w:tr w:rsidR="00F36395" w14:paraId="5522EC32" w14:textId="77777777" w:rsidTr="00C5490C">
        <w:tc>
          <w:tcPr>
            <w:tcW w:w="2515" w:type="dxa"/>
            <w:vAlign w:val="center"/>
          </w:tcPr>
          <w:p w14:paraId="750B1E29" w14:textId="77777777" w:rsidR="00F36395" w:rsidRDefault="00F36395" w:rsidP="000C474E">
            <w:pPr>
              <w:rPr>
                <w:rFonts w:ascii="Verdana" w:eastAsia="Times New Roman" w:hAnsi="Verdana"/>
                <w:sz w:val="20"/>
                <w:szCs w:val="20"/>
              </w:rPr>
            </w:pPr>
            <w:r>
              <w:rPr>
                <w:rFonts w:ascii="Verdana" w:eastAsia="Times New Roman" w:hAnsi="Verdana"/>
                <w:sz w:val="20"/>
                <w:szCs w:val="20"/>
              </w:rPr>
              <w:t xml:space="preserve">$30,001 - $35,000 </w:t>
            </w:r>
          </w:p>
        </w:tc>
        <w:tc>
          <w:tcPr>
            <w:tcW w:w="1980" w:type="dxa"/>
          </w:tcPr>
          <w:p w14:paraId="4690FD3C" w14:textId="77777777" w:rsidR="00F36395" w:rsidRPr="00F36395" w:rsidRDefault="005803EC" w:rsidP="000C474E">
            <w:pPr>
              <w:keepNext/>
              <w:rPr>
                <w:rFonts w:ascii="Arial" w:eastAsia="Times New Roman" w:hAnsi="Arial" w:cs="Arial"/>
                <w:bCs/>
                <w:sz w:val="22"/>
                <w:szCs w:val="22"/>
              </w:rPr>
            </w:pPr>
            <w:r>
              <w:rPr>
                <w:rFonts w:ascii="Arial" w:eastAsia="Times New Roman" w:hAnsi="Arial" w:cs="Arial"/>
                <w:bCs/>
                <w:sz w:val="22"/>
                <w:szCs w:val="22"/>
              </w:rPr>
              <w:t>0 (0%)</w:t>
            </w:r>
          </w:p>
        </w:tc>
        <w:tc>
          <w:tcPr>
            <w:tcW w:w="2128" w:type="dxa"/>
          </w:tcPr>
          <w:p w14:paraId="434FC7D4" w14:textId="7B39CFBA" w:rsidR="00F36395"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1</w:t>
            </w:r>
            <w:r w:rsidR="001D1230">
              <w:rPr>
                <w:rFonts w:ascii="Arial" w:eastAsia="Times New Roman" w:hAnsi="Arial" w:cs="Arial"/>
                <w:bCs/>
                <w:sz w:val="22"/>
                <w:szCs w:val="22"/>
              </w:rPr>
              <w:t xml:space="preserve"> (4</w:t>
            </w:r>
            <w:r w:rsidR="005803EC">
              <w:rPr>
                <w:rFonts w:ascii="Arial" w:eastAsia="Times New Roman" w:hAnsi="Arial" w:cs="Arial"/>
                <w:bCs/>
                <w:sz w:val="22"/>
                <w:szCs w:val="22"/>
              </w:rPr>
              <w:t>%)</w:t>
            </w:r>
          </w:p>
        </w:tc>
        <w:tc>
          <w:tcPr>
            <w:tcW w:w="2147" w:type="dxa"/>
            <w:shd w:val="clear" w:color="auto" w:fill="auto"/>
          </w:tcPr>
          <w:p w14:paraId="66B1F278" w14:textId="1AF421AB" w:rsidR="00F36395" w:rsidRPr="00F36395" w:rsidRDefault="00C84535" w:rsidP="000C474E">
            <w:pPr>
              <w:keepNext/>
              <w:rPr>
                <w:rFonts w:ascii="Arial" w:eastAsia="Times New Roman" w:hAnsi="Arial" w:cs="Arial"/>
                <w:bCs/>
                <w:sz w:val="22"/>
                <w:szCs w:val="22"/>
              </w:rPr>
            </w:pPr>
            <w:r>
              <w:rPr>
                <w:rFonts w:ascii="Arial" w:eastAsia="Times New Roman" w:hAnsi="Arial" w:cs="Arial"/>
                <w:bCs/>
                <w:sz w:val="22"/>
                <w:szCs w:val="22"/>
              </w:rPr>
              <w:t>2 (6</w:t>
            </w:r>
            <w:r w:rsidR="005803EC">
              <w:rPr>
                <w:rFonts w:ascii="Arial" w:eastAsia="Times New Roman" w:hAnsi="Arial" w:cs="Arial"/>
                <w:bCs/>
                <w:sz w:val="22"/>
                <w:szCs w:val="22"/>
              </w:rPr>
              <w:t>%)</w:t>
            </w:r>
          </w:p>
        </w:tc>
        <w:tc>
          <w:tcPr>
            <w:tcW w:w="2147" w:type="dxa"/>
            <w:shd w:val="clear" w:color="auto" w:fill="auto"/>
          </w:tcPr>
          <w:p w14:paraId="53AFD95B" w14:textId="329E2FDC" w:rsidR="00F36395" w:rsidRPr="00F36395" w:rsidRDefault="005F6CA8" w:rsidP="000C474E">
            <w:pPr>
              <w:keepNext/>
              <w:rPr>
                <w:rFonts w:ascii="Arial" w:eastAsia="Times New Roman" w:hAnsi="Arial" w:cs="Arial"/>
                <w:bCs/>
                <w:sz w:val="22"/>
                <w:szCs w:val="22"/>
              </w:rPr>
            </w:pPr>
            <w:r>
              <w:rPr>
                <w:rFonts w:ascii="Arial" w:eastAsia="Times New Roman" w:hAnsi="Arial" w:cs="Arial"/>
                <w:bCs/>
                <w:sz w:val="22"/>
                <w:szCs w:val="22"/>
              </w:rPr>
              <w:t>2 (6</w:t>
            </w:r>
            <w:r w:rsidR="005803EC">
              <w:rPr>
                <w:rFonts w:ascii="Arial" w:eastAsia="Times New Roman" w:hAnsi="Arial" w:cs="Arial"/>
                <w:bCs/>
                <w:sz w:val="22"/>
                <w:szCs w:val="22"/>
              </w:rPr>
              <w:t>%)</w:t>
            </w:r>
          </w:p>
        </w:tc>
        <w:tc>
          <w:tcPr>
            <w:tcW w:w="2033" w:type="dxa"/>
            <w:shd w:val="clear" w:color="auto" w:fill="auto"/>
          </w:tcPr>
          <w:p w14:paraId="1C326A40" w14:textId="00951F05" w:rsidR="00F36395" w:rsidRDefault="00C5490C" w:rsidP="000C474E">
            <w:pPr>
              <w:keepNext/>
              <w:rPr>
                <w:rFonts w:ascii="Arial" w:eastAsia="Times New Roman" w:hAnsi="Arial" w:cs="Arial"/>
                <w:b/>
                <w:bCs/>
                <w:sz w:val="22"/>
                <w:szCs w:val="22"/>
              </w:rPr>
            </w:pPr>
            <w:r>
              <w:rPr>
                <w:rFonts w:ascii="Arial" w:eastAsia="Times New Roman" w:hAnsi="Arial" w:cs="Arial"/>
                <w:b/>
                <w:bCs/>
                <w:sz w:val="22"/>
                <w:szCs w:val="22"/>
              </w:rPr>
              <w:t>5 (5</w:t>
            </w:r>
            <w:r w:rsidR="005803EC">
              <w:rPr>
                <w:rFonts w:ascii="Arial" w:eastAsia="Times New Roman" w:hAnsi="Arial" w:cs="Arial"/>
                <w:b/>
                <w:bCs/>
                <w:sz w:val="22"/>
                <w:szCs w:val="22"/>
              </w:rPr>
              <w:t>%)</w:t>
            </w:r>
          </w:p>
        </w:tc>
      </w:tr>
      <w:tr w:rsidR="00F36395" w14:paraId="5FB0125E" w14:textId="77777777" w:rsidTr="00C5490C">
        <w:tc>
          <w:tcPr>
            <w:tcW w:w="2515" w:type="dxa"/>
            <w:vAlign w:val="center"/>
          </w:tcPr>
          <w:p w14:paraId="37CC16ED" w14:textId="77777777" w:rsidR="00F36395" w:rsidRDefault="00F36395" w:rsidP="000C474E">
            <w:pPr>
              <w:rPr>
                <w:rFonts w:ascii="Verdana" w:eastAsia="Times New Roman" w:hAnsi="Verdana"/>
                <w:sz w:val="20"/>
                <w:szCs w:val="20"/>
              </w:rPr>
            </w:pPr>
            <w:r>
              <w:rPr>
                <w:rFonts w:ascii="Verdana" w:eastAsia="Times New Roman" w:hAnsi="Verdana"/>
                <w:sz w:val="20"/>
                <w:szCs w:val="20"/>
              </w:rPr>
              <w:t xml:space="preserve">$35,001 - $40,000 </w:t>
            </w:r>
          </w:p>
        </w:tc>
        <w:tc>
          <w:tcPr>
            <w:tcW w:w="1980" w:type="dxa"/>
          </w:tcPr>
          <w:p w14:paraId="2B9856FE" w14:textId="2EA43250" w:rsidR="00F36395"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0 (0</w:t>
            </w:r>
            <w:r w:rsidR="005803EC">
              <w:rPr>
                <w:rFonts w:ascii="Arial" w:eastAsia="Times New Roman" w:hAnsi="Arial" w:cs="Arial"/>
                <w:bCs/>
                <w:sz w:val="22"/>
                <w:szCs w:val="22"/>
              </w:rPr>
              <w:t>%)</w:t>
            </w:r>
          </w:p>
        </w:tc>
        <w:tc>
          <w:tcPr>
            <w:tcW w:w="2128" w:type="dxa"/>
          </w:tcPr>
          <w:p w14:paraId="0E4E2066" w14:textId="2D5A9050" w:rsidR="00F36395"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2</w:t>
            </w:r>
            <w:r w:rsidR="001D1230">
              <w:rPr>
                <w:rFonts w:ascii="Arial" w:eastAsia="Times New Roman" w:hAnsi="Arial" w:cs="Arial"/>
                <w:bCs/>
                <w:sz w:val="22"/>
                <w:szCs w:val="22"/>
              </w:rPr>
              <w:t xml:space="preserve"> (9</w:t>
            </w:r>
            <w:r w:rsidR="005803EC">
              <w:rPr>
                <w:rFonts w:ascii="Arial" w:eastAsia="Times New Roman" w:hAnsi="Arial" w:cs="Arial"/>
                <w:bCs/>
                <w:sz w:val="22"/>
                <w:szCs w:val="22"/>
              </w:rPr>
              <w:t>%)</w:t>
            </w:r>
          </w:p>
        </w:tc>
        <w:tc>
          <w:tcPr>
            <w:tcW w:w="2147" w:type="dxa"/>
            <w:shd w:val="clear" w:color="auto" w:fill="auto"/>
          </w:tcPr>
          <w:p w14:paraId="663D9F87" w14:textId="3D620B1F" w:rsidR="00F36395" w:rsidRPr="00F36395" w:rsidRDefault="00C84535" w:rsidP="000C474E">
            <w:pPr>
              <w:keepNext/>
              <w:rPr>
                <w:rFonts w:ascii="Arial" w:eastAsia="Times New Roman" w:hAnsi="Arial" w:cs="Arial"/>
                <w:bCs/>
                <w:sz w:val="22"/>
                <w:szCs w:val="22"/>
              </w:rPr>
            </w:pPr>
            <w:r>
              <w:rPr>
                <w:rFonts w:ascii="Arial" w:eastAsia="Times New Roman" w:hAnsi="Arial" w:cs="Arial"/>
                <w:bCs/>
                <w:sz w:val="22"/>
                <w:szCs w:val="22"/>
              </w:rPr>
              <w:t>5 (16</w:t>
            </w:r>
            <w:r w:rsidR="005803EC">
              <w:rPr>
                <w:rFonts w:ascii="Arial" w:eastAsia="Times New Roman" w:hAnsi="Arial" w:cs="Arial"/>
                <w:bCs/>
                <w:sz w:val="22"/>
                <w:szCs w:val="22"/>
              </w:rPr>
              <w:t>%)</w:t>
            </w:r>
          </w:p>
        </w:tc>
        <w:tc>
          <w:tcPr>
            <w:tcW w:w="2147" w:type="dxa"/>
            <w:shd w:val="clear" w:color="auto" w:fill="auto"/>
          </w:tcPr>
          <w:p w14:paraId="651DD9E7" w14:textId="3DC429BA" w:rsidR="00F36395" w:rsidRPr="00F36395" w:rsidRDefault="005F6CA8" w:rsidP="000C474E">
            <w:pPr>
              <w:keepNext/>
              <w:rPr>
                <w:rFonts w:ascii="Arial" w:eastAsia="Times New Roman" w:hAnsi="Arial" w:cs="Arial"/>
                <w:bCs/>
                <w:sz w:val="22"/>
                <w:szCs w:val="22"/>
              </w:rPr>
            </w:pPr>
            <w:r>
              <w:rPr>
                <w:rFonts w:ascii="Arial" w:eastAsia="Times New Roman" w:hAnsi="Arial" w:cs="Arial"/>
                <w:bCs/>
                <w:sz w:val="22"/>
                <w:szCs w:val="22"/>
              </w:rPr>
              <w:t>2</w:t>
            </w:r>
            <w:r w:rsidR="005803EC">
              <w:rPr>
                <w:rFonts w:ascii="Arial" w:eastAsia="Times New Roman" w:hAnsi="Arial" w:cs="Arial"/>
                <w:bCs/>
                <w:sz w:val="22"/>
                <w:szCs w:val="22"/>
              </w:rPr>
              <w:t xml:space="preserve"> (</w:t>
            </w:r>
            <w:r>
              <w:rPr>
                <w:rFonts w:ascii="Arial" w:eastAsia="Times New Roman" w:hAnsi="Arial" w:cs="Arial"/>
                <w:bCs/>
                <w:sz w:val="22"/>
                <w:szCs w:val="22"/>
              </w:rPr>
              <w:t>6</w:t>
            </w:r>
            <w:r w:rsidR="005803EC">
              <w:rPr>
                <w:rFonts w:ascii="Arial" w:eastAsia="Times New Roman" w:hAnsi="Arial" w:cs="Arial"/>
                <w:bCs/>
                <w:sz w:val="22"/>
                <w:szCs w:val="22"/>
              </w:rPr>
              <w:t>%)</w:t>
            </w:r>
          </w:p>
        </w:tc>
        <w:tc>
          <w:tcPr>
            <w:tcW w:w="2033" w:type="dxa"/>
            <w:shd w:val="clear" w:color="auto" w:fill="auto"/>
          </w:tcPr>
          <w:p w14:paraId="453D6748" w14:textId="79F2E5F9" w:rsidR="00F36395" w:rsidRDefault="00C5490C" w:rsidP="000C474E">
            <w:pPr>
              <w:keepNext/>
              <w:rPr>
                <w:rFonts w:ascii="Arial" w:eastAsia="Times New Roman" w:hAnsi="Arial" w:cs="Arial"/>
                <w:b/>
                <w:bCs/>
                <w:sz w:val="22"/>
                <w:szCs w:val="22"/>
              </w:rPr>
            </w:pPr>
            <w:r>
              <w:rPr>
                <w:rFonts w:ascii="Arial" w:eastAsia="Times New Roman" w:hAnsi="Arial" w:cs="Arial"/>
                <w:b/>
                <w:bCs/>
                <w:sz w:val="22"/>
                <w:szCs w:val="22"/>
              </w:rPr>
              <w:t>9 (9</w:t>
            </w:r>
            <w:r w:rsidR="005803EC">
              <w:rPr>
                <w:rFonts w:ascii="Arial" w:eastAsia="Times New Roman" w:hAnsi="Arial" w:cs="Arial"/>
                <w:b/>
                <w:bCs/>
                <w:sz w:val="22"/>
                <w:szCs w:val="22"/>
              </w:rPr>
              <w:t>%)</w:t>
            </w:r>
          </w:p>
        </w:tc>
      </w:tr>
      <w:tr w:rsidR="00F36395" w14:paraId="0F780E4C" w14:textId="77777777" w:rsidTr="00C5490C">
        <w:tc>
          <w:tcPr>
            <w:tcW w:w="2515" w:type="dxa"/>
            <w:vAlign w:val="center"/>
          </w:tcPr>
          <w:p w14:paraId="00BD787E" w14:textId="77777777" w:rsidR="00F36395" w:rsidRDefault="00F36395" w:rsidP="000C474E">
            <w:pPr>
              <w:rPr>
                <w:rFonts w:ascii="Verdana" w:eastAsia="Times New Roman" w:hAnsi="Verdana"/>
                <w:sz w:val="20"/>
                <w:szCs w:val="20"/>
              </w:rPr>
            </w:pPr>
            <w:r>
              <w:rPr>
                <w:rFonts w:ascii="Verdana" w:eastAsia="Times New Roman" w:hAnsi="Verdana"/>
                <w:sz w:val="20"/>
                <w:szCs w:val="20"/>
              </w:rPr>
              <w:t xml:space="preserve">$40,001 - $45,000 </w:t>
            </w:r>
          </w:p>
        </w:tc>
        <w:tc>
          <w:tcPr>
            <w:tcW w:w="1980" w:type="dxa"/>
          </w:tcPr>
          <w:p w14:paraId="7FC4332A" w14:textId="3CABE020" w:rsidR="00F36395"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2 (25</w:t>
            </w:r>
            <w:r w:rsidR="005803EC">
              <w:rPr>
                <w:rFonts w:ascii="Arial" w:eastAsia="Times New Roman" w:hAnsi="Arial" w:cs="Arial"/>
                <w:bCs/>
                <w:sz w:val="22"/>
                <w:szCs w:val="22"/>
              </w:rPr>
              <w:t>%)</w:t>
            </w:r>
          </w:p>
        </w:tc>
        <w:tc>
          <w:tcPr>
            <w:tcW w:w="2128" w:type="dxa"/>
          </w:tcPr>
          <w:p w14:paraId="24EBD7B5" w14:textId="685E2F2C" w:rsidR="00F36395"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7</w:t>
            </w:r>
            <w:r w:rsidR="001D1230">
              <w:rPr>
                <w:rFonts w:ascii="Arial" w:eastAsia="Times New Roman" w:hAnsi="Arial" w:cs="Arial"/>
                <w:bCs/>
                <w:sz w:val="22"/>
                <w:szCs w:val="22"/>
              </w:rPr>
              <w:t xml:space="preserve"> (30</w:t>
            </w:r>
            <w:r w:rsidR="005803EC">
              <w:rPr>
                <w:rFonts w:ascii="Arial" w:eastAsia="Times New Roman" w:hAnsi="Arial" w:cs="Arial"/>
                <w:bCs/>
                <w:sz w:val="22"/>
                <w:szCs w:val="22"/>
              </w:rPr>
              <w:t>%)</w:t>
            </w:r>
          </w:p>
        </w:tc>
        <w:tc>
          <w:tcPr>
            <w:tcW w:w="2147" w:type="dxa"/>
            <w:shd w:val="clear" w:color="auto" w:fill="auto"/>
          </w:tcPr>
          <w:p w14:paraId="06BF0D1B" w14:textId="39AD2C52" w:rsidR="00F36395" w:rsidRPr="00F36395" w:rsidRDefault="00C84535" w:rsidP="000C474E">
            <w:pPr>
              <w:keepNext/>
              <w:rPr>
                <w:rFonts w:ascii="Arial" w:eastAsia="Times New Roman" w:hAnsi="Arial" w:cs="Arial"/>
                <w:bCs/>
                <w:sz w:val="22"/>
                <w:szCs w:val="22"/>
              </w:rPr>
            </w:pPr>
            <w:r>
              <w:rPr>
                <w:rFonts w:ascii="Arial" w:eastAsia="Times New Roman" w:hAnsi="Arial" w:cs="Arial"/>
                <w:bCs/>
                <w:sz w:val="22"/>
                <w:szCs w:val="22"/>
              </w:rPr>
              <w:t>11 (34</w:t>
            </w:r>
            <w:r w:rsidR="005803EC">
              <w:rPr>
                <w:rFonts w:ascii="Arial" w:eastAsia="Times New Roman" w:hAnsi="Arial" w:cs="Arial"/>
                <w:bCs/>
                <w:sz w:val="22"/>
                <w:szCs w:val="22"/>
              </w:rPr>
              <w:t>%)</w:t>
            </w:r>
          </w:p>
        </w:tc>
        <w:tc>
          <w:tcPr>
            <w:tcW w:w="2147" w:type="dxa"/>
            <w:shd w:val="clear" w:color="auto" w:fill="auto"/>
          </w:tcPr>
          <w:p w14:paraId="6A6669D2" w14:textId="1907A68F" w:rsidR="00F36395" w:rsidRPr="00F36395" w:rsidRDefault="005F6CA8" w:rsidP="000C474E">
            <w:pPr>
              <w:keepNext/>
              <w:rPr>
                <w:rFonts w:ascii="Arial" w:eastAsia="Times New Roman" w:hAnsi="Arial" w:cs="Arial"/>
                <w:bCs/>
                <w:sz w:val="22"/>
                <w:szCs w:val="22"/>
              </w:rPr>
            </w:pPr>
            <w:r>
              <w:rPr>
                <w:rFonts w:ascii="Arial" w:eastAsia="Times New Roman" w:hAnsi="Arial" w:cs="Arial"/>
                <w:bCs/>
                <w:sz w:val="22"/>
                <w:szCs w:val="22"/>
              </w:rPr>
              <w:t>6 (18</w:t>
            </w:r>
            <w:r w:rsidR="005803EC">
              <w:rPr>
                <w:rFonts w:ascii="Arial" w:eastAsia="Times New Roman" w:hAnsi="Arial" w:cs="Arial"/>
                <w:bCs/>
                <w:sz w:val="22"/>
                <w:szCs w:val="22"/>
              </w:rPr>
              <w:t>%)</w:t>
            </w:r>
          </w:p>
        </w:tc>
        <w:tc>
          <w:tcPr>
            <w:tcW w:w="2033" w:type="dxa"/>
            <w:shd w:val="clear" w:color="auto" w:fill="auto"/>
          </w:tcPr>
          <w:p w14:paraId="75F69326" w14:textId="7DC5B00D" w:rsidR="00F36395" w:rsidRDefault="00C5490C" w:rsidP="000C474E">
            <w:pPr>
              <w:keepNext/>
              <w:rPr>
                <w:rFonts w:ascii="Arial" w:eastAsia="Times New Roman" w:hAnsi="Arial" w:cs="Arial"/>
                <w:b/>
                <w:bCs/>
                <w:sz w:val="22"/>
                <w:szCs w:val="22"/>
              </w:rPr>
            </w:pPr>
            <w:r>
              <w:rPr>
                <w:rFonts w:ascii="Arial" w:eastAsia="Times New Roman" w:hAnsi="Arial" w:cs="Arial"/>
                <w:b/>
                <w:bCs/>
                <w:sz w:val="22"/>
                <w:szCs w:val="22"/>
              </w:rPr>
              <w:t>26 (27</w:t>
            </w:r>
            <w:r w:rsidR="005803EC">
              <w:rPr>
                <w:rFonts w:ascii="Arial" w:eastAsia="Times New Roman" w:hAnsi="Arial" w:cs="Arial"/>
                <w:b/>
                <w:bCs/>
                <w:sz w:val="22"/>
                <w:szCs w:val="22"/>
              </w:rPr>
              <w:t>%)</w:t>
            </w:r>
          </w:p>
        </w:tc>
      </w:tr>
      <w:tr w:rsidR="00F36395" w14:paraId="13C040B8" w14:textId="77777777" w:rsidTr="00C5490C">
        <w:tc>
          <w:tcPr>
            <w:tcW w:w="2515" w:type="dxa"/>
            <w:vAlign w:val="center"/>
          </w:tcPr>
          <w:p w14:paraId="0BC925E5" w14:textId="77777777" w:rsidR="00F36395" w:rsidRDefault="00F36395" w:rsidP="000C474E">
            <w:pPr>
              <w:rPr>
                <w:rFonts w:ascii="Verdana" w:eastAsia="Times New Roman" w:hAnsi="Verdana"/>
                <w:sz w:val="20"/>
                <w:szCs w:val="20"/>
              </w:rPr>
            </w:pPr>
            <w:r>
              <w:rPr>
                <w:rFonts w:ascii="Verdana" w:eastAsia="Times New Roman" w:hAnsi="Verdana"/>
                <w:sz w:val="20"/>
                <w:szCs w:val="20"/>
              </w:rPr>
              <w:t xml:space="preserve">$45,001 - $50,000 </w:t>
            </w:r>
          </w:p>
        </w:tc>
        <w:tc>
          <w:tcPr>
            <w:tcW w:w="1980" w:type="dxa"/>
          </w:tcPr>
          <w:p w14:paraId="3EBF8314" w14:textId="6504F79F" w:rsidR="00F36395"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2 (25</w:t>
            </w:r>
            <w:r w:rsidR="005803EC">
              <w:rPr>
                <w:rFonts w:ascii="Arial" w:eastAsia="Times New Roman" w:hAnsi="Arial" w:cs="Arial"/>
                <w:bCs/>
                <w:sz w:val="22"/>
                <w:szCs w:val="22"/>
              </w:rPr>
              <w:t>%)</w:t>
            </w:r>
          </w:p>
        </w:tc>
        <w:tc>
          <w:tcPr>
            <w:tcW w:w="2128" w:type="dxa"/>
          </w:tcPr>
          <w:p w14:paraId="54147BA5" w14:textId="77777777" w:rsidR="00F36395" w:rsidRPr="00F36395" w:rsidRDefault="0089071D" w:rsidP="000C474E">
            <w:pPr>
              <w:keepNext/>
              <w:rPr>
                <w:rFonts w:ascii="Arial" w:eastAsia="Times New Roman" w:hAnsi="Arial" w:cs="Arial"/>
                <w:bCs/>
                <w:sz w:val="22"/>
                <w:szCs w:val="22"/>
              </w:rPr>
            </w:pPr>
            <w:r w:rsidRPr="00F36395">
              <w:rPr>
                <w:rFonts w:ascii="Arial" w:eastAsia="Times New Roman" w:hAnsi="Arial" w:cs="Arial"/>
                <w:bCs/>
                <w:sz w:val="22"/>
                <w:szCs w:val="22"/>
              </w:rPr>
              <w:t>3</w:t>
            </w:r>
            <w:r w:rsidR="005803EC">
              <w:rPr>
                <w:rFonts w:ascii="Arial" w:eastAsia="Times New Roman" w:hAnsi="Arial" w:cs="Arial"/>
                <w:bCs/>
                <w:sz w:val="22"/>
                <w:szCs w:val="22"/>
              </w:rPr>
              <w:t xml:space="preserve"> (13%)</w:t>
            </w:r>
          </w:p>
        </w:tc>
        <w:tc>
          <w:tcPr>
            <w:tcW w:w="2147" w:type="dxa"/>
            <w:shd w:val="clear" w:color="auto" w:fill="auto"/>
          </w:tcPr>
          <w:p w14:paraId="30D83991" w14:textId="5FCC36F8" w:rsidR="00F36395" w:rsidRPr="00F36395" w:rsidRDefault="00C84535" w:rsidP="000C474E">
            <w:pPr>
              <w:keepNext/>
              <w:rPr>
                <w:rFonts w:ascii="Arial" w:eastAsia="Times New Roman" w:hAnsi="Arial" w:cs="Arial"/>
                <w:bCs/>
                <w:sz w:val="22"/>
                <w:szCs w:val="22"/>
              </w:rPr>
            </w:pPr>
            <w:r>
              <w:rPr>
                <w:rFonts w:ascii="Arial" w:eastAsia="Times New Roman" w:hAnsi="Arial" w:cs="Arial"/>
                <w:bCs/>
                <w:sz w:val="22"/>
                <w:szCs w:val="22"/>
              </w:rPr>
              <w:t>2 (6</w:t>
            </w:r>
            <w:r w:rsidR="005803EC">
              <w:rPr>
                <w:rFonts w:ascii="Arial" w:eastAsia="Times New Roman" w:hAnsi="Arial" w:cs="Arial"/>
                <w:bCs/>
                <w:sz w:val="22"/>
                <w:szCs w:val="22"/>
              </w:rPr>
              <w:t>%)</w:t>
            </w:r>
          </w:p>
        </w:tc>
        <w:tc>
          <w:tcPr>
            <w:tcW w:w="2147" w:type="dxa"/>
            <w:shd w:val="clear" w:color="auto" w:fill="auto"/>
          </w:tcPr>
          <w:p w14:paraId="7225343C" w14:textId="7FE50ACF" w:rsidR="00F36395" w:rsidRPr="00F36395" w:rsidRDefault="005F6CA8" w:rsidP="000C474E">
            <w:pPr>
              <w:keepNext/>
              <w:rPr>
                <w:rFonts w:ascii="Arial" w:eastAsia="Times New Roman" w:hAnsi="Arial" w:cs="Arial"/>
                <w:bCs/>
                <w:sz w:val="22"/>
                <w:szCs w:val="22"/>
              </w:rPr>
            </w:pPr>
            <w:r>
              <w:rPr>
                <w:rFonts w:ascii="Arial" w:eastAsia="Times New Roman" w:hAnsi="Arial" w:cs="Arial"/>
                <w:bCs/>
                <w:sz w:val="22"/>
                <w:szCs w:val="22"/>
              </w:rPr>
              <w:t>1 (3</w:t>
            </w:r>
            <w:r w:rsidR="005803EC">
              <w:rPr>
                <w:rFonts w:ascii="Arial" w:eastAsia="Times New Roman" w:hAnsi="Arial" w:cs="Arial"/>
                <w:bCs/>
                <w:sz w:val="22"/>
                <w:szCs w:val="22"/>
              </w:rPr>
              <w:t>%)</w:t>
            </w:r>
          </w:p>
        </w:tc>
        <w:tc>
          <w:tcPr>
            <w:tcW w:w="2033" w:type="dxa"/>
            <w:shd w:val="clear" w:color="auto" w:fill="auto"/>
          </w:tcPr>
          <w:p w14:paraId="1851C35B" w14:textId="508EECE2" w:rsidR="00F36395" w:rsidRDefault="00C5490C" w:rsidP="000C474E">
            <w:pPr>
              <w:keepNext/>
              <w:rPr>
                <w:rFonts w:ascii="Arial" w:eastAsia="Times New Roman" w:hAnsi="Arial" w:cs="Arial"/>
                <w:b/>
                <w:bCs/>
                <w:sz w:val="22"/>
                <w:szCs w:val="22"/>
              </w:rPr>
            </w:pPr>
            <w:r>
              <w:rPr>
                <w:rFonts w:ascii="Arial" w:eastAsia="Times New Roman" w:hAnsi="Arial" w:cs="Arial"/>
                <w:b/>
                <w:bCs/>
                <w:sz w:val="22"/>
                <w:szCs w:val="22"/>
              </w:rPr>
              <w:t>8 (8</w:t>
            </w:r>
            <w:r w:rsidR="005803EC">
              <w:rPr>
                <w:rFonts w:ascii="Arial" w:eastAsia="Times New Roman" w:hAnsi="Arial" w:cs="Arial"/>
                <w:b/>
                <w:bCs/>
                <w:sz w:val="22"/>
                <w:szCs w:val="22"/>
              </w:rPr>
              <w:t>%)</w:t>
            </w:r>
          </w:p>
        </w:tc>
      </w:tr>
      <w:tr w:rsidR="005803EC" w14:paraId="0BEE286D" w14:textId="77777777" w:rsidTr="00C5490C">
        <w:trPr>
          <w:trHeight w:val="197"/>
        </w:trPr>
        <w:tc>
          <w:tcPr>
            <w:tcW w:w="2515" w:type="dxa"/>
            <w:vAlign w:val="center"/>
          </w:tcPr>
          <w:p w14:paraId="517F9155" w14:textId="77777777" w:rsidR="005803EC" w:rsidRDefault="005803EC" w:rsidP="000C474E">
            <w:pPr>
              <w:rPr>
                <w:rFonts w:ascii="Verdana" w:eastAsia="Times New Roman" w:hAnsi="Verdana"/>
                <w:sz w:val="20"/>
                <w:szCs w:val="20"/>
              </w:rPr>
            </w:pPr>
            <w:r>
              <w:rPr>
                <w:rFonts w:ascii="Verdana" w:eastAsia="Times New Roman" w:hAnsi="Verdana"/>
                <w:sz w:val="20"/>
                <w:szCs w:val="20"/>
              </w:rPr>
              <w:t xml:space="preserve">$50,001 - $55,000 </w:t>
            </w:r>
          </w:p>
        </w:tc>
        <w:tc>
          <w:tcPr>
            <w:tcW w:w="1980" w:type="dxa"/>
          </w:tcPr>
          <w:p w14:paraId="25F75674" w14:textId="763546ED" w:rsidR="005803EC"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1 (13</w:t>
            </w:r>
            <w:r w:rsidR="005803EC">
              <w:rPr>
                <w:rFonts w:ascii="Arial" w:eastAsia="Times New Roman" w:hAnsi="Arial" w:cs="Arial"/>
                <w:bCs/>
                <w:sz w:val="22"/>
                <w:szCs w:val="22"/>
              </w:rPr>
              <w:t>%)</w:t>
            </w:r>
          </w:p>
        </w:tc>
        <w:tc>
          <w:tcPr>
            <w:tcW w:w="2128" w:type="dxa"/>
          </w:tcPr>
          <w:p w14:paraId="1CBC5B30" w14:textId="37D1675D" w:rsidR="005803EC"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2</w:t>
            </w:r>
            <w:r w:rsidR="001D1230">
              <w:rPr>
                <w:rFonts w:ascii="Arial" w:eastAsia="Times New Roman" w:hAnsi="Arial" w:cs="Arial"/>
                <w:bCs/>
                <w:sz w:val="22"/>
                <w:szCs w:val="22"/>
              </w:rPr>
              <w:t xml:space="preserve"> (9</w:t>
            </w:r>
            <w:r w:rsidR="005803EC">
              <w:rPr>
                <w:rFonts w:ascii="Arial" w:eastAsia="Times New Roman" w:hAnsi="Arial" w:cs="Arial"/>
                <w:bCs/>
                <w:sz w:val="22"/>
                <w:szCs w:val="22"/>
              </w:rPr>
              <w:t>%)</w:t>
            </w:r>
          </w:p>
        </w:tc>
        <w:tc>
          <w:tcPr>
            <w:tcW w:w="2147" w:type="dxa"/>
            <w:shd w:val="clear" w:color="auto" w:fill="auto"/>
          </w:tcPr>
          <w:p w14:paraId="0102F903" w14:textId="43CB87A1" w:rsidR="005803EC" w:rsidRDefault="00C84535">
            <w:r>
              <w:rPr>
                <w:rFonts w:ascii="Arial" w:eastAsia="Times New Roman" w:hAnsi="Arial" w:cs="Arial"/>
                <w:bCs/>
                <w:sz w:val="22"/>
                <w:szCs w:val="22"/>
              </w:rPr>
              <w:t>2 (6</w:t>
            </w:r>
            <w:r w:rsidR="005803EC" w:rsidRPr="00EE2BCA">
              <w:rPr>
                <w:rFonts w:ascii="Arial" w:eastAsia="Times New Roman" w:hAnsi="Arial" w:cs="Arial"/>
                <w:bCs/>
                <w:sz w:val="22"/>
                <w:szCs w:val="22"/>
              </w:rPr>
              <w:t>%)</w:t>
            </w:r>
          </w:p>
        </w:tc>
        <w:tc>
          <w:tcPr>
            <w:tcW w:w="2147" w:type="dxa"/>
            <w:shd w:val="clear" w:color="auto" w:fill="auto"/>
          </w:tcPr>
          <w:p w14:paraId="6A17A0E2" w14:textId="74F47806" w:rsidR="005803EC" w:rsidRDefault="005F6CA8">
            <w:r>
              <w:rPr>
                <w:rFonts w:ascii="Arial" w:eastAsia="Times New Roman" w:hAnsi="Arial" w:cs="Arial"/>
                <w:bCs/>
                <w:sz w:val="22"/>
                <w:szCs w:val="22"/>
              </w:rPr>
              <w:t>1 (3</w:t>
            </w:r>
            <w:r w:rsidR="005803EC" w:rsidRPr="00F64E85">
              <w:rPr>
                <w:rFonts w:ascii="Arial" w:eastAsia="Times New Roman" w:hAnsi="Arial" w:cs="Arial"/>
                <w:bCs/>
                <w:sz w:val="22"/>
                <w:szCs w:val="22"/>
              </w:rPr>
              <w:t>%)</w:t>
            </w:r>
          </w:p>
        </w:tc>
        <w:tc>
          <w:tcPr>
            <w:tcW w:w="2033" w:type="dxa"/>
            <w:shd w:val="clear" w:color="auto" w:fill="auto"/>
          </w:tcPr>
          <w:p w14:paraId="2783F22B" w14:textId="6D1EFD17" w:rsidR="005803EC" w:rsidRDefault="00C5490C" w:rsidP="000C474E">
            <w:pPr>
              <w:keepNext/>
              <w:rPr>
                <w:rFonts w:ascii="Arial" w:eastAsia="Times New Roman" w:hAnsi="Arial" w:cs="Arial"/>
                <w:b/>
                <w:bCs/>
                <w:sz w:val="22"/>
                <w:szCs w:val="22"/>
              </w:rPr>
            </w:pPr>
            <w:r>
              <w:rPr>
                <w:rFonts w:ascii="Arial" w:eastAsia="Times New Roman" w:hAnsi="Arial" w:cs="Arial"/>
                <w:b/>
                <w:bCs/>
                <w:sz w:val="22"/>
                <w:szCs w:val="22"/>
              </w:rPr>
              <w:t>6 (6</w:t>
            </w:r>
            <w:r w:rsidR="005803EC">
              <w:rPr>
                <w:rFonts w:ascii="Arial" w:eastAsia="Times New Roman" w:hAnsi="Arial" w:cs="Arial"/>
                <w:b/>
                <w:bCs/>
                <w:sz w:val="22"/>
                <w:szCs w:val="22"/>
              </w:rPr>
              <w:t>%)</w:t>
            </w:r>
          </w:p>
        </w:tc>
      </w:tr>
      <w:tr w:rsidR="005803EC" w14:paraId="7352718A" w14:textId="77777777" w:rsidTr="00C5490C">
        <w:trPr>
          <w:trHeight w:val="197"/>
        </w:trPr>
        <w:tc>
          <w:tcPr>
            <w:tcW w:w="2515" w:type="dxa"/>
            <w:vAlign w:val="center"/>
          </w:tcPr>
          <w:p w14:paraId="4A91980B" w14:textId="77777777" w:rsidR="005803EC" w:rsidRDefault="005803EC" w:rsidP="000C474E">
            <w:pPr>
              <w:rPr>
                <w:rFonts w:ascii="Verdana" w:eastAsia="Times New Roman" w:hAnsi="Verdana"/>
                <w:sz w:val="20"/>
                <w:szCs w:val="20"/>
              </w:rPr>
            </w:pPr>
            <w:r>
              <w:rPr>
                <w:rFonts w:ascii="Verdana" w:eastAsia="Times New Roman" w:hAnsi="Verdana"/>
                <w:sz w:val="20"/>
                <w:szCs w:val="20"/>
              </w:rPr>
              <w:t xml:space="preserve">$55,001 - $60,000 </w:t>
            </w:r>
          </w:p>
        </w:tc>
        <w:tc>
          <w:tcPr>
            <w:tcW w:w="1980" w:type="dxa"/>
          </w:tcPr>
          <w:p w14:paraId="4E82AB8C" w14:textId="5DA0C44A" w:rsidR="005803EC"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1 (13</w:t>
            </w:r>
            <w:r w:rsidR="005803EC">
              <w:rPr>
                <w:rFonts w:ascii="Arial" w:eastAsia="Times New Roman" w:hAnsi="Arial" w:cs="Arial"/>
                <w:bCs/>
                <w:sz w:val="22"/>
                <w:szCs w:val="22"/>
              </w:rPr>
              <w:t>%)</w:t>
            </w:r>
          </w:p>
        </w:tc>
        <w:tc>
          <w:tcPr>
            <w:tcW w:w="2128" w:type="dxa"/>
          </w:tcPr>
          <w:p w14:paraId="05FBF3A1" w14:textId="6F3941BC" w:rsidR="005803EC"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0</w:t>
            </w:r>
            <w:r w:rsidR="001D1230">
              <w:rPr>
                <w:rFonts w:ascii="Arial" w:eastAsia="Times New Roman" w:hAnsi="Arial" w:cs="Arial"/>
                <w:bCs/>
                <w:sz w:val="22"/>
                <w:szCs w:val="22"/>
              </w:rPr>
              <w:t xml:space="preserve"> (0</w:t>
            </w:r>
            <w:r w:rsidR="005803EC">
              <w:rPr>
                <w:rFonts w:ascii="Arial" w:eastAsia="Times New Roman" w:hAnsi="Arial" w:cs="Arial"/>
                <w:bCs/>
                <w:sz w:val="22"/>
                <w:szCs w:val="22"/>
              </w:rPr>
              <w:t>%)</w:t>
            </w:r>
          </w:p>
        </w:tc>
        <w:tc>
          <w:tcPr>
            <w:tcW w:w="2147" w:type="dxa"/>
            <w:shd w:val="clear" w:color="auto" w:fill="auto"/>
          </w:tcPr>
          <w:p w14:paraId="2DBE0BD4" w14:textId="5FC83363" w:rsidR="005803EC" w:rsidRDefault="00C84535">
            <w:r>
              <w:rPr>
                <w:rFonts w:ascii="Arial" w:eastAsia="Times New Roman" w:hAnsi="Arial" w:cs="Arial"/>
                <w:bCs/>
                <w:sz w:val="22"/>
                <w:szCs w:val="22"/>
              </w:rPr>
              <w:t>1 (3</w:t>
            </w:r>
            <w:r w:rsidR="005803EC" w:rsidRPr="00EE2BCA">
              <w:rPr>
                <w:rFonts w:ascii="Arial" w:eastAsia="Times New Roman" w:hAnsi="Arial" w:cs="Arial"/>
                <w:bCs/>
                <w:sz w:val="22"/>
                <w:szCs w:val="22"/>
              </w:rPr>
              <w:t>%)</w:t>
            </w:r>
          </w:p>
        </w:tc>
        <w:tc>
          <w:tcPr>
            <w:tcW w:w="2147" w:type="dxa"/>
            <w:shd w:val="clear" w:color="auto" w:fill="auto"/>
          </w:tcPr>
          <w:p w14:paraId="6ED8A186" w14:textId="6FBE25D5" w:rsidR="005803EC" w:rsidRDefault="005F6CA8">
            <w:r>
              <w:rPr>
                <w:rFonts w:ascii="Arial" w:eastAsia="Times New Roman" w:hAnsi="Arial" w:cs="Arial"/>
                <w:bCs/>
                <w:sz w:val="22"/>
                <w:szCs w:val="22"/>
              </w:rPr>
              <w:t>1 (3</w:t>
            </w:r>
            <w:r w:rsidR="005803EC" w:rsidRPr="00F64E85">
              <w:rPr>
                <w:rFonts w:ascii="Arial" w:eastAsia="Times New Roman" w:hAnsi="Arial" w:cs="Arial"/>
                <w:bCs/>
                <w:sz w:val="22"/>
                <w:szCs w:val="22"/>
              </w:rPr>
              <w:t>%)</w:t>
            </w:r>
          </w:p>
        </w:tc>
        <w:tc>
          <w:tcPr>
            <w:tcW w:w="2033" w:type="dxa"/>
            <w:shd w:val="clear" w:color="auto" w:fill="auto"/>
          </w:tcPr>
          <w:p w14:paraId="07B985E6" w14:textId="35AC8916" w:rsidR="005803EC" w:rsidRDefault="00C5490C" w:rsidP="000C474E">
            <w:pPr>
              <w:keepNext/>
              <w:rPr>
                <w:rFonts w:ascii="Arial" w:eastAsia="Times New Roman" w:hAnsi="Arial" w:cs="Arial"/>
                <w:b/>
                <w:bCs/>
                <w:sz w:val="22"/>
                <w:szCs w:val="22"/>
              </w:rPr>
            </w:pPr>
            <w:r>
              <w:rPr>
                <w:rFonts w:ascii="Arial" w:eastAsia="Times New Roman" w:hAnsi="Arial" w:cs="Arial"/>
                <w:b/>
                <w:bCs/>
                <w:sz w:val="22"/>
                <w:szCs w:val="22"/>
              </w:rPr>
              <w:t>3 (3</w:t>
            </w:r>
            <w:r w:rsidR="005803EC">
              <w:rPr>
                <w:rFonts w:ascii="Arial" w:eastAsia="Times New Roman" w:hAnsi="Arial" w:cs="Arial"/>
                <w:b/>
                <w:bCs/>
                <w:sz w:val="22"/>
                <w:szCs w:val="22"/>
              </w:rPr>
              <w:t>%)</w:t>
            </w:r>
          </w:p>
        </w:tc>
      </w:tr>
      <w:tr w:rsidR="005803EC" w14:paraId="1434C6B8" w14:textId="77777777" w:rsidTr="00C5490C">
        <w:trPr>
          <w:trHeight w:val="197"/>
        </w:trPr>
        <w:tc>
          <w:tcPr>
            <w:tcW w:w="2515" w:type="dxa"/>
            <w:vAlign w:val="center"/>
          </w:tcPr>
          <w:p w14:paraId="3CDAA2AF" w14:textId="77777777" w:rsidR="005803EC" w:rsidRDefault="005803EC" w:rsidP="000C474E">
            <w:pPr>
              <w:rPr>
                <w:rFonts w:ascii="Verdana" w:eastAsia="Times New Roman" w:hAnsi="Verdana"/>
                <w:sz w:val="20"/>
                <w:szCs w:val="20"/>
              </w:rPr>
            </w:pPr>
            <w:r>
              <w:rPr>
                <w:rFonts w:ascii="Verdana" w:eastAsia="Times New Roman" w:hAnsi="Verdana"/>
                <w:sz w:val="20"/>
                <w:szCs w:val="20"/>
              </w:rPr>
              <w:t xml:space="preserve">More than $60,000 </w:t>
            </w:r>
          </w:p>
        </w:tc>
        <w:tc>
          <w:tcPr>
            <w:tcW w:w="1980" w:type="dxa"/>
          </w:tcPr>
          <w:p w14:paraId="2A9FEE9D" w14:textId="7D399C58" w:rsidR="005803EC" w:rsidRPr="00F36395" w:rsidRDefault="00B56C5F" w:rsidP="000C474E">
            <w:pPr>
              <w:keepNext/>
              <w:rPr>
                <w:rFonts w:ascii="Arial" w:eastAsia="Times New Roman" w:hAnsi="Arial" w:cs="Arial"/>
                <w:bCs/>
                <w:sz w:val="22"/>
                <w:szCs w:val="22"/>
              </w:rPr>
            </w:pPr>
            <w:r>
              <w:rPr>
                <w:rFonts w:ascii="Arial" w:eastAsia="Times New Roman" w:hAnsi="Arial" w:cs="Arial"/>
                <w:bCs/>
                <w:sz w:val="22"/>
                <w:szCs w:val="22"/>
              </w:rPr>
              <w:t>1 (13</w:t>
            </w:r>
            <w:r w:rsidR="005803EC">
              <w:rPr>
                <w:rFonts w:ascii="Arial" w:eastAsia="Times New Roman" w:hAnsi="Arial" w:cs="Arial"/>
                <w:bCs/>
                <w:sz w:val="22"/>
                <w:szCs w:val="22"/>
              </w:rPr>
              <w:t>%)</w:t>
            </w:r>
          </w:p>
        </w:tc>
        <w:tc>
          <w:tcPr>
            <w:tcW w:w="2128" w:type="dxa"/>
          </w:tcPr>
          <w:p w14:paraId="5491CB1C" w14:textId="69E46DE5" w:rsidR="005803EC" w:rsidRDefault="00B56C5F">
            <w:r>
              <w:rPr>
                <w:rFonts w:ascii="Arial" w:eastAsia="Times New Roman" w:hAnsi="Arial" w:cs="Arial"/>
                <w:bCs/>
                <w:sz w:val="22"/>
                <w:szCs w:val="22"/>
              </w:rPr>
              <w:t>6</w:t>
            </w:r>
            <w:r w:rsidR="001D1230">
              <w:rPr>
                <w:rFonts w:ascii="Arial" w:eastAsia="Times New Roman" w:hAnsi="Arial" w:cs="Arial"/>
                <w:bCs/>
                <w:sz w:val="22"/>
                <w:szCs w:val="22"/>
              </w:rPr>
              <w:t xml:space="preserve"> (26</w:t>
            </w:r>
            <w:r w:rsidR="005803EC" w:rsidRPr="00DD07BE">
              <w:rPr>
                <w:rFonts w:ascii="Arial" w:eastAsia="Times New Roman" w:hAnsi="Arial" w:cs="Arial"/>
                <w:bCs/>
                <w:sz w:val="22"/>
                <w:szCs w:val="22"/>
              </w:rPr>
              <w:t>%)</w:t>
            </w:r>
          </w:p>
        </w:tc>
        <w:tc>
          <w:tcPr>
            <w:tcW w:w="2147" w:type="dxa"/>
            <w:shd w:val="clear" w:color="auto" w:fill="auto"/>
          </w:tcPr>
          <w:p w14:paraId="7829D559" w14:textId="5DB06B3C" w:rsidR="005803EC" w:rsidRPr="00F36395" w:rsidRDefault="00C84535" w:rsidP="000C474E">
            <w:pPr>
              <w:keepNext/>
              <w:rPr>
                <w:rFonts w:ascii="Arial" w:eastAsia="Times New Roman" w:hAnsi="Arial" w:cs="Arial"/>
                <w:bCs/>
                <w:sz w:val="22"/>
                <w:szCs w:val="22"/>
              </w:rPr>
            </w:pPr>
            <w:r>
              <w:rPr>
                <w:rFonts w:ascii="Arial" w:eastAsia="Times New Roman" w:hAnsi="Arial" w:cs="Arial"/>
                <w:bCs/>
                <w:sz w:val="22"/>
                <w:szCs w:val="22"/>
              </w:rPr>
              <w:t>4 (13</w:t>
            </w:r>
            <w:r w:rsidR="005803EC">
              <w:rPr>
                <w:rFonts w:ascii="Arial" w:eastAsia="Times New Roman" w:hAnsi="Arial" w:cs="Arial"/>
                <w:bCs/>
                <w:sz w:val="22"/>
                <w:szCs w:val="22"/>
              </w:rPr>
              <w:t>%)</w:t>
            </w:r>
          </w:p>
        </w:tc>
        <w:tc>
          <w:tcPr>
            <w:tcW w:w="2147" w:type="dxa"/>
            <w:shd w:val="clear" w:color="auto" w:fill="auto"/>
          </w:tcPr>
          <w:p w14:paraId="77EAB1E9" w14:textId="77777777" w:rsidR="005803EC" w:rsidRPr="00F36395" w:rsidRDefault="005803EC" w:rsidP="000C474E">
            <w:pPr>
              <w:keepNext/>
              <w:rPr>
                <w:rFonts w:ascii="Arial" w:eastAsia="Times New Roman" w:hAnsi="Arial" w:cs="Arial"/>
                <w:bCs/>
                <w:sz w:val="22"/>
                <w:szCs w:val="22"/>
              </w:rPr>
            </w:pPr>
            <w:r>
              <w:rPr>
                <w:rFonts w:ascii="Arial" w:eastAsia="Times New Roman" w:hAnsi="Arial" w:cs="Arial"/>
                <w:bCs/>
                <w:sz w:val="22"/>
                <w:szCs w:val="22"/>
              </w:rPr>
              <w:t>0 (0%)</w:t>
            </w:r>
          </w:p>
        </w:tc>
        <w:tc>
          <w:tcPr>
            <w:tcW w:w="2033" w:type="dxa"/>
            <w:shd w:val="clear" w:color="auto" w:fill="auto"/>
          </w:tcPr>
          <w:p w14:paraId="01B83E25" w14:textId="0B6C0EB7" w:rsidR="005803EC" w:rsidRDefault="00C5490C" w:rsidP="000C474E">
            <w:pPr>
              <w:keepNext/>
              <w:rPr>
                <w:rFonts w:ascii="Arial" w:eastAsia="Times New Roman" w:hAnsi="Arial" w:cs="Arial"/>
                <w:b/>
                <w:bCs/>
                <w:sz w:val="22"/>
                <w:szCs w:val="22"/>
              </w:rPr>
            </w:pPr>
            <w:r>
              <w:rPr>
                <w:rFonts w:ascii="Arial" w:eastAsia="Times New Roman" w:hAnsi="Arial" w:cs="Arial"/>
                <w:b/>
                <w:bCs/>
                <w:sz w:val="22"/>
                <w:szCs w:val="22"/>
              </w:rPr>
              <w:t>11 (11</w:t>
            </w:r>
            <w:r w:rsidR="005803EC">
              <w:rPr>
                <w:rFonts w:ascii="Arial" w:eastAsia="Times New Roman" w:hAnsi="Arial" w:cs="Arial"/>
                <w:b/>
                <w:bCs/>
                <w:sz w:val="22"/>
                <w:szCs w:val="22"/>
              </w:rPr>
              <w:t>%)</w:t>
            </w:r>
          </w:p>
        </w:tc>
      </w:tr>
      <w:tr w:rsidR="005803EC" w14:paraId="5EDD3A44" w14:textId="77777777" w:rsidTr="00C5490C">
        <w:trPr>
          <w:trHeight w:val="215"/>
        </w:trPr>
        <w:tc>
          <w:tcPr>
            <w:tcW w:w="2515" w:type="dxa"/>
            <w:vAlign w:val="center"/>
          </w:tcPr>
          <w:p w14:paraId="47B839F1" w14:textId="77777777" w:rsidR="005803EC" w:rsidRDefault="005803EC" w:rsidP="000C474E">
            <w:pPr>
              <w:rPr>
                <w:rFonts w:ascii="Verdana" w:eastAsia="Times New Roman" w:hAnsi="Verdana"/>
                <w:sz w:val="20"/>
                <w:szCs w:val="20"/>
              </w:rPr>
            </w:pPr>
            <w:r>
              <w:rPr>
                <w:rFonts w:ascii="Verdana" w:eastAsia="Times New Roman" w:hAnsi="Verdana"/>
                <w:sz w:val="20"/>
                <w:szCs w:val="20"/>
              </w:rPr>
              <w:t xml:space="preserve">Prefer not to answer </w:t>
            </w:r>
          </w:p>
        </w:tc>
        <w:tc>
          <w:tcPr>
            <w:tcW w:w="1980" w:type="dxa"/>
          </w:tcPr>
          <w:p w14:paraId="0193ACC5" w14:textId="77777777" w:rsidR="005803EC" w:rsidRPr="00F36395" w:rsidRDefault="005803EC" w:rsidP="000C474E">
            <w:pPr>
              <w:keepNext/>
              <w:rPr>
                <w:rFonts w:ascii="Arial" w:eastAsia="Times New Roman" w:hAnsi="Arial" w:cs="Arial"/>
                <w:bCs/>
                <w:sz w:val="22"/>
                <w:szCs w:val="22"/>
              </w:rPr>
            </w:pPr>
            <w:r>
              <w:rPr>
                <w:rFonts w:ascii="Arial" w:eastAsia="Times New Roman" w:hAnsi="Arial" w:cs="Arial"/>
                <w:bCs/>
                <w:sz w:val="22"/>
                <w:szCs w:val="22"/>
              </w:rPr>
              <w:t>0 (0%)</w:t>
            </w:r>
          </w:p>
        </w:tc>
        <w:tc>
          <w:tcPr>
            <w:tcW w:w="2128" w:type="dxa"/>
          </w:tcPr>
          <w:p w14:paraId="1957A95B" w14:textId="147E7F9D" w:rsidR="005803EC" w:rsidRDefault="00B56C5F">
            <w:r>
              <w:rPr>
                <w:rFonts w:ascii="Arial" w:eastAsia="Times New Roman" w:hAnsi="Arial" w:cs="Arial"/>
                <w:bCs/>
                <w:sz w:val="22"/>
                <w:szCs w:val="22"/>
              </w:rPr>
              <w:t>0 (0</w:t>
            </w:r>
            <w:r w:rsidR="005803EC" w:rsidRPr="00DD07BE">
              <w:rPr>
                <w:rFonts w:ascii="Arial" w:eastAsia="Times New Roman" w:hAnsi="Arial" w:cs="Arial"/>
                <w:bCs/>
                <w:sz w:val="22"/>
                <w:szCs w:val="22"/>
              </w:rPr>
              <w:t>%)</w:t>
            </w:r>
          </w:p>
        </w:tc>
        <w:tc>
          <w:tcPr>
            <w:tcW w:w="2147" w:type="dxa"/>
            <w:shd w:val="clear" w:color="auto" w:fill="auto"/>
          </w:tcPr>
          <w:p w14:paraId="5308CCD8" w14:textId="3ABB843E" w:rsidR="005803EC" w:rsidRPr="00F36395" w:rsidRDefault="00C84535" w:rsidP="000C474E">
            <w:pPr>
              <w:keepNext/>
              <w:rPr>
                <w:rFonts w:ascii="Arial" w:eastAsia="Times New Roman" w:hAnsi="Arial" w:cs="Arial"/>
                <w:bCs/>
                <w:sz w:val="22"/>
                <w:szCs w:val="22"/>
              </w:rPr>
            </w:pPr>
            <w:r>
              <w:rPr>
                <w:rFonts w:ascii="Arial" w:eastAsia="Times New Roman" w:hAnsi="Arial" w:cs="Arial"/>
                <w:bCs/>
                <w:sz w:val="22"/>
                <w:szCs w:val="22"/>
              </w:rPr>
              <w:t>2 (6</w:t>
            </w:r>
            <w:r w:rsidR="005803EC">
              <w:rPr>
                <w:rFonts w:ascii="Arial" w:eastAsia="Times New Roman" w:hAnsi="Arial" w:cs="Arial"/>
                <w:bCs/>
                <w:sz w:val="22"/>
                <w:szCs w:val="22"/>
              </w:rPr>
              <w:t>%)</w:t>
            </w:r>
          </w:p>
        </w:tc>
        <w:tc>
          <w:tcPr>
            <w:tcW w:w="2147" w:type="dxa"/>
            <w:shd w:val="clear" w:color="auto" w:fill="auto"/>
          </w:tcPr>
          <w:p w14:paraId="13A75612" w14:textId="36B8F9D8" w:rsidR="005803EC" w:rsidRPr="00F36395" w:rsidRDefault="005F6CA8" w:rsidP="000C474E">
            <w:pPr>
              <w:keepNext/>
              <w:rPr>
                <w:rFonts w:ascii="Arial" w:eastAsia="Times New Roman" w:hAnsi="Arial" w:cs="Arial"/>
                <w:bCs/>
                <w:sz w:val="22"/>
                <w:szCs w:val="22"/>
              </w:rPr>
            </w:pPr>
            <w:r>
              <w:rPr>
                <w:rFonts w:ascii="Arial" w:eastAsia="Times New Roman" w:hAnsi="Arial" w:cs="Arial"/>
                <w:bCs/>
                <w:sz w:val="22"/>
                <w:szCs w:val="22"/>
              </w:rPr>
              <w:t>5 (15</w:t>
            </w:r>
            <w:r w:rsidR="005803EC">
              <w:rPr>
                <w:rFonts w:ascii="Arial" w:eastAsia="Times New Roman" w:hAnsi="Arial" w:cs="Arial"/>
                <w:bCs/>
                <w:sz w:val="22"/>
                <w:szCs w:val="22"/>
              </w:rPr>
              <w:t>%)</w:t>
            </w:r>
          </w:p>
        </w:tc>
        <w:tc>
          <w:tcPr>
            <w:tcW w:w="2033" w:type="dxa"/>
            <w:shd w:val="clear" w:color="auto" w:fill="auto"/>
          </w:tcPr>
          <w:p w14:paraId="159DB95F" w14:textId="77F4B29D" w:rsidR="005803EC" w:rsidRDefault="00C5490C" w:rsidP="000C474E">
            <w:pPr>
              <w:keepNext/>
              <w:rPr>
                <w:rFonts w:ascii="Arial" w:eastAsia="Times New Roman" w:hAnsi="Arial" w:cs="Arial"/>
                <w:b/>
                <w:bCs/>
                <w:sz w:val="22"/>
                <w:szCs w:val="22"/>
              </w:rPr>
            </w:pPr>
            <w:r>
              <w:rPr>
                <w:rFonts w:ascii="Arial" w:eastAsia="Times New Roman" w:hAnsi="Arial" w:cs="Arial"/>
                <w:b/>
                <w:bCs/>
                <w:sz w:val="22"/>
                <w:szCs w:val="22"/>
              </w:rPr>
              <w:t>7 (7</w:t>
            </w:r>
            <w:r w:rsidR="005803EC">
              <w:rPr>
                <w:rFonts w:ascii="Arial" w:eastAsia="Times New Roman" w:hAnsi="Arial" w:cs="Arial"/>
                <w:b/>
                <w:bCs/>
                <w:sz w:val="22"/>
                <w:szCs w:val="22"/>
              </w:rPr>
              <w:t>%)</w:t>
            </w:r>
          </w:p>
        </w:tc>
      </w:tr>
    </w:tbl>
    <w:p w14:paraId="68112ADA" w14:textId="77777777" w:rsidR="00F36395" w:rsidRDefault="00F36395" w:rsidP="00DC4726">
      <w:pPr>
        <w:keepNext/>
        <w:rPr>
          <w:rFonts w:ascii="Arial" w:eastAsia="Times New Roman" w:hAnsi="Arial" w:cs="Arial"/>
          <w:b/>
          <w:bCs/>
          <w:sz w:val="22"/>
          <w:szCs w:val="22"/>
        </w:rPr>
      </w:pPr>
    </w:p>
    <w:p w14:paraId="5932E813" w14:textId="1A1B1F43" w:rsidR="004615A4" w:rsidRDefault="00C5490C" w:rsidP="004A4C0C">
      <w:pPr>
        <w:jc w:val="center"/>
      </w:pPr>
      <w:r>
        <w:rPr>
          <w:noProof/>
        </w:rPr>
        <w:drawing>
          <wp:inline distT="0" distB="0" distL="0" distR="0" wp14:anchorId="1D8AFA86" wp14:editId="1C8B607E">
            <wp:extent cx="8229600" cy="3249637"/>
            <wp:effectExtent l="0" t="0" r="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949620" w14:textId="4EB0856F" w:rsidR="003B50B8" w:rsidRDefault="00CF3C02" w:rsidP="001E5A66">
      <w:r>
        <w:lastRenderedPageBreak/>
        <w:t>Overall, across all grad</w:t>
      </w:r>
      <w:r w:rsidR="00C5490C">
        <w:t>uating years, more than half (64</w:t>
      </w:r>
      <w:r>
        <w:t>%) of those employed in their field of study are making $45,000 or less.</w:t>
      </w:r>
      <w:r w:rsidR="00AB6ED0">
        <w:t xml:space="preserve"> The average salary for our alumni from the last three years is $40,001 - $45,000.</w:t>
      </w:r>
      <w:r>
        <w:t xml:space="preserve"> Looking at trends, making less than $30,000 decreases the further out </w:t>
      </w:r>
      <w:r w:rsidR="00D50750">
        <w:t>an alumnus</w:t>
      </w:r>
      <w:r>
        <w:t xml:space="preserve"> has graduated</w:t>
      </w:r>
      <w:r w:rsidR="00D50750">
        <w:t xml:space="preserve"> showing an increase from lower salaries to higher salaries</w:t>
      </w:r>
      <w:r w:rsidR="00C5490C">
        <w:t xml:space="preserve"> over time</w:t>
      </w:r>
      <w:r w:rsidR="00D50750">
        <w:t>.</w:t>
      </w:r>
      <w:r w:rsidR="00C5490C">
        <w:t xml:space="preserve"> As expected, almost half (47%) of those who are employed and have graduated in 2020 make less th</w:t>
      </w:r>
      <w:r w:rsidR="00AB6ED0">
        <w:t>an $30,000</w:t>
      </w:r>
      <w:r w:rsidR="00C5490C">
        <w:t>.</w:t>
      </w:r>
      <w:r w:rsidR="00D50750">
        <w:t xml:space="preserve"> Many of the respondents who selected less than $30,000 identified as substitute teachers</w:t>
      </w:r>
      <w:r w:rsidR="008764AA">
        <w:t>, teacher assistants, or teach internationally (only 1 out of 22 identified as a full time teacher)</w:t>
      </w:r>
      <w:r w:rsidR="00D50750">
        <w:t xml:space="preserve"> also revealing that </w:t>
      </w:r>
      <w:r w:rsidR="008764AA">
        <w:t>our alumni</w:t>
      </w:r>
      <w:r w:rsidR="00D50750">
        <w:t xml:space="preserve"> move into full time roles the longer they are </w:t>
      </w:r>
      <w:r w:rsidR="00C5490C">
        <w:t>in the field. Making between $45,001 - $6</w:t>
      </w:r>
      <w:r w:rsidR="00D50750">
        <w:t>0,000 increases the further out an alumnus has graduated showing again an increase from lowe</w:t>
      </w:r>
      <w:r w:rsidR="00AB6ED0">
        <w:t xml:space="preserve">r salaries to higher salaries. </w:t>
      </w:r>
    </w:p>
    <w:p w14:paraId="2456F3F6" w14:textId="7EDAEFAE" w:rsidR="00194B1C" w:rsidRDefault="00194B1C" w:rsidP="001E5A66"/>
    <w:p w14:paraId="3A8FDED4" w14:textId="4972CB86" w:rsidR="00CD629C" w:rsidRDefault="00CD629C" w:rsidP="001E5A66">
      <w:r>
        <w:rPr>
          <w:rFonts w:ascii="Arial" w:eastAsia="Times New Roman" w:hAnsi="Arial" w:cs="Arial"/>
          <w:b/>
          <w:bCs/>
          <w:sz w:val="22"/>
          <w:szCs w:val="22"/>
        </w:rPr>
        <w:t>Graduate:</w:t>
      </w:r>
    </w:p>
    <w:tbl>
      <w:tblPr>
        <w:tblStyle w:val="TableGrid"/>
        <w:tblW w:w="13135" w:type="dxa"/>
        <w:tblLook w:val="04A0" w:firstRow="1" w:lastRow="0" w:firstColumn="1" w:lastColumn="0" w:noHBand="0" w:noVBand="1"/>
      </w:tblPr>
      <w:tblGrid>
        <w:gridCol w:w="2515"/>
        <w:gridCol w:w="1980"/>
        <w:gridCol w:w="2128"/>
        <w:gridCol w:w="1562"/>
        <w:gridCol w:w="2970"/>
        <w:gridCol w:w="1980"/>
      </w:tblGrid>
      <w:tr w:rsidR="00B003DF" w14:paraId="2F82B020" w14:textId="77777777" w:rsidTr="00D01B08">
        <w:trPr>
          <w:trHeight w:val="368"/>
        </w:trPr>
        <w:tc>
          <w:tcPr>
            <w:tcW w:w="2515" w:type="dxa"/>
          </w:tcPr>
          <w:p w14:paraId="5C7465EA" w14:textId="47B9B635" w:rsidR="00B003DF" w:rsidRDefault="00B003DF" w:rsidP="00B003DF">
            <w:pPr>
              <w:keepNext/>
              <w:rPr>
                <w:rFonts w:ascii="Arial" w:eastAsia="Times New Roman" w:hAnsi="Arial" w:cs="Arial"/>
                <w:b/>
                <w:bCs/>
                <w:sz w:val="22"/>
                <w:szCs w:val="22"/>
              </w:rPr>
            </w:pPr>
          </w:p>
        </w:tc>
        <w:tc>
          <w:tcPr>
            <w:tcW w:w="1980" w:type="dxa"/>
          </w:tcPr>
          <w:p w14:paraId="7BA70A15" w14:textId="6B480AF9" w:rsidR="00B003DF" w:rsidRPr="00D01B08" w:rsidRDefault="00B003DF" w:rsidP="00D01B08">
            <w:pPr>
              <w:rPr>
                <w:b/>
              </w:rPr>
            </w:pPr>
            <w:r>
              <w:rPr>
                <w:b/>
              </w:rPr>
              <w:t>2018 (n = 8</w:t>
            </w:r>
            <w:r w:rsidR="00D01B08">
              <w:rPr>
                <w:b/>
              </w:rPr>
              <w:t>)</w:t>
            </w:r>
          </w:p>
        </w:tc>
        <w:tc>
          <w:tcPr>
            <w:tcW w:w="2128" w:type="dxa"/>
          </w:tcPr>
          <w:p w14:paraId="523AD039" w14:textId="2DCEE666" w:rsidR="00B003DF" w:rsidRDefault="00B003DF" w:rsidP="00B003DF">
            <w:pPr>
              <w:keepNext/>
              <w:rPr>
                <w:rFonts w:ascii="Arial" w:eastAsia="Times New Roman" w:hAnsi="Arial" w:cs="Arial"/>
                <w:b/>
                <w:bCs/>
                <w:sz w:val="22"/>
                <w:szCs w:val="22"/>
              </w:rPr>
            </w:pPr>
            <w:r>
              <w:rPr>
                <w:b/>
              </w:rPr>
              <w:t>2019</w:t>
            </w:r>
            <w:r w:rsidR="00066E48">
              <w:rPr>
                <w:b/>
              </w:rPr>
              <w:t xml:space="preserve"> (n = 8</w:t>
            </w:r>
            <w:r>
              <w:rPr>
                <w:b/>
              </w:rPr>
              <w:t>)</w:t>
            </w:r>
          </w:p>
        </w:tc>
        <w:tc>
          <w:tcPr>
            <w:tcW w:w="1562" w:type="dxa"/>
          </w:tcPr>
          <w:p w14:paraId="3552F9A4" w14:textId="6C8ED85A" w:rsidR="00B003DF" w:rsidRDefault="001B6F52" w:rsidP="00B003DF">
            <w:pPr>
              <w:keepNext/>
              <w:rPr>
                <w:rFonts w:ascii="Arial" w:eastAsia="Times New Roman" w:hAnsi="Arial" w:cs="Arial"/>
                <w:b/>
                <w:bCs/>
                <w:sz w:val="22"/>
                <w:szCs w:val="22"/>
              </w:rPr>
            </w:pPr>
            <w:r>
              <w:rPr>
                <w:b/>
              </w:rPr>
              <w:t>2020 (n = 13</w:t>
            </w:r>
            <w:r w:rsidR="00B003DF">
              <w:rPr>
                <w:b/>
              </w:rPr>
              <w:t>)</w:t>
            </w:r>
          </w:p>
        </w:tc>
        <w:tc>
          <w:tcPr>
            <w:tcW w:w="2970" w:type="dxa"/>
          </w:tcPr>
          <w:p w14:paraId="4B3FE7BD" w14:textId="5EF5E7E5" w:rsidR="00B003DF" w:rsidRDefault="00066E48" w:rsidP="00B003DF">
            <w:pPr>
              <w:keepNext/>
              <w:rPr>
                <w:rFonts w:ascii="Arial" w:eastAsia="Times New Roman" w:hAnsi="Arial" w:cs="Arial"/>
                <w:b/>
                <w:bCs/>
                <w:sz w:val="22"/>
                <w:szCs w:val="22"/>
              </w:rPr>
            </w:pPr>
            <w:r>
              <w:rPr>
                <w:b/>
              </w:rPr>
              <w:t>Currently enrolled (n = 11</w:t>
            </w:r>
            <w:r w:rsidR="00B003DF">
              <w:rPr>
                <w:b/>
              </w:rPr>
              <w:t>)</w:t>
            </w:r>
          </w:p>
        </w:tc>
        <w:tc>
          <w:tcPr>
            <w:tcW w:w="1980" w:type="dxa"/>
          </w:tcPr>
          <w:p w14:paraId="6DAA0B5C" w14:textId="248FEBB0" w:rsidR="00B003DF" w:rsidRDefault="001B6F52" w:rsidP="00B003DF">
            <w:pPr>
              <w:keepNext/>
              <w:rPr>
                <w:rFonts w:ascii="Arial" w:eastAsia="Times New Roman" w:hAnsi="Arial" w:cs="Arial"/>
                <w:b/>
                <w:bCs/>
                <w:sz w:val="22"/>
                <w:szCs w:val="22"/>
              </w:rPr>
            </w:pPr>
            <w:r>
              <w:rPr>
                <w:rFonts w:ascii="Arial" w:eastAsia="Times New Roman" w:hAnsi="Arial" w:cs="Arial"/>
                <w:b/>
                <w:bCs/>
                <w:sz w:val="22"/>
                <w:szCs w:val="22"/>
              </w:rPr>
              <w:t>Overall (n = 40</w:t>
            </w:r>
            <w:r w:rsidR="00B003DF">
              <w:rPr>
                <w:rFonts w:ascii="Arial" w:eastAsia="Times New Roman" w:hAnsi="Arial" w:cs="Arial"/>
                <w:b/>
                <w:bCs/>
                <w:sz w:val="22"/>
                <w:szCs w:val="22"/>
              </w:rPr>
              <w:t>)</w:t>
            </w:r>
          </w:p>
        </w:tc>
      </w:tr>
      <w:tr w:rsidR="00256972" w14:paraId="2A91008C" w14:textId="77777777" w:rsidTr="00D01B08">
        <w:tc>
          <w:tcPr>
            <w:tcW w:w="2515" w:type="dxa"/>
            <w:vAlign w:val="center"/>
          </w:tcPr>
          <w:p w14:paraId="43AB7E16" w14:textId="77777777" w:rsidR="00256972" w:rsidRDefault="00256972" w:rsidP="00A4384D">
            <w:pPr>
              <w:rPr>
                <w:rFonts w:ascii="Verdana" w:eastAsia="Times New Roman" w:hAnsi="Verdana"/>
                <w:sz w:val="20"/>
                <w:szCs w:val="20"/>
              </w:rPr>
            </w:pPr>
            <w:r>
              <w:rPr>
                <w:rFonts w:ascii="Verdana" w:eastAsia="Times New Roman" w:hAnsi="Verdana"/>
                <w:sz w:val="20"/>
                <w:szCs w:val="20"/>
              </w:rPr>
              <w:t xml:space="preserve">Less than $30,000 </w:t>
            </w:r>
          </w:p>
        </w:tc>
        <w:tc>
          <w:tcPr>
            <w:tcW w:w="1980" w:type="dxa"/>
          </w:tcPr>
          <w:p w14:paraId="2510F041" w14:textId="3B66CFC4"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2 (25</w:t>
            </w:r>
            <w:r w:rsidR="00256972">
              <w:rPr>
                <w:rFonts w:ascii="Arial" w:eastAsia="Times New Roman" w:hAnsi="Arial" w:cs="Arial"/>
                <w:bCs/>
                <w:sz w:val="22"/>
                <w:szCs w:val="22"/>
              </w:rPr>
              <w:t>%)</w:t>
            </w:r>
          </w:p>
        </w:tc>
        <w:tc>
          <w:tcPr>
            <w:tcW w:w="2128" w:type="dxa"/>
          </w:tcPr>
          <w:p w14:paraId="15DDB46C" w14:textId="36914F65"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1 (13</w:t>
            </w:r>
            <w:r w:rsidR="00256972">
              <w:rPr>
                <w:rFonts w:ascii="Arial" w:eastAsia="Times New Roman" w:hAnsi="Arial" w:cs="Arial"/>
                <w:bCs/>
                <w:sz w:val="22"/>
                <w:szCs w:val="22"/>
              </w:rPr>
              <w:t>%)</w:t>
            </w:r>
          </w:p>
        </w:tc>
        <w:tc>
          <w:tcPr>
            <w:tcW w:w="1562" w:type="dxa"/>
          </w:tcPr>
          <w:p w14:paraId="755F5FA9" w14:textId="0B38AD10"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0 (0</w:t>
            </w:r>
            <w:r w:rsidR="00256972">
              <w:rPr>
                <w:rFonts w:ascii="Arial" w:eastAsia="Times New Roman" w:hAnsi="Arial" w:cs="Arial"/>
                <w:bCs/>
                <w:sz w:val="22"/>
                <w:szCs w:val="22"/>
              </w:rPr>
              <w:t>%)</w:t>
            </w:r>
          </w:p>
        </w:tc>
        <w:tc>
          <w:tcPr>
            <w:tcW w:w="2970" w:type="dxa"/>
          </w:tcPr>
          <w:p w14:paraId="66E5BAB9" w14:textId="041AAD00"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7 (64</w:t>
            </w:r>
            <w:r w:rsidR="00256972">
              <w:rPr>
                <w:rFonts w:ascii="Arial" w:eastAsia="Times New Roman" w:hAnsi="Arial" w:cs="Arial"/>
                <w:bCs/>
                <w:sz w:val="22"/>
                <w:szCs w:val="22"/>
              </w:rPr>
              <w:t>%)</w:t>
            </w:r>
          </w:p>
        </w:tc>
        <w:tc>
          <w:tcPr>
            <w:tcW w:w="1980" w:type="dxa"/>
          </w:tcPr>
          <w:p w14:paraId="16392D71" w14:textId="2AB513FE" w:rsidR="00256972" w:rsidRDefault="001B6F52" w:rsidP="00A4384D">
            <w:pPr>
              <w:keepNext/>
              <w:rPr>
                <w:rFonts w:ascii="Arial" w:eastAsia="Times New Roman" w:hAnsi="Arial" w:cs="Arial"/>
                <w:b/>
                <w:bCs/>
                <w:sz w:val="22"/>
                <w:szCs w:val="22"/>
              </w:rPr>
            </w:pPr>
            <w:r>
              <w:rPr>
                <w:rFonts w:ascii="Arial" w:eastAsia="Times New Roman" w:hAnsi="Arial" w:cs="Arial"/>
                <w:b/>
                <w:bCs/>
                <w:sz w:val="22"/>
                <w:szCs w:val="22"/>
              </w:rPr>
              <w:t>10 (25</w:t>
            </w:r>
            <w:r w:rsidR="00256972">
              <w:rPr>
                <w:rFonts w:ascii="Arial" w:eastAsia="Times New Roman" w:hAnsi="Arial" w:cs="Arial"/>
                <w:b/>
                <w:bCs/>
                <w:sz w:val="22"/>
                <w:szCs w:val="22"/>
              </w:rPr>
              <w:t>%)</w:t>
            </w:r>
          </w:p>
        </w:tc>
      </w:tr>
      <w:tr w:rsidR="00256972" w14:paraId="0EA07493" w14:textId="77777777" w:rsidTr="00D01B08">
        <w:tc>
          <w:tcPr>
            <w:tcW w:w="2515" w:type="dxa"/>
            <w:vAlign w:val="center"/>
          </w:tcPr>
          <w:p w14:paraId="17CED30E" w14:textId="77777777" w:rsidR="00256972" w:rsidRDefault="00256972" w:rsidP="00A4384D">
            <w:pPr>
              <w:rPr>
                <w:rFonts w:ascii="Verdana" w:eastAsia="Times New Roman" w:hAnsi="Verdana"/>
                <w:sz w:val="20"/>
                <w:szCs w:val="20"/>
              </w:rPr>
            </w:pPr>
            <w:r>
              <w:rPr>
                <w:rFonts w:ascii="Verdana" w:eastAsia="Times New Roman" w:hAnsi="Verdana"/>
                <w:sz w:val="20"/>
                <w:szCs w:val="20"/>
              </w:rPr>
              <w:t xml:space="preserve">$30,001 - $35,000 </w:t>
            </w:r>
          </w:p>
        </w:tc>
        <w:tc>
          <w:tcPr>
            <w:tcW w:w="1980" w:type="dxa"/>
          </w:tcPr>
          <w:p w14:paraId="74836B8B" w14:textId="77777777" w:rsidR="00256972" w:rsidRPr="00F36395" w:rsidRDefault="00256972" w:rsidP="00A4384D">
            <w:pPr>
              <w:keepNext/>
              <w:rPr>
                <w:rFonts w:ascii="Arial" w:eastAsia="Times New Roman" w:hAnsi="Arial" w:cs="Arial"/>
                <w:bCs/>
                <w:sz w:val="22"/>
                <w:szCs w:val="22"/>
              </w:rPr>
            </w:pPr>
            <w:r>
              <w:rPr>
                <w:rFonts w:ascii="Arial" w:eastAsia="Times New Roman" w:hAnsi="Arial" w:cs="Arial"/>
                <w:bCs/>
                <w:sz w:val="22"/>
                <w:szCs w:val="22"/>
              </w:rPr>
              <w:t>0 (0%)</w:t>
            </w:r>
          </w:p>
        </w:tc>
        <w:tc>
          <w:tcPr>
            <w:tcW w:w="2128" w:type="dxa"/>
          </w:tcPr>
          <w:p w14:paraId="70C19AD2" w14:textId="77777777" w:rsidR="00256972" w:rsidRPr="00F36395" w:rsidRDefault="00256972" w:rsidP="00A4384D">
            <w:pPr>
              <w:keepNext/>
              <w:rPr>
                <w:rFonts w:ascii="Arial" w:eastAsia="Times New Roman" w:hAnsi="Arial" w:cs="Arial"/>
                <w:bCs/>
                <w:sz w:val="22"/>
                <w:szCs w:val="22"/>
              </w:rPr>
            </w:pPr>
            <w:r>
              <w:rPr>
                <w:rFonts w:ascii="Arial" w:eastAsia="Times New Roman" w:hAnsi="Arial" w:cs="Arial"/>
                <w:bCs/>
                <w:sz w:val="22"/>
                <w:szCs w:val="22"/>
              </w:rPr>
              <w:t>0 (0%)</w:t>
            </w:r>
          </w:p>
        </w:tc>
        <w:tc>
          <w:tcPr>
            <w:tcW w:w="1562" w:type="dxa"/>
          </w:tcPr>
          <w:p w14:paraId="4E5D56B6" w14:textId="0541F8A3" w:rsidR="00256972" w:rsidRPr="00F36395" w:rsidRDefault="001B6F52" w:rsidP="00A4384D">
            <w:pPr>
              <w:keepNext/>
              <w:rPr>
                <w:rFonts w:ascii="Arial" w:eastAsia="Times New Roman" w:hAnsi="Arial" w:cs="Arial"/>
                <w:bCs/>
                <w:sz w:val="22"/>
                <w:szCs w:val="22"/>
              </w:rPr>
            </w:pPr>
            <w:r>
              <w:rPr>
                <w:rFonts w:ascii="Arial" w:eastAsia="Times New Roman" w:hAnsi="Arial" w:cs="Arial"/>
                <w:bCs/>
                <w:sz w:val="22"/>
                <w:szCs w:val="22"/>
              </w:rPr>
              <w:t>2 (15</w:t>
            </w:r>
            <w:r w:rsidR="00256972">
              <w:rPr>
                <w:rFonts w:ascii="Arial" w:eastAsia="Times New Roman" w:hAnsi="Arial" w:cs="Arial"/>
                <w:bCs/>
                <w:sz w:val="22"/>
                <w:szCs w:val="22"/>
              </w:rPr>
              <w:t>%)</w:t>
            </w:r>
          </w:p>
        </w:tc>
        <w:tc>
          <w:tcPr>
            <w:tcW w:w="2970" w:type="dxa"/>
          </w:tcPr>
          <w:p w14:paraId="6DD457A9" w14:textId="77777777" w:rsidR="00256972" w:rsidRPr="00F36395" w:rsidRDefault="00256972" w:rsidP="00A4384D">
            <w:pPr>
              <w:keepNext/>
              <w:rPr>
                <w:rFonts w:ascii="Arial" w:eastAsia="Times New Roman" w:hAnsi="Arial" w:cs="Arial"/>
                <w:bCs/>
                <w:sz w:val="22"/>
                <w:szCs w:val="22"/>
              </w:rPr>
            </w:pPr>
            <w:r>
              <w:rPr>
                <w:rFonts w:ascii="Arial" w:eastAsia="Times New Roman" w:hAnsi="Arial" w:cs="Arial"/>
                <w:bCs/>
                <w:sz w:val="22"/>
                <w:szCs w:val="22"/>
              </w:rPr>
              <w:t>0 (0%)</w:t>
            </w:r>
          </w:p>
        </w:tc>
        <w:tc>
          <w:tcPr>
            <w:tcW w:w="1980" w:type="dxa"/>
          </w:tcPr>
          <w:p w14:paraId="0633DC8B" w14:textId="6E4D1212" w:rsidR="00256972" w:rsidRDefault="00066E48" w:rsidP="00A4384D">
            <w:pPr>
              <w:keepNext/>
              <w:rPr>
                <w:rFonts w:ascii="Arial" w:eastAsia="Times New Roman" w:hAnsi="Arial" w:cs="Arial"/>
                <w:b/>
                <w:bCs/>
                <w:sz w:val="22"/>
                <w:szCs w:val="22"/>
              </w:rPr>
            </w:pPr>
            <w:r>
              <w:rPr>
                <w:rFonts w:ascii="Arial" w:eastAsia="Times New Roman" w:hAnsi="Arial" w:cs="Arial"/>
                <w:b/>
                <w:bCs/>
                <w:sz w:val="22"/>
                <w:szCs w:val="22"/>
              </w:rPr>
              <w:t>2 (5</w:t>
            </w:r>
            <w:r w:rsidR="00256972" w:rsidRPr="00F71D9B">
              <w:rPr>
                <w:rFonts w:ascii="Arial" w:eastAsia="Times New Roman" w:hAnsi="Arial" w:cs="Arial"/>
                <w:b/>
                <w:bCs/>
                <w:sz w:val="22"/>
                <w:szCs w:val="22"/>
              </w:rPr>
              <w:t>%)</w:t>
            </w:r>
          </w:p>
        </w:tc>
      </w:tr>
      <w:tr w:rsidR="00256972" w14:paraId="46E0EF37" w14:textId="77777777" w:rsidTr="00D01B08">
        <w:tc>
          <w:tcPr>
            <w:tcW w:w="2515" w:type="dxa"/>
            <w:vAlign w:val="center"/>
          </w:tcPr>
          <w:p w14:paraId="3CA4E818" w14:textId="77777777" w:rsidR="00256972" w:rsidRDefault="00256972" w:rsidP="00A4384D">
            <w:pPr>
              <w:rPr>
                <w:rFonts w:ascii="Verdana" w:eastAsia="Times New Roman" w:hAnsi="Verdana"/>
                <w:sz w:val="20"/>
                <w:szCs w:val="20"/>
              </w:rPr>
            </w:pPr>
            <w:r>
              <w:rPr>
                <w:rFonts w:ascii="Verdana" w:eastAsia="Times New Roman" w:hAnsi="Verdana"/>
                <w:sz w:val="20"/>
                <w:szCs w:val="20"/>
              </w:rPr>
              <w:t xml:space="preserve">$35,001 - $40,000 </w:t>
            </w:r>
          </w:p>
        </w:tc>
        <w:tc>
          <w:tcPr>
            <w:tcW w:w="1980" w:type="dxa"/>
          </w:tcPr>
          <w:p w14:paraId="1D68BF81" w14:textId="77777777" w:rsidR="00256972" w:rsidRPr="00F36395" w:rsidRDefault="00256972" w:rsidP="00A4384D">
            <w:pPr>
              <w:keepNext/>
              <w:rPr>
                <w:rFonts w:ascii="Arial" w:eastAsia="Times New Roman" w:hAnsi="Arial" w:cs="Arial"/>
                <w:bCs/>
                <w:sz w:val="22"/>
                <w:szCs w:val="22"/>
              </w:rPr>
            </w:pPr>
            <w:r>
              <w:rPr>
                <w:rFonts w:ascii="Arial" w:eastAsia="Times New Roman" w:hAnsi="Arial" w:cs="Arial"/>
                <w:bCs/>
                <w:sz w:val="22"/>
                <w:szCs w:val="22"/>
              </w:rPr>
              <w:t>0 (0%)</w:t>
            </w:r>
          </w:p>
        </w:tc>
        <w:tc>
          <w:tcPr>
            <w:tcW w:w="2128" w:type="dxa"/>
          </w:tcPr>
          <w:p w14:paraId="56878916" w14:textId="776F26A9"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0 (0</w:t>
            </w:r>
            <w:r w:rsidR="00256972">
              <w:rPr>
                <w:rFonts w:ascii="Arial" w:eastAsia="Times New Roman" w:hAnsi="Arial" w:cs="Arial"/>
                <w:bCs/>
                <w:sz w:val="22"/>
                <w:szCs w:val="22"/>
              </w:rPr>
              <w:t>%)</w:t>
            </w:r>
          </w:p>
        </w:tc>
        <w:tc>
          <w:tcPr>
            <w:tcW w:w="1562" w:type="dxa"/>
          </w:tcPr>
          <w:p w14:paraId="28A2E6F0" w14:textId="3D228190"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1 (</w:t>
            </w:r>
            <w:r w:rsidR="001B6F52">
              <w:rPr>
                <w:rFonts w:ascii="Arial" w:eastAsia="Times New Roman" w:hAnsi="Arial" w:cs="Arial"/>
                <w:bCs/>
                <w:sz w:val="22"/>
                <w:szCs w:val="22"/>
              </w:rPr>
              <w:t>8</w:t>
            </w:r>
            <w:r w:rsidR="00256972" w:rsidRPr="008631D7">
              <w:rPr>
                <w:rFonts w:ascii="Arial" w:eastAsia="Times New Roman" w:hAnsi="Arial" w:cs="Arial"/>
                <w:bCs/>
                <w:sz w:val="22"/>
                <w:szCs w:val="22"/>
              </w:rPr>
              <w:t>%)</w:t>
            </w:r>
          </w:p>
        </w:tc>
        <w:tc>
          <w:tcPr>
            <w:tcW w:w="2970" w:type="dxa"/>
          </w:tcPr>
          <w:p w14:paraId="0C8245C7" w14:textId="2439F036"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1 (9</w:t>
            </w:r>
            <w:r w:rsidR="00256972">
              <w:rPr>
                <w:rFonts w:ascii="Arial" w:eastAsia="Times New Roman" w:hAnsi="Arial" w:cs="Arial"/>
                <w:bCs/>
                <w:sz w:val="22"/>
                <w:szCs w:val="22"/>
              </w:rPr>
              <w:t>%)</w:t>
            </w:r>
          </w:p>
        </w:tc>
        <w:tc>
          <w:tcPr>
            <w:tcW w:w="1980" w:type="dxa"/>
          </w:tcPr>
          <w:p w14:paraId="7CBBACCB" w14:textId="4881AD9C" w:rsidR="00256972" w:rsidRDefault="00066E48" w:rsidP="00A4384D">
            <w:pPr>
              <w:keepNext/>
              <w:rPr>
                <w:rFonts w:ascii="Arial" w:eastAsia="Times New Roman" w:hAnsi="Arial" w:cs="Arial"/>
                <w:b/>
                <w:bCs/>
                <w:sz w:val="22"/>
                <w:szCs w:val="22"/>
              </w:rPr>
            </w:pPr>
            <w:r>
              <w:rPr>
                <w:rFonts w:ascii="Arial" w:eastAsia="Times New Roman" w:hAnsi="Arial" w:cs="Arial"/>
                <w:b/>
                <w:bCs/>
                <w:sz w:val="22"/>
                <w:szCs w:val="22"/>
              </w:rPr>
              <w:t>2 (5</w:t>
            </w:r>
            <w:r w:rsidR="00256972">
              <w:rPr>
                <w:rFonts w:ascii="Arial" w:eastAsia="Times New Roman" w:hAnsi="Arial" w:cs="Arial"/>
                <w:b/>
                <w:bCs/>
                <w:sz w:val="22"/>
                <w:szCs w:val="22"/>
              </w:rPr>
              <w:t>%)</w:t>
            </w:r>
          </w:p>
        </w:tc>
      </w:tr>
      <w:tr w:rsidR="00256972" w14:paraId="6767B707" w14:textId="77777777" w:rsidTr="00D01B08">
        <w:tc>
          <w:tcPr>
            <w:tcW w:w="2515" w:type="dxa"/>
            <w:vAlign w:val="center"/>
          </w:tcPr>
          <w:p w14:paraId="3E45FA68" w14:textId="77777777" w:rsidR="00256972" w:rsidRDefault="00256972" w:rsidP="00A4384D">
            <w:pPr>
              <w:rPr>
                <w:rFonts w:ascii="Verdana" w:eastAsia="Times New Roman" w:hAnsi="Verdana"/>
                <w:sz w:val="20"/>
                <w:szCs w:val="20"/>
              </w:rPr>
            </w:pPr>
            <w:r>
              <w:rPr>
                <w:rFonts w:ascii="Verdana" w:eastAsia="Times New Roman" w:hAnsi="Verdana"/>
                <w:sz w:val="20"/>
                <w:szCs w:val="20"/>
              </w:rPr>
              <w:t xml:space="preserve">$40,001 - $45,000 </w:t>
            </w:r>
          </w:p>
        </w:tc>
        <w:tc>
          <w:tcPr>
            <w:tcW w:w="1980" w:type="dxa"/>
          </w:tcPr>
          <w:p w14:paraId="1DA43110" w14:textId="0EA7FA49"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0 (0</w:t>
            </w:r>
            <w:r w:rsidR="00256972">
              <w:rPr>
                <w:rFonts w:ascii="Arial" w:eastAsia="Times New Roman" w:hAnsi="Arial" w:cs="Arial"/>
                <w:bCs/>
                <w:sz w:val="22"/>
                <w:szCs w:val="22"/>
              </w:rPr>
              <w:t>%)</w:t>
            </w:r>
          </w:p>
        </w:tc>
        <w:tc>
          <w:tcPr>
            <w:tcW w:w="2128" w:type="dxa"/>
          </w:tcPr>
          <w:p w14:paraId="3EFAFF04" w14:textId="740DB3D3"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4 (50</w:t>
            </w:r>
            <w:r w:rsidR="00256972">
              <w:rPr>
                <w:rFonts w:ascii="Arial" w:eastAsia="Times New Roman" w:hAnsi="Arial" w:cs="Arial"/>
                <w:bCs/>
                <w:sz w:val="22"/>
                <w:szCs w:val="22"/>
              </w:rPr>
              <w:t>%)</w:t>
            </w:r>
          </w:p>
        </w:tc>
        <w:tc>
          <w:tcPr>
            <w:tcW w:w="1562" w:type="dxa"/>
          </w:tcPr>
          <w:p w14:paraId="3E160BE1" w14:textId="7B809A8F" w:rsidR="00256972" w:rsidRPr="00F36395" w:rsidRDefault="001B6F52" w:rsidP="00A4384D">
            <w:pPr>
              <w:keepNext/>
              <w:rPr>
                <w:rFonts w:ascii="Arial" w:eastAsia="Times New Roman" w:hAnsi="Arial" w:cs="Arial"/>
                <w:bCs/>
                <w:sz w:val="22"/>
                <w:szCs w:val="22"/>
              </w:rPr>
            </w:pPr>
            <w:r>
              <w:rPr>
                <w:rFonts w:ascii="Arial" w:eastAsia="Times New Roman" w:hAnsi="Arial" w:cs="Arial"/>
                <w:bCs/>
                <w:sz w:val="22"/>
                <w:szCs w:val="22"/>
              </w:rPr>
              <w:t>3 (23</w:t>
            </w:r>
            <w:r w:rsidR="00256972" w:rsidRPr="008631D7">
              <w:rPr>
                <w:rFonts w:ascii="Arial" w:eastAsia="Times New Roman" w:hAnsi="Arial" w:cs="Arial"/>
                <w:bCs/>
                <w:sz w:val="22"/>
                <w:szCs w:val="22"/>
              </w:rPr>
              <w:t>%)</w:t>
            </w:r>
          </w:p>
        </w:tc>
        <w:tc>
          <w:tcPr>
            <w:tcW w:w="2970" w:type="dxa"/>
          </w:tcPr>
          <w:p w14:paraId="6ED27EE4" w14:textId="18D19F8F"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2 (18</w:t>
            </w:r>
            <w:r w:rsidR="00256972">
              <w:rPr>
                <w:rFonts w:ascii="Arial" w:eastAsia="Times New Roman" w:hAnsi="Arial" w:cs="Arial"/>
                <w:bCs/>
                <w:sz w:val="22"/>
                <w:szCs w:val="22"/>
              </w:rPr>
              <w:t>%)</w:t>
            </w:r>
          </w:p>
        </w:tc>
        <w:tc>
          <w:tcPr>
            <w:tcW w:w="1980" w:type="dxa"/>
          </w:tcPr>
          <w:p w14:paraId="1C5AEDF6" w14:textId="769FA98A" w:rsidR="00256972" w:rsidRDefault="001B6F52" w:rsidP="00A4384D">
            <w:pPr>
              <w:keepNext/>
              <w:rPr>
                <w:rFonts w:ascii="Arial" w:eastAsia="Times New Roman" w:hAnsi="Arial" w:cs="Arial"/>
                <w:b/>
                <w:bCs/>
                <w:sz w:val="22"/>
                <w:szCs w:val="22"/>
              </w:rPr>
            </w:pPr>
            <w:r>
              <w:rPr>
                <w:rFonts w:ascii="Arial" w:eastAsia="Times New Roman" w:hAnsi="Arial" w:cs="Arial"/>
                <w:b/>
                <w:bCs/>
                <w:sz w:val="22"/>
                <w:szCs w:val="22"/>
              </w:rPr>
              <w:t>9 (23</w:t>
            </w:r>
            <w:r w:rsidR="00256972">
              <w:rPr>
                <w:rFonts w:ascii="Arial" w:eastAsia="Times New Roman" w:hAnsi="Arial" w:cs="Arial"/>
                <w:b/>
                <w:bCs/>
                <w:sz w:val="22"/>
                <w:szCs w:val="22"/>
              </w:rPr>
              <w:t>%)</w:t>
            </w:r>
          </w:p>
        </w:tc>
      </w:tr>
      <w:tr w:rsidR="00256972" w14:paraId="71A1A697" w14:textId="77777777" w:rsidTr="00D01B08">
        <w:tc>
          <w:tcPr>
            <w:tcW w:w="2515" w:type="dxa"/>
            <w:vAlign w:val="center"/>
          </w:tcPr>
          <w:p w14:paraId="10E57E62" w14:textId="77777777" w:rsidR="00256972" w:rsidRDefault="00256972" w:rsidP="00A4384D">
            <w:pPr>
              <w:rPr>
                <w:rFonts w:ascii="Verdana" w:eastAsia="Times New Roman" w:hAnsi="Verdana"/>
                <w:sz w:val="20"/>
                <w:szCs w:val="20"/>
              </w:rPr>
            </w:pPr>
            <w:r>
              <w:rPr>
                <w:rFonts w:ascii="Verdana" w:eastAsia="Times New Roman" w:hAnsi="Verdana"/>
                <w:sz w:val="20"/>
                <w:szCs w:val="20"/>
              </w:rPr>
              <w:t xml:space="preserve">$45,001 - $50,000 </w:t>
            </w:r>
          </w:p>
        </w:tc>
        <w:tc>
          <w:tcPr>
            <w:tcW w:w="1980" w:type="dxa"/>
          </w:tcPr>
          <w:p w14:paraId="4F2E2C39" w14:textId="6043C927"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2 (25</w:t>
            </w:r>
            <w:r w:rsidR="00256972">
              <w:rPr>
                <w:rFonts w:ascii="Arial" w:eastAsia="Times New Roman" w:hAnsi="Arial" w:cs="Arial"/>
                <w:bCs/>
                <w:sz w:val="22"/>
                <w:szCs w:val="22"/>
              </w:rPr>
              <w:t>%)</w:t>
            </w:r>
          </w:p>
        </w:tc>
        <w:tc>
          <w:tcPr>
            <w:tcW w:w="2128" w:type="dxa"/>
          </w:tcPr>
          <w:p w14:paraId="39637082" w14:textId="01CA99DE"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2 (25</w:t>
            </w:r>
            <w:r w:rsidR="00256972">
              <w:rPr>
                <w:rFonts w:ascii="Arial" w:eastAsia="Times New Roman" w:hAnsi="Arial" w:cs="Arial"/>
                <w:bCs/>
                <w:sz w:val="22"/>
                <w:szCs w:val="22"/>
              </w:rPr>
              <w:t>%)</w:t>
            </w:r>
          </w:p>
        </w:tc>
        <w:tc>
          <w:tcPr>
            <w:tcW w:w="1562" w:type="dxa"/>
          </w:tcPr>
          <w:p w14:paraId="36DFF0FC" w14:textId="3DF95221" w:rsidR="00256972" w:rsidRPr="00F36395" w:rsidRDefault="001B6F52" w:rsidP="00A4384D">
            <w:pPr>
              <w:keepNext/>
              <w:rPr>
                <w:rFonts w:ascii="Arial" w:eastAsia="Times New Roman" w:hAnsi="Arial" w:cs="Arial"/>
                <w:bCs/>
                <w:sz w:val="22"/>
                <w:szCs w:val="22"/>
              </w:rPr>
            </w:pPr>
            <w:r>
              <w:rPr>
                <w:rFonts w:ascii="Arial" w:eastAsia="Times New Roman" w:hAnsi="Arial" w:cs="Arial"/>
                <w:bCs/>
                <w:sz w:val="22"/>
                <w:szCs w:val="22"/>
              </w:rPr>
              <w:t>4 (31</w:t>
            </w:r>
            <w:r w:rsidR="00256972" w:rsidRPr="008631D7">
              <w:rPr>
                <w:rFonts w:ascii="Arial" w:eastAsia="Times New Roman" w:hAnsi="Arial" w:cs="Arial"/>
                <w:bCs/>
                <w:sz w:val="22"/>
                <w:szCs w:val="22"/>
              </w:rPr>
              <w:t>%)</w:t>
            </w:r>
          </w:p>
        </w:tc>
        <w:tc>
          <w:tcPr>
            <w:tcW w:w="2970" w:type="dxa"/>
          </w:tcPr>
          <w:p w14:paraId="482CD182" w14:textId="5D48AAD7"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0 (</w:t>
            </w:r>
            <w:r w:rsidR="00256972">
              <w:rPr>
                <w:rFonts w:ascii="Arial" w:eastAsia="Times New Roman" w:hAnsi="Arial" w:cs="Arial"/>
                <w:bCs/>
                <w:sz w:val="22"/>
                <w:szCs w:val="22"/>
              </w:rPr>
              <w:t>0%)</w:t>
            </w:r>
          </w:p>
        </w:tc>
        <w:tc>
          <w:tcPr>
            <w:tcW w:w="1980" w:type="dxa"/>
          </w:tcPr>
          <w:p w14:paraId="7A6E3985" w14:textId="4CE3819B" w:rsidR="00256972" w:rsidRDefault="00066E48" w:rsidP="00A4384D">
            <w:pPr>
              <w:keepNext/>
              <w:rPr>
                <w:rFonts w:ascii="Arial" w:eastAsia="Times New Roman" w:hAnsi="Arial" w:cs="Arial"/>
                <w:b/>
                <w:bCs/>
                <w:sz w:val="22"/>
                <w:szCs w:val="22"/>
              </w:rPr>
            </w:pPr>
            <w:r>
              <w:rPr>
                <w:rFonts w:ascii="Arial" w:eastAsia="Times New Roman" w:hAnsi="Arial" w:cs="Arial"/>
                <w:b/>
                <w:bCs/>
                <w:sz w:val="22"/>
                <w:szCs w:val="22"/>
              </w:rPr>
              <w:t>8 (20</w:t>
            </w:r>
            <w:r w:rsidR="00256972">
              <w:rPr>
                <w:rFonts w:ascii="Arial" w:eastAsia="Times New Roman" w:hAnsi="Arial" w:cs="Arial"/>
                <w:b/>
                <w:bCs/>
                <w:sz w:val="22"/>
                <w:szCs w:val="22"/>
              </w:rPr>
              <w:t>%)</w:t>
            </w:r>
          </w:p>
        </w:tc>
      </w:tr>
      <w:tr w:rsidR="00256972" w14:paraId="6B119711" w14:textId="77777777" w:rsidTr="00D01B08">
        <w:trPr>
          <w:trHeight w:val="197"/>
        </w:trPr>
        <w:tc>
          <w:tcPr>
            <w:tcW w:w="2515" w:type="dxa"/>
            <w:vAlign w:val="center"/>
          </w:tcPr>
          <w:p w14:paraId="6180D1AF" w14:textId="77777777" w:rsidR="00256972" w:rsidRDefault="00256972" w:rsidP="00A4384D">
            <w:pPr>
              <w:rPr>
                <w:rFonts w:ascii="Verdana" w:eastAsia="Times New Roman" w:hAnsi="Verdana"/>
                <w:sz w:val="20"/>
                <w:szCs w:val="20"/>
              </w:rPr>
            </w:pPr>
            <w:r>
              <w:rPr>
                <w:rFonts w:ascii="Verdana" w:eastAsia="Times New Roman" w:hAnsi="Verdana"/>
                <w:sz w:val="20"/>
                <w:szCs w:val="20"/>
              </w:rPr>
              <w:t xml:space="preserve">$50,001 - $55,000 </w:t>
            </w:r>
          </w:p>
        </w:tc>
        <w:tc>
          <w:tcPr>
            <w:tcW w:w="1980" w:type="dxa"/>
          </w:tcPr>
          <w:p w14:paraId="25F916E5" w14:textId="7D14DC98"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1 (13</w:t>
            </w:r>
            <w:r w:rsidR="00256972">
              <w:rPr>
                <w:rFonts w:ascii="Arial" w:eastAsia="Times New Roman" w:hAnsi="Arial" w:cs="Arial"/>
                <w:bCs/>
                <w:sz w:val="22"/>
                <w:szCs w:val="22"/>
              </w:rPr>
              <w:t>%)</w:t>
            </w:r>
          </w:p>
        </w:tc>
        <w:tc>
          <w:tcPr>
            <w:tcW w:w="2128" w:type="dxa"/>
          </w:tcPr>
          <w:p w14:paraId="5FF00D61" w14:textId="3425007F"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0 (0</w:t>
            </w:r>
            <w:r w:rsidR="00256972">
              <w:rPr>
                <w:rFonts w:ascii="Arial" w:eastAsia="Times New Roman" w:hAnsi="Arial" w:cs="Arial"/>
                <w:bCs/>
                <w:sz w:val="22"/>
                <w:szCs w:val="22"/>
              </w:rPr>
              <w:t>%)</w:t>
            </w:r>
          </w:p>
        </w:tc>
        <w:tc>
          <w:tcPr>
            <w:tcW w:w="1562" w:type="dxa"/>
          </w:tcPr>
          <w:p w14:paraId="173E394D" w14:textId="4FF26BB1" w:rsidR="00256972" w:rsidRDefault="001B6F52" w:rsidP="00A4384D">
            <w:r>
              <w:rPr>
                <w:rFonts w:ascii="Arial" w:eastAsia="Times New Roman" w:hAnsi="Arial" w:cs="Arial"/>
                <w:bCs/>
                <w:sz w:val="22"/>
                <w:szCs w:val="22"/>
              </w:rPr>
              <w:t>2 (15</w:t>
            </w:r>
            <w:r w:rsidR="00256972" w:rsidRPr="008631D7">
              <w:rPr>
                <w:rFonts w:ascii="Arial" w:eastAsia="Times New Roman" w:hAnsi="Arial" w:cs="Arial"/>
                <w:bCs/>
                <w:sz w:val="22"/>
                <w:szCs w:val="22"/>
              </w:rPr>
              <w:t>%)</w:t>
            </w:r>
          </w:p>
        </w:tc>
        <w:tc>
          <w:tcPr>
            <w:tcW w:w="2970" w:type="dxa"/>
          </w:tcPr>
          <w:p w14:paraId="49290A80" w14:textId="7A66E70C" w:rsidR="00256972" w:rsidRDefault="00066E48" w:rsidP="00A4384D">
            <w:r>
              <w:rPr>
                <w:rFonts w:ascii="Arial" w:eastAsia="Times New Roman" w:hAnsi="Arial" w:cs="Arial"/>
                <w:bCs/>
                <w:sz w:val="22"/>
                <w:szCs w:val="22"/>
              </w:rPr>
              <w:t>1 (9</w:t>
            </w:r>
            <w:r w:rsidR="00256972" w:rsidRPr="00B87EBF">
              <w:rPr>
                <w:rFonts w:ascii="Arial" w:eastAsia="Times New Roman" w:hAnsi="Arial" w:cs="Arial"/>
                <w:bCs/>
                <w:sz w:val="22"/>
                <w:szCs w:val="22"/>
              </w:rPr>
              <w:t>%)</w:t>
            </w:r>
          </w:p>
        </w:tc>
        <w:tc>
          <w:tcPr>
            <w:tcW w:w="1980" w:type="dxa"/>
          </w:tcPr>
          <w:p w14:paraId="4684ADEF" w14:textId="7CA73C31" w:rsidR="00256972" w:rsidRDefault="00066E48" w:rsidP="00A4384D">
            <w:pPr>
              <w:keepNext/>
              <w:rPr>
                <w:rFonts w:ascii="Arial" w:eastAsia="Times New Roman" w:hAnsi="Arial" w:cs="Arial"/>
                <w:b/>
                <w:bCs/>
                <w:sz w:val="22"/>
                <w:szCs w:val="22"/>
              </w:rPr>
            </w:pPr>
            <w:r>
              <w:rPr>
                <w:rFonts w:ascii="Arial" w:eastAsia="Times New Roman" w:hAnsi="Arial" w:cs="Arial"/>
                <w:b/>
                <w:bCs/>
                <w:sz w:val="22"/>
                <w:szCs w:val="22"/>
              </w:rPr>
              <w:t>4 (10</w:t>
            </w:r>
            <w:r w:rsidR="00256972">
              <w:rPr>
                <w:rFonts w:ascii="Arial" w:eastAsia="Times New Roman" w:hAnsi="Arial" w:cs="Arial"/>
                <w:b/>
                <w:bCs/>
                <w:sz w:val="22"/>
                <w:szCs w:val="22"/>
              </w:rPr>
              <w:t>%)</w:t>
            </w:r>
          </w:p>
        </w:tc>
      </w:tr>
      <w:tr w:rsidR="00256972" w14:paraId="408CF01A" w14:textId="77777777" w:rsidTr="00D01B08">
        <w:trPr>
          <w:trHeight w:val="197"/>
        </w:trPr>
        <w:tc>
          <w:tcPr>
            <w:tcW w:w="2515" w:type="dxa"/>
            <w:vAlign w:val="center"/>
          </w:tcPr>
          <w:p w14:paraId="1CDD60F0" w14:textId="77777777" w:rsidR="00256972" w:rsidRDefault="00256972" w:rsidP="00A4384D">
            <w:pPr>
              <w:rPr>
                <w:rFonts w:ascii="Verdana" w:eastAsia="Times New Roman" w:hAnsi="Verdana"/>
                <w:sz w:val="20"/>
                <w:szCs w:val="20"/>
              </w:rPr>
            </w:pPr>
            <w:r>
              <w:rPr>
                <w:rFonts w:ascii="Verdana" w:eastAsia="Times New Roman" w:hAnsi="Verdana"/>
                <w:sz w:val="20"/>
                <w:szCs w:val="20"/>
              </w:rPr>
              <w:t xml:space="preserve">$55,001 - $60,000 </w:t>
            </w:r>
          </w:p>
        </w:tc>
        <w:tc>
          <w:tcPr>
            <w:tcW w:w="1980" w:type="dxa"/>
          </w:tcPr>
          <w:p w14:paraId="73DC911B" w14:textId="764C173E"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1 (13</w:t>
            </w:r>
            <w:r w:rsidR="00256972">
              <w:rPr>
                <w:rFonts w:ascii="Arial" w:eastAsia="Times New Roman" w:hAnsi="Arial" w:cs="Arial"/>
                <w:bCs/>
                <w:sz w:val="22"/>
                <w:szCs w:val="22"/>
              </w:rPr>
              <w:t>%)</w:t>
            </w:r>
          </w:p>
        </w:tc>
        <w:tc>
          <w:tcPr>
            <w:tcW w:w="2128" w:type="dxa"/>
          </w:tcPr>
          <w:p w14:paraId="6FB7A24E" w14:textId="77777777" w:rsidR="00256972" w:rsidRPr="00F36395" w:rsidRDefault="00256972" w:rsidP="00A4384D">
            <w:pPr>
              <w:keepNext/>
              <w:rPr>
                <w:rFonts w:ascii="Arial" w:eastAsia="Times New Roman" w:hAnsi="Arial" w:cs="Arial"/>
                <w:bCs/>
                <w:sz w:val="22"/>
                <w:szCs w:val="22"/>
              </w:rPr>
            </w:pPr>
            <w:r>
              <w:rPr>
                <w:rFonts w:ascii="Arial" w:eastAsia="Times New Roman" w:hAnsi="Arial" w:cs="Arial"/>
                <w:bCs/>
                <w:sz w:val="22"/>
                <w:szCs w:val="22"/>
              </w:rPr>
              <w:t>0 (0%)</w:t>
            </w:r>
          </w:p>
        </w:tc>
        <w:tc>
          <w:tcPr>
            <w:tcW w:w="1562" w:type="dxa"/>
          </w:tcPr>
          <w:p w14:paraId="72DA80F2" w14:textId="13CDA996" w:rsidR="00256972" w:rsidRDefault="00066E48" w:rsidP="00A4384D">
            <w:r>
              <w:rPr>
                <w:rFonts w:ascii="Arial" w:eastAsia="Times New Roman" w:hAnsi="Arial" w:cs="Arial"/>
                <w:bCs/>
                <w:sz w:val="22"/>
                <w:szCs w:val="22"/>
              </w:rPr>
              <w:t>1 (</w:t>
            </w:r>
            <w:r w:rsidR="001B6F52">
              <w:rPr>
                <w:rFonts w:ascii="Arial" w:eastAsia="Times New Roman" w:hAnsi="Arial" w:cs="Arial"/>
                <w:bCs/>
                <w:sz w:val="22"/>
                <w:szCs w:val="22"/>
              </w:rPr>
              <w:t>8</w:t>
            </w:r>
            <w:r w:rsidR="00256972" w:rsidRPr="008631D7">
              <w:rPr>
                <w:rFonts w:ascii="Arial" w:eastAsia="Times New Roman" w:hAnsi="Arial" w:cs="Arial"/>
                <w:bCs/>
                <w:sz w:val="22"/>
                <w:szCs w:val="22"/>
              </w:rPr>
              <w:t>%)</w:t>
            </w:r>
          </w:p>
        </w:tc>
        <w:tc>
          <w:tcPr>
            <w:tcW w:w="2970" w:type="dxa"/>
          </w:tcPr>
          <w:p w14:paraId="4391B26F" w14:textId="77777777" w:rsidR="00256972" w:rsidRDefault="00256972" w:rsidP="00A4384D">
            <w:r w:rsidRPr="00B87EBF">
              <w:rPr>
                <w:rFonts w:ascii="Arial" w:eastAsia="Times New Roman" w:hAnsi="Arial" w:cs="Arial"/>
                <w:bCs/>
                <w:sz w:val="22"/>
                <w:szCs w:val="22"/>
              </w:rPr>
              <w:t>0 (0%)</w:t>
            </w:r>
          </w:p>
        </w:tc>
        <w:tc>
          <w:tcPr>
            <w:tcW w:w="1980" w:type="dxa"/>
          </w:tcPr>
          <w:p w14:paraId="4777232A" w14:textId="49B2E6B0" w:rsidR="00256972" w:rsidRDefault="00066E48" w:rsidP="00A4384D">
            <w:pPr>
              <w:keepNext/>
              <w:rPr>
                <w:rFonts w:ascii="Arial" w:eastAsia="Times New Roman" w:hAnsi="Arial" w:cs="Arial"/>
                <w:b/>
                <w:bCs/>
                <w:sz w:val="22"/>
                <w:szCs w:val="22"/>
              </w:rPr>
            </w:pPr>
            <w:r>
              <w:rPr>
                <w:rFonts w:ascii="Arial" w:eastAsia="Times New Roman" w:hAnsi="Arial" w:cs="Arial"/>
                <w:b/>
                <w:bCs/>
                <w:sz w:val="22"/>
                <w:szCs w:val="22"/>
              </w:rPr>
              <w:t>2 (5</w:t>
            </w:r>
            <w:r w:rsidR="00256972">
              <w:rPr>
                <w:rFonts w:ascii="Arial" w:eastAsia="Times New Roman" w:hAnsi="Arial" w:cs="Arial"/>
                <w:b/>
                <w:bCs/>
                <w:sz w:val="22"/>
                <w:szCs w:val="22"/>
              </w:rPr>
              <w:t>%)</w:t>
            </w:r>
          </w:p>
        </w:tc>
      </w:tr>
      <w:tr w:rsidR="00256972" w14:paraId="74434CEC" w14:textId="77777777" w:rsidTr="00D01B08">
        <w:trPr>
          <w:trHeight w:val="197"/>
        </w:trPr>
        <w:tc>
          <w:tcPr>
            <w:tcW w:w="2515" w:type="dxa"/>
            <w:vAlign w:val="center"/>
          </w:tcPr>
          <w:p w14:paraId="79E3FA38" w14:textId="77777777" w:rsidR="00256972" w:rsidRDefault="00256972" w:rsidP="00A4384D">
            <w:pPr>
              <w:rPr>
                <w:rFonts w:ascii="Verdana" w:eastAsia="Times New Roman" w:hAnsi="Verdana"/>
                <w:sz w:val="20"/>
                <w:szCs w:val="20"/>
              </w:rPr>
            </w:pPr>
            <w:r>
              <w:rPr>
                <w:rFonts w:ascii="Verdana" w:eastAsia="Times New Roman" w:hAnsi="Verdana"/>
                <w:sz w:val="20"/>
                <w:szCs w:val="20"/>
              </w:rPr>
              <w:t xml:space="preserve">More than $60,000 </w:t>
            </w:r>
          </w:p>
        </w:tc>
        <w:tc>
          <w:tcPr>
            <w:tcW w:w="1980" w:type="dxa"/>
          </w:tcPr>
          <w:p w14:paraId="3A03424F" w14:textId="0A1751FA"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2 (25</w:t>
            </w:r>
            <w:r w:rsidR="00256972">
              <w:rPr>
                <w:rFonts w:ascii="Arial" w:eastAsia="Times New Roman" w:hAnsi="Arial" w:cs="Arial"/>
                <w:bCs/>
                <w:sz w:val="22"/>
                <w:szCs w:val="22"/>
              </w:rPr>
              <w:t>%)</w:t>
            </w:r>
          </w:p>
        </w:tc>
        <w:tc>
          <w:tcPr>
            <w:tcW w:w="2128" w:type="dxa"/>
          </w:tcPr>
          <w:p w14:paraId="2A13B63B" w14:textId="2BC91448" w:rsidR="00256972" w:rsidRDefault="00066E48" w:rsidP="00A4384D">
            <w:r>
              <w:rPr>
                <w:rFonts w:ascii="Arial" w:eastAsia="Times New Roman" w:hAnsi="Arial" w:cs="Arial"/>
                <w:bCs/>
                <w:sz w:val="22"/>
                <w:szCs w:val="22"/>
              </w:rPr>
              <w:t>1 (13</w:t>
            </w:r>
            <w:r w:rsidR="00256972">
              <w:rPr>
                <w:rFonts w:ascii="Arial" w:eastAsia="Times New Roman" w:hAnsi="Arial" w:cs="Arial"/>
                <w:bCs/>
                <w:sz w:val="22"/>
                <w:szCs w:val="22"/>
              </w:rPr>
              <w:t>%)</w:t>
            </w:r>
          </w:p>
        </w:tc>
        <w:tc>
          <w:tcPr>
            <w:tcW w:w="1562" w:type="dxa"/>
          </w:tcPr>
          <w:p w14:paraId="5142ADA1" w14:textId="77777777" w:rsidR="00256972" w:rsidRPr="00F36395" w:rsidRDefault="00256972" w:rsidP="00A4384D">
            <w:pPr>
              <w:keepNext/>
              <w:rPr>
                <w:rFonts w:ascii="Arial" w:eastAsia="Times New Roman" w:hAnsi="Arial" w:cs="Arial"/>
                <w:bCs/>
                <w:sz w:val="22"/>
                <w:szCs w:val="22"/>
              </w:rPr>
            </w:pPr>
            <w:r w:rsidRPr="005706BD">
              <w:rPr>
                <w:rFonts w:ascii="Arial" w:eastAsia="Times New Roman" w:hAnsi="Arial" w:cs="Arial"/>
                <w:bCs/>
                <w:sz w:val="22"/>
                <w:szCs w:val="22"/>
              </w:rPr>
              <w:t>0 (0%)</w:t>
            </w:r>
          </w:p>
        </w:tc>
        <w:tc>
          <w:tcPr>
            <w:tcW w:w="2970" w:type="dxa"/>
          </w:tcPr>
          <w:p w14:paraId="060BDC2C" w14:textId="77777777" w:rsidR="00256972" w:rsidRPr="00F36395" w:rsidRDefault="00256972" w:rsidP="00A4384D">
            <w:pPr>
              <w:keepNext/>
              <w:rPr>
                <w:rFonts w:ascii="Arial" w:eastAsia="Times New Roman" w:hAnsi="Arial" w:cs="Arial"/>
                <w:bCs/>
                <w:sz w:val="22"/>
                <w:szCs w:val="22"/>
              </w:rPr>
            </w:pPr>
            <w:r w:rsidRPr="00B87EBF">
              <w:rPr>
                <w:rFonts w:ascii="Arial" w:eastAsia="Times New Roman" w:hAnsi="Arial" w:cs="Arial"/>
                <w:bCs/>
                <w:sz w:val="22"/>
                <w:szCs w:val="22"/>
              </w:rPr>
              <w:t>0 (0%)</w:t>
            </w:r>
          </w:p>
        </w:tc>
        <w:tc>
          <w:tcPr>
            <w:tcW w:w="1980" w:type="dxa"/>
          </w:tcPr>
          <w:p w14:paraId="100A3FEE" w14:textId="79579A13" w:rsidR="00256972" w:rsidRDefault="00066E48" w:rsidP="00A4384D">
            <w:pPr>
              <w:keepNext/>
              <w:rPr>
                <w:rFonts w:ascii="Arial" w:eastAsia="Times New Roman" w:hAnsi="Arial" w:cs="Arial"/>
                <w:b/>
                <w:bCs/>
                <w:sz w:val="22"/>
                <w:szCs w:val="22"/>
              </w:rPr>
            </w:pPr>
            <w:r>
              <w:rPr>
                <w:rFonts w:ascii="Arial" w:eastAsia="Times New Roman" w:hAnsi="Arial" w:cs="Arial"/>
                <w:b/>
                <w:bCs/>
                <w:sz w:val="22"/>
                <w:szCs w:val="22"/>
              </w:rPr>
              <w:t>3</w:t>
            </w:r>
            <w:r w:rsidR="001B6F52">
              <w:rPr>
                <w:rFonts w:ascii="Arial" w:eastAsia="Times New Roman" w:hAnsi="Arial" w:cs="Arial"/>
                <w:b/>
                <w:bCs/>
                <w:sz w:val="22"/>
                <w:szCs w:val="22"/>
              </w:rPr>
              <w:t xml:space="preserve"> (8</w:t>
            </w:r>
            <w:r w:rsidR="00256972" w:rsidRPr="00F71D9B">
              <w:rPr>
                <w:rFonts w:ascii="Arial" w:eastAsia="Times New Roman" w:hAnsi="Arial" w:cs="Arial"/>
                <w:b/>
                <w:bCs/>
                <w:sz w:val="22"/>
                <w:szCs w:val="22"/>
              </w:rPr>
              <w:t>%)</w:t>
            </w:r>
          </w:p>
        </w:tc>
      </w:tr>
      <w:tr w:rsidR="00256972" w14:paraId="755D947E" w14:textId="77777777" w:rsidTr="00D01B08">
        <w:trPr>
          <w:trHeight w:val="215"/>
        </w:trPr>
        <w:tc>
          <w:tcPr>
            <w:tcW w:w="2515" w:type="dxa"/>
            <w:vAlign w:val="center"/>
          </w:tcPr>
          <w:p w14:paraId="54EAF42B" w14:textId="77777777" w:rsidR="00256972" w:rsidRDefault="00256972" w:rsidP="00A4384D">
            <w:pPr>
              <w:rPr>
                <w:rFonts w:ascii="Verdana" w:eastAsia="Times New Roman" w:hAnsi="Verdana"/>
                <w:sz w:val="20"/>
                <w:szCs w:val="20"/>
              </w:rPr>
            </w:pPr>
            <w:r>
              <w:rPr>
                <w:rFonts w:ascii="Verdana" w:eastAsia="Times New Roman" w:hAnsi="Verdana"/>
                <w:sz w:val="20"/>
                <w:szCs w:val="20"/>
              </w:rPr>
              <w:t xml:space="preserve">Prefer not to answer </w:t>
            </w:r>
          </w:p>
        </w:tc>
        <w:tc>
          <w:tcPr>
            <w:tcW w:w="1980" w:type="dxa"/>
          </w:tcPr>
          <w:p w14:paraId="54A5E7F7" w14:textId="27821F72"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0 (0</w:t>
            </w:r>
            <w:r w:rsidR="00256972">
              <w:rPr>
                <w:rFonts w:ascii="Arial" w:eastAsia="Times New Roman" w:hAnsi="Arial" w:cs="Arial"/>
                <w:bCs/>
                <w:sz w:val="22"/>
                <w:szCs w:val="22"/>
              </w:rPr>
              <w:t>%)</w:t>
            </w:r>
          </w:p>
        </w:tc>
        <w:tc>
          <w:tcPr>
            <w:tcW w:w="2128" w:type="dxa"/>
          </w:tcPr>
          <w:p w14:paraId="7BC0E078" w14:textId="27FDAE06" w:rsidR="00256972" w:rsidRDefault="00066E48" w:rsidP="00A4384D">
            <w:r>
              <w:rPr>
                <w:rFonts w:ascii="Arial" w:eastAsia="Times New Roman" w:hAnsi="Arial" w:cs="Arial"/>
                <w:bCs/>
                <w:sz w:val="22"/>
                <w:szCs w:val="22"/>
              </w:rPr>
              <w:t>0 (0</w:t>
            </w:r>
            <w:r w:rsidR="00256972">
              <w:rPr>
                <w:rFonts w:ascii="Arial" w:eastAsia="Times New Roman" w:hAnsi="Arial" w:cs="Arial"/>
                <w:bCs/>
                <w:sz w:val="22"/>
                <w:szCs w:val="22"/>
              </w:rPr>
              <w:t>%)</w:t>
            </w:r>
          </w:p>
        </w:tc>
        <w:tc>
          <w:tcPr>
            <w:tcW w:w="1562" w:type="dxa"/>
          </w:tcPr>
          <w:p w14:paraId="31705175" w14:textId="14921E62" w:rsidR="00256972" w:rsidRPr="00F36395" w:rsidRDefault="001B6F52" w:rsidP="00A4384D">
            <w:pPr>
              <w:keepNext/>
              <w:rPr>
                <w:rFonts w:ascii="Arial" w:eastAsia="Times New Roman" w:hAnsi="Arial" w:cs="Arial"/>
                <w:bCs/>
                <w:sz w:val="22"/>
                <w:szCs w:val="22"/>
              </w:rPr>
            </w:pPr>
            <w:r>
              <w:rPr>
                <w:rFonts w:ascii="Arial" w:eastAsia="Times New Roman" w:hAnsi="Arial" w:cs="Arial"/>
                <w:bCs/>
                <w:sz w:val="22"/>
                <w:szCs w:val="22"/>
              </w:rPr>
              <w:t>1 (8</w:t>
            </w:r>
            <w:r w:rsidR="00256972" w:rsidRPr="005706BD">
              <w:rPr>
                <w:rFonts w:ascii="Arial" w:eastAsia="Times New Roman" w:hAnsi="Arial" w:cs="Arial"/>
                <w:bCs/>
                <w:sz w:val="22"/>
                <w:szCs w:val="22"/>
              </w:rPr>
              <w:t>%)</w:t>
            </w:r>
          </w:p>
        </w:tc>
        <w:tc>
          <w:tcPr>
            <w:tcW w:w="2970" w:type="dxa"/>
          </w:tcPr>
          <w:p w14:paraId="3CF1C4B4" w14:textId="7FE02005" w:rsidR="00256972" w:rsidRPr="00F36395" w:rsidRDefault="00066E48" w:rsidP="00A4384D">
            <w:pPr>
              <w:keepNext/>
              <w:rPr>
                <w:rFonts w:ascii="Arial" w:eastAsia="Times New Roman" w:hAnsi="Arial" w:cs="Arial"/>
                <w:bCs/>
                <w:sz w:val="22"/>
                <w:szCs w:val="22"/>
              </w:rPr>
            </w:pPr>
            <w:r>
              <w:rPr>
                <w:rFonts w:ascii="Arial" w:eastAsia="Times New Roman" w:hAnsi="Arial" w:cs="Arial"/>
                <w:bCs/>
                <w:sz w:val="22"/>
                <w:szCs w:val="22"/>
              </w:rPr>
              <w:t>0 (</w:t>
            </w:r>
            <w:r w:rsidR="00256972">
              <w:rPr>
                <w:rFonts w:ascii="Arial" w:eastAsia="Times New Roman" w:hAnsi="Arial" w:cs="Arial"/>
                <w:bCs/>
                <w:sz w:val="22"/>
                <w:szCs w:val="22"/>
              </w:rPr>
              <w:t>0%)</w:t>
            </w:r>
          </w:p>
        </w:tc>
        <w:tc>
          <w:tcPr>
            <w:tcW w:w="1980" w:type="dxa"/>
          </w:tcPr>
          <w:p w14:paraId="22140702" w14:textId="64707A98" w:rsidR="00256972" w:rsidRDefault="00066E48" w:rsidP="00A4384D">
            <w:pPr>
              <w:keepNext/>
              <w:rPr>
                <w:rFonts w:ascii="Arial" w:eastAsia="Times New Roman" w:hAnsi="Arial" w:cs="Arial"/>
                <w:b/>
                <w:bCs/>
                <w:sz w:val="22"/>
                <w:szCs w:val="22"/>
              </w:rPr>
            </w:pPr>
            <w:r>
              <w:rPr>
                <w:rFonts w:ascii="Arial" w:eastAsia="Times New Roman" w:hAnsi="Arial" w:cs="Arial"/>
                <w:b/>
                <w:bCs/>
                <w:sz w:val="22"/>
                <w:szCs w:val="22"/>
              </w:rPr>
              <w:t>1</w:t>
            </w:r>
            <w:r w:rsidR="001B6F52">
              <w:rPr>
                <w:rFonts w:ascii="Arial" w:eastAsia="Times New Roman" w:hAnsi="Arial" w:cs="Arial"/>
                <w:b/>
                <w:bCs/>
                <w:sz w:val="22"/>
                <w:szCs w:val="22"/>
              </w:rPr>
              <w:t xml:space="preserve"> (3</w:t>
            </w:r>
            <w:r w:rsidR="00256972">
              <w:rPr>
                <w:rFonts w:ascii="Arial" w:eastAsia="Times New Roman" w:hAnsi="Arial" w:cs="Arial"/>
                <w:b/>
                <w:bCs/>
                <w:sz w:val="22"/>
                <w:szCs w:val="22"/>
              </w:rPr>
              <w:t>%)</w:t>
            </w:r>
          </w:p>
        </w:tc>
      </w:tr>
    </w:tbl>
    <w:p w14:paraId="22168B87" w14:textId="77777777" w:rsidR="00256972" w:rsidRDefault="00256972" w:rsidP="00256972">
      <w:pPr>
        <w:keepNext/>
        <w:rPr>
          <w:rFonts w:ascii="Arial" w:eastAsia="Times New Roman" w:hAnsi="Arial" w:cs="Arial"/>
          <w:b/>
          <w:bCs/>
          <w:sz w:val="22"/>
          <w:szCs w:val="22"/>
        </w:rPr>
      </w:pPr>
    </w:p>
    <w:p w14:paraId="72ED7E2F" w14:textId="02ABE814" w:rsidR="002A4282" w:rsidRDefault="0021642B" w:rsidP="004A4C0C">
      <w:pPr>
        <w:keepNext/>
        <w:jc w:val="center"/>
        <w:rPr>
          <w:rFonts w:ascii="Arial" w:eastAsia="Times New Roman" w:hAnsi="Arial" w:cs="Arial"/>
          <w:b/>
          <w:bCs/>
          <w:sz w:val="22"/>
          <w:szCs w:val="22"/>
        </w:rPr>
      </w:pPr>
      <w:r>
        <w:rPr>
          <w:noProof/>
        </w:rPr>
        <w:drawing>
          <wp:inline distT="0" distB="0" distL="0" distR="0" wp14:anchorId="17F2F533" wp14:editId="4B129EDD">
            <wp:extent cx="8229600" cy="4220308"/>
            <wp:effectExtent l="0" t="0" r="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2E6475" w14:textId="77777777" w:rsidR="002A4282" w:rsidRDefault="002A4282" w:rsidP="00256972"/>
    <w:p w14:paraId="49A938BB" w14:textId="09BA40AF" w:rsidR="003B50B8" w:rsidRDefault="00256972" w:rsidP="001E5A66">
      <w:r>
        <w:t xml:space="preserve">Overall, across all graduating years, </w:t>
      </w:r>
      <w:r w:rsidR="0021642B">
        <w:t>about half (5</w:t>
      </w:r>
      <w:r w:rsidR="001B6F52">
        <w:t>3</w:t>
      </w:r>
      <w:r w:rsidR="0021642B">
        <w:t>%) of</w:t>
      </w:r>
      <w:r>
        <w:t xml:space="preserve"> those employed in their field of study are making </w:t>
      </w:r>
      <w:r w:rsidR="0021642B">
        <w:t>from $40</w:t>
      </w:r>
      <w:r w:rsidR="003C22DC">
        <w:t>,001 - $55,000</w:t>
      </w:r>
      <w:r>
        <w:t xml:space="preserve">. Looking at trends, making </w:t>
      </w:r>
      <w:r w:rsidR="0021642B">
        <w:t>more than $55,000 in</w:t>
      </w:r>
      <w:r>
        <w:t>creases the further out an alumnus has graduated showing an increase from lower salaries to higher salaries. Many of the respondents who selected less than $30,000</w:t>
      </w:r>
      <w:r w:rsidR="0021642B">
        <w:t xml:space="preserve"> are currently enrolled in the graduate program and</w:t>
      </w:r>
      <w:r>
        <w:t xml:space="preserve"> identified as substitute teachers</w:t>
      </w:r>
      <w:r w:rsidR="0021642B">
        <w:t>, graduate assistants, or teaching internationally</w:t>
      </w:r>
      <w:r w:rsidR="007F6565">
        <w:t xml:space="preserve"> (only 1 out of 10 identified as a full time teacher)</w:t>
      </w:r>
      <w:r>
        <w:t xml:space="preserve"> also revealing that </w:t>
      </w:r>
      <w:r w:rsidR="007F6565">
        <w:t>alumni</w:t>
      </w:r>
      <w:r>
        <w:t xml:space="preserve"> move into full time roles the longer they are in the field. </w:t>
      </w:r>
      <w:r w:rsidR="005F5D5E">
        <w:t>Comparing undergraduate and graduate salaries, graduate salaries tend to be higher by about $10,000 which is not unexpected as more education tends to yield higher salaries.</w:t>
      </w:r>
    </w:p>
    <w:p w14:paraId="17A88937" w14:textId="1C1E881D" w:rsidR="003B50B8" w:rsidRDefault="003B50B8" w:rsidP="001E5A66">
      <w:pPr>
        <w:rPr>
          <w:rFonts w:ascii="Arial" w:eastAsia="Times New Roman" w:hAnsi="Arial" w:cs="Arial"/>
          <w:b/>
          <w:bCs/>
          <w:sz w:val="22"/>
          <w:szCs w:val="22"/>
        </w:rPr>
      </w:pPr>
      <w:r>
        <w:rPr>
          <w:rFonts w:ascii="Arial" w:eastAsia="Times New Roman" w:hAnsi="Arial" w:cs="Arial"/>
          <w:b/>
          <w:bCs/>
          <w:sz w:val="22"/>
          <w:szCs w:val="22"/>
        </w:rPr>
        <w:lastRenderedPageBreak/>
        <w:t>If employed in a school, please check the population(s) served</w:t>
      </w:r>
    </w:p>
    <w:p w14:paraId="37A4BE66" w14:textId="77777777" w:rsidR="003B50B8" w:rsidRDefault="003B50B8" w:rsidP="001E5A66">
      <w:pPr>
        <w:rPr>
          <w:rFonts w:ascii="Arial" w:eastAsia="Times New Roman" w:hAnsi="Arial" w:cs="Arial"/>
          <w:b/>
          <w:bCs/>
          <w:sz w:val="22"/>
          <w:szCs w:val="22"/>
        </w:rPr>
      </w:pPr>
    </w:p>
    <w:p w14:paraId="1D7A7996" w14:textId="6A489B7B" w:rsidR="00CD629C" w:rsidRDefault="00CD629C" w:rsidP="00CD629C">
      <w:pPr>
        <w:keepNext/>
        <w:rPr>
          <w:rFonts w:ascii="Arial" w:eastAsia="Times New Roman" w:hAnsi="Arial" w:cs="Arial"/>
          <w:b/>
          <w:bCs/>
          <w:sz w:val="22"/>
          <w:szCs w:val="22"/>
        </w:rPr>
      </w:pPr>
      <w:r>
        <w:rPr>
          <w:rFonts w:ascii="Arial" w:eastAsia="Times New Roman" w:hAnsi="Arial" w:cs="Arial"/>
          <w:b/>
          <w:bCs/>
          <w:sz w:val="22"/>
          <w:szCs w:val="22"/>
        </w:rPr>
        <w:t>Undergraduate:</w:t>
      </w:r>
    </w:p>
    <w:p w14:paraId="71A91B97" w14:textId="77777777" w:rsidR="00CD629C" w:rsidRDefault="00CD629C" w:rsidP="001E5A66">
      <w:pPr>
        <w:rPr>
          <w:rFonts w:ascii="Arial" w:eastAsia="Times New Roman" w:hAnsi="Arial" w:cs="Arial"/>
          <w:b/>
          <w:bCs/>
          <w:sz w:val="22"/>
          <w:szCs w:val="22"/>
        </w:rPr>
      </w:pPr>
    </w:p>
    <w:tbl>
      <w:tblPr>
        <w:tblStyle w:val="TableGrid"/>
        <w:tblW w:w="0" w:type="auto"/>
        <w:tblLook w:val="04A0" w:firstRow="1" w:lastRow="0" w:firstColumn="1" w:lastColumn="0" w:noHBand="0" w:noVBand="1"/>
      </w:tblPr>
      <w:tblGrid>
        <w:gridCol w:w="2515"/>
        <w:gridCol w:w="1980"/>
        <w:gridCol w:w="2128"/>
        <w:gridCol w:w="2147"/>
        <w:gridCol w:w="2147"/>
        <w:gridCol w:w="2033"/>
      </w:tblGrid>
      <w:tr w:rsidR="00F74AAB" w14:paraId="4ABED9DA" w14:textId="77777777" w:rsidTr="000C474E">
        <w:tc>
          <w:tcPr>
            <w:tcW w:w="2515" w:type="dxa"/>
          </w:tcPr>
          <w:p w14:paraId="46292A78" w14:textId="4C957A1D" w:rsidR="00F74AAB" w:rsidRDefault="00F74AAB" w:rsidP="00F74AAB">
            <w:pPr>
              <w:keepNext/>
              <w:rPr>
                <w:rFonts w:ascii="Arial" w:eastAsia="Times New Roman" w:hAnsi="Arial" w:cs="Arial"/>
                <w:b/>
                <w:bCs/>
                <w:sz w:val="22"/>
                <w:szCs w:val="22"/>
              </w:rPr>
            </w:pPr>
            <w:bookmarkStart w:id="0" w:name="OLE_LINK1"/>
          </w:p>
        </w:tc>
        <w:tc>
          <w:tcPr>
            <w:tcW w:w="1980" w:type="dxa"/>
          </w:tcPr>
          <w:p w14:paraId="344F0826" w14:textId="017AF2C2" w:rsidR="00F74AAB" w:rsidRDefault="00F74AAB" w:rsidP="00F74AAB">
            <w:pPr>
              <w:keepNext/>
              <w:rPr>
                <w:rFonts w:ascii="Arial" w:eastAsia="Times New Roman" w:hAnsi="Arial" w:cs="Arial"/>
                <w:b/>
                <w:bCs/>
                <w:sz w:val="22"/>
                <w:szCs w:val="22"/>
              </w:rPr>
            </w:pPr>
            <w:r>
              <w:rPr>
                <w:b/>
              </w:rPr>
              <w:t>2014 - 2017 (n = 8)</w:t>
            </w:r>
          </w:p>
        </w:tc>
        <w:tc>
          <w:tcPr>
            <w:tcW w:w="2128" w:type="dxa"/>
          </w:tcPr>
          <w:p w14:paraId="56F86961" w14:textId="29550F3D" w:rsidR="00F74AAB" w:rsidRDefault="00F74AAB" w:rsidP="00F74AAB">
            <w:pPr>
              <w:keepNext/>
              <w:rPr>
                <w:rFonts w:ascii="Arial" w:eastAsia="Times New Roman" w:hAnsi="Arial" w:cs="Arial"/>
                <w:b/>
                <w:bCs/>
                <w:sz w:val="22"/>
                <w:szCs w:val="22"/>
              </w:rPr>
            </w:pPr>
            <w:r>
              <w:rPr>
                <w:b/>
              </w:rPr>
              <w:t>2018 (n = 23)</w:t>
            </w:r>
          </w:p>
        </w:tc>
        <w:tc>
          <w:tcPr>
            <w:tcW w:w="2147" w:type="dxa"/>
          </w:tcPr>
          <w:p w14:paraId="12EF8455" w14:textId="2238D11C" w:rsidR="00F74AAB" w:rsidRDefault="00F74AAB" w:rsidP="00F74AAB">
            <w:pPr>
              <w:keepNext/>
              <w:rPr>
                <w:rFonts w:ascii="Arial" w:eastAsia="Times New Roman" w:hAnsi="Arial" w:cs="Arial"/>
                <w:b/>
                <w:bCs/>
                <w:sz w:val="22"/>
                <w:szCs w:val="22"/>
              </w:rPr>
            </w:pPr>
            <w:r>
              <w:rPr>
                <w:b/>
              </w:rPr>
              <w:t>2019 (n = 32)</w:t>
            </w:r>
          </w:p>
        </w:tc>
        <w:tc>
          <w:tcPr>
            <w:tcW w:w="2147" w:type="dxa"/>
          </w:tcPr>
          <w:p w14:paraId="09B47F68" w14:textId="37434186" w:rsidR="00F74AAB" w:rsidRDefault="00F74AAB" w:rsidP="00F74AAB">
            <w:pPr>
              <w:keepNext/>
              <w:rPr>
                <w:rFonts w:ascii="Arial" w:eastAsia="Times New Roman" w:hAnsi="Arial" w:cs="Arial"/>
                <w:b/>
                <w:bCs/>
                <w:sz w:val="22"/>
                <w:szCs w:val="22"/>
              </w:rPr>
            </w:pPr>
            <w:r>
              <w:rPr>
                <w:b/>
              </w:rPr>
              <w:t>2020 (n = 34)</w:t>
            </w:r>
          </w:p>
        </w:tc>
        <w:tc>
          <w:tcPr>
            <w:tcW w:w="2033" w:type="dxa"/>
          </w:tcPr>
          <w:p w14:paraId="6C887A0B" w14:textId="5FFA643C" w:rsidR="00F74AAB" w:rsidRDefault="00F74AAB" w:rsidP="00F74AAB">
            <w:pPr>
              <w:keepNext/>
              <w:rPr>
                <w:rFonts w:ascii="Arial" w:eastAsia="Times New Roman" w:hAnsi="Arial" w:cs="Arial"/>
                <w:b/>
                <w:bCs/>
                <w:sz w:val="22"/>
                <w:szCs w:val="22"/>
              </w:rPr>
            </w:pPr>
            <w:r>
              <w:rPr>
                <w:b/>
              </w:rPr>
              <w:t>Total (n = 97)</w:t>
            </w:r>
          </w:p>
        </w:tc>
      </w:tr>
      <w:tr w:rsidR="003B50B8" w14:paraId="651214FC" w14:textId="77777777" w:rsidTr="000C474E">
        <w:tc>
          <w:tcPr>
            <w:tcW w:w="2515" w:type="dxa"/>
            <w:vAlign w:val="center"/>
          </w:tcPr>
          <w:p w14:paraId="16B862BB" w14:textId="77777777" w:rsidR="003B50B8" w:rsidRDefault="003B50B8" w:rsidP="000C474E">
            <w:pPr>
              <w:rPr>
                <w:rFonts w:ascii="Verdana" w:eastAsia="Times New Roman" w:hAnsi="Verdana"/>
                <w:sz w:val="20"/>
                <w:szCs w:val="20"/>
              </w:rPr>
            </w:pPr>
            <w:r>
              <w:rPr>
                <w:rFonts w:ascii="Verdana" w:eastAsia="Times New Roman" w:hAnsi="Verdana"/>
                <w:sz w:val="20"/>
                <w:szCs w:val="20"/>
              </w:rPr>
              <w:t xml:space="preserve">Rural </w:t>
            </w:r>
          </w:p>
        </w:tc>
        <w:tc>
          <w:tcPr>
            <w:tcW w:w="1980" w:type="dxa"/>
          </w:tcPr>
          <w:p w14:paraId="3AB04DF1" w14:textId="0DFEFDFE"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4 (50</w:t>
            </w:r>
            <w:r w:rsidR="003B50B8">
              <w:rPr>
                <w:rFonts w:ascii="Arial" w:eastAsia="Times New Roman" w:hAnsi="Arial" w:cs="Arial"/>
                <w:bCs/>
                <w:sz w:val="22"/>
                <w:szCs w:val="22"/>
              </w:rPr>
              <w:t>%)</w:t>
            </w:r>
          </w:p>
        </w:tc>
        <w:tc>
          <w:tcPr>
            <w:tcW w:w="2128" w:type="dxa"/>
          </w:tcPr>
          <w:p w14:paraId="18AADE43" w14:textId="3A7F5EE1"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3 (13</w:t>
            </w:r>
            <w:r w:rsidR="003B50B8">
              <w:rPr>
                <w:rFonts w:ascii="Arial" w:eastAsia="Times New Roman" w:hAnsi="Arial" w:cs="Arial"/>
                <w:bCs/>
                <w:sz w:val="22"/>
                <w:szCs w:val="22"/>
              </w:rPr>
              <w:t>%)</w:t>
            </w:r>
          </w:p>
        </w:tc>
        <w:tc>
          <w:tcPr>
            <w:tcW w:w="2147" w:type="dxa"/>
          </w:tcPr>
          <w:p w14:paraId="6E1D5D4B" w14:textId="0CA76E49"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8 (25</w:t>
            </w:r>
            <w:r w:rsidR="003B50B8">
              <w:rPr>
                <w:rFonts w:ascii="Arial" w:eastAsia="Times New Roman" w:hAnsi="Arial" w:cs="Arial"/>
                <w:bCs/>
                <w:sz w:val="22"/>
                <w:szCs w:val="22"/>
              </w:rPr>
              <w:t>%)</w:t>
            </w:r>
          </w:p>
        </w:tc>
        <w:tc>
          <w:tcPr>
            <w:tcW w:w="2147" w:type="dxa"/>
          </w:tcPr>
          <w:p w14:paraId="779105D9" w14:textId="3AB67F2F"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5 (15</w:t>
            </w:r>
            <w:r w:rsidR="003B50B8">
              <w:rPr>
                <w:rFonts w:ascii="Arial" w:eastAsia="Times New Roman" w:hAnsi="Arial" w:cs="Arial"/>
                <w:bCs/>
                <w:sz w:val="22"/>
                <w:szCs w:val="22"/>
              </w:rPr>
              <w:t>%)</w:t>
            </w:r>
          </w:p>
        </w:tc>
        <w:tc>
          <w:tcPr>
            <w:tcW w:w="2033" w:type="dxa"/>
          </w:tcPr>
          <w:p w14:paraId="119A3C90" w14:textId="550DD673" w:rsidR="003B50B8" w:rsidRDefault="0078210B" w:rsidP="000C474E">
            <w:pPr>
              <w:keepNext/>
              <w:rPr>
                <w:rFonts w:ascii="Arial" w:eastAsia="Times New Roman" w:hAnsi="Arial" w:cs="Arial"/>
                <w:b/>
                <w:bCs/>
                <w:sz w:val="22"/>
                <w:szCs w:val="22"/>
              </w:rPr>
            </w:pPr>
            <w:r>
              <w:rPr>
                <w:rFonts w:ascii="Arial" w:eastAsia="Times New Roman" w:hAnsi="Arial" w:cs="Arial"/>
                <w:b/>
                <w:bCs/>
                <w:sz w:val="22"/>
                <w:szCs w:val="22"/>
              </w:rPr>
              <w:t>20</w:t>
            </w:r>
            <w:r w:rsidR="003F607C">
              <w:rPr>
                <w:rFonts w:ascii="Arial" w:eastAsia="Times New Roman" w:hAnsi="Arial" w:cs="Arial"/>
                <w:b/>
                <w:bCs/>
                <w:sz w:val="22"/>
                <w:szCs w:val="22"/>
              </w:rPr>
              <w:t xml:space="preserve"> (21</w:t>
            </w:r>
            <w:r w:rsidR="003B50B8">
              <w:rPr>
                <w:rFonts w:ascii="Arial" w:eastAsia="Times New Roman" w:hAnsi="Arial" w:cs="Arial"/>
                <w:b/>
                <w:bCs/>
                <w:sz w:val="22"/>
                <w:szCs w:val="22"/>
              </w:rPr>
              <w:t>%)</w:t>
            </w:r>
          </w:p>
        </w:tc>
      </w:tr>
      <w:tr w:rsidR="003B50B8" w14:paraId="7992F3EC" w14:textId="77777777" w:rsidTr="000C474E">
        <w:tc>
          <w:tcPr>
            <w:tcW w:w="2515" w:type="dxa"/>
            <w:vAlign w:val="center"/>
          </w:tcPr>
          <w:p w14:paraId="01BBFBFD" w14:textId="77777777" w:rsidR="003B50B8" w:rsidRDefault="003B50B8" w:rsidP="000C474E">
            <w:pPr>
              <w:rPr>
                <w:rFonts w:ascii="Verdana" w:eastAsia="Times New Roman" w:hAnsi="Verdana"/>
                <w:sz w:val="20"/>
                <w:szCs w:val="20"/>
              </w:rPr>
            </w:pPr>
            <w:r>
              <w:rPr>
                <w:rFonts w:ascii="Verdana" w:eastAsia="Times New Roman" w:hAnsi="Verdana"/>
                <w:sz w:val="20"/>
                <w:szCs w:val="20"/>
              </w:rPr>
              <w:t xml:space="preserve">Suburban </w:t>
            </w:r>
          </w:p>
        </w:tc>
        <w:tc>
          <w:tcPr>
            <w:tcW w:w="1980" w:type="dxa"/>
          </w:tcPr>
          <w:p w14:paraId="23BED6BA" w14:textId="5896E4D9"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3 (3</w:t>
            </w:r>
            <w:r w:rsidR="003B50B8">
              <w:rPr>
                <w:rFonts w:ascii="Arial" w:eastAsia="Times New Roman" w:hAnsi="Arial" w:cs="Arial"/>
                <w:bCs/>
                <w:sz w:val="22"/>
                <w:szCs w:val="22"/>
              </w:rPr>
              <w:t>8%)</w:t>
            </w:r>
          </w:p>
        </w:tc>
        <w:tc>
          <w:tcPr>
            <w:tcW w:w="2128" w:type="dxa"/>
          </w:tcPr>
          <w:p w14:paraId="6B4071CA" w14:textId="4A796EC3"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14 (61</w:t>
            </w:r>
            <w:r w:rsidR="003B50B8">
              <w:rPr>
                <w:rFonts w:ascii="Arial" w:eastAsia="Times New Roman" w:hAnsi="Arial" w:cs="Arial"/>
                <w:bCs/>
                <w:sz w:val="22"/>
                <w:szCs w:val="22"/>
              </w:rPr>
              <w:t>%)</w:t>
            </w:r>
          </w:p>
        </w:tc>
        <w:tc>
          <w:tcPr>
            <w:tcW w:w="2147" w:type="dxa"/>
          </w:tcPr>
          <w:p w14:paraId="225A4985" w14:textId="45B0A720"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14 (48</w:t>
            </w:r>
            <w:r w:rsidR="003B50B8">
              <w:rPr>
                <w:rFonts w:ascii="Arial" w:eastAsia="Times New Roman" w:hAnsi="Arial" w:cs="Arial"/>
                <w:bCs/>
                <w:sz w:val="22"/>
                <w:szCs w:val="22"/>
              </w:rPr>
              <w:t>%)</w:t>
            </w:r>
          </w:p>
        </w:tc>
        <w:tc>
          <w:tcPr>
            <w:tcW w:w="2147" w:type="dxa"/>
          </w:tcPr>
          <w:p w14:paraId="7CC345F5" w14:textId="66BBB450" w:rsidR="003B50B8" w:rsidRPr="00F36395" w:rsidRDefault="003F607C" w:rsidP="000C474E">
            <w:pPr>
              <w:keepNext/>
              <w:rPr>
                <w:rFonts w:ascii="Arial" w:eastAsia="Times New Roman" w:hAnsi="Arial" w:cs="Arial"/>
                <w:bCs/>
                <w:sz w:val="22"/>
                <w:szCs w:val="22"/>
              </w:rPr>
            </w:pPr>
            <w:r>
              <w:rPr>
                <w:rFonts w:ascii="Arial" w:eastAsia="Times New Roman" w:hAnsi="Arial" w:cs="Arial"/>
                <w:bCs/>
                <w:sz w:val="22"/>
                <w:szCs w:val="22"/>
              </w:rPr>
              <w:t>2</w:t>
            </w:r>
            <w:r w:rsidR="0078210B">
              <w:rPr>
                <w:rFonts w:ascii="Arial" w:eastAsia="Times New Roman" w:hAnsi="Arial" w:cs="Arial"/>
                <w:bCs/>
                <w:sz w:val="22"/>
                <w:szCs w:val="22"/>
              </w:rPr>
              <w:t>6</w:t>
            </w:r>
            <w:r>
              <w:rPr>
                <w:rFonts w:ascii="Arial" w:eastAsia="Times New Roman" w:hAnsi="Arial" w:cs="Arial"/>
                <w:bCs/>
                <w:sz w:val="22"/>
                <w:szCs w:val="22"/>
              </w:rPr>
              <w:t xml:space="preserve"> (76</w:t>
            </w:r>
            <w:r w:rsidR="003B50B8">
              <w:rPr>
                <w:rFonts w:ascii="Arial" w:eastAsia="Times New Roman" w:hAnsi="Arial" w:cs="Arial"/>
                <w:bCs/>
                <w:sz w:val="22"/>
                <w:szCs w:val="22"/>
              </w:rPr>
              <w:t>%)</w:t>
            </w:r>
          </w:p>
        </w:tc>
        <w:tc>
          <w:tcPr>
            <w:tcW w:w="2033" w:type="dxa"/>
          </w:tcPr>
          <w:p w14:paraId="6A5FD59E" w14:textId="4FEB2BB4" w:rsidR="003B50B8" w:rsidRDefault="003F607C" w:rsidP="000C474E">
            <w:pPr>
              <w:keepNext/>
              <w:rPr>
                <w:rFonts w:ascii="Arial" w:eastAsia="Times New Roman" w:hAnsi="Arial" w:cs="Arial"/>
                <w:b/>
                <w:bCs/>
                <w:sz w:val="22"/>
                <w:szCs w:val="22"/>
              </w:rPr>
            </w:pPr>
            <w:r>
              <w:rPr>
                <w:rFonts w:ascii="Arial" w:eastAsia="Times New Roman" w:hAnsi="Arial" w:cs="Arial"/>
                <w:b/>
                <w:bCs/>
                <w:sz w:val="22"/>
                <w:szCs w:val="22"/>
              </w:rPr>
              <w:t>57 (59</w:t>
            </w:r>
            <w:r w:rsidR="003B50B8">
              <w:rPr>
                <w:rFonts w:ascii="Arial" w:eastAsia="Times New Roman" w:hAnsi="Arial" w:cs="Arial"/>
                <w:b/>
                <w:bCs/>
                <w:sz w:val="22"/>
                <w:szCs w:val="22"/>
              </w:rPr>
              <w:t>%)</w:t>
            </w:r>
          </w:p>
        </w:tc>
      </w:tr>
      <w:tr w:rsidR="003B50B8" w14:paraId="5A81F33A" w14:textId="77777777" w:rsidTr="003B50B8">
        <w:trPr>
          <w:trHeight w:val="224"/>
        </w:trPr>
        <w:tc>
          <w:tcPr>
            <w:tcW w:w="2515" w:type="dxa"/>
            <w:vAlign w:val="center"/>
          </w:tcPr>
          <w:p w14:paraId="15A4A9A9" w14:textId="77777777" w:rsidR="003B50B8" w:rsidRDefault="003B50B8" w:rsidP="000C474E">
            <w:pPr>
              <w:rPr>
                <w:rFonts w:ascii="Verdana" w:eastAsia="Times New Roman" w:hAnsi="Verdana"/>
                <w:sz w:val="20"/>
                <w:szCs w:val="20"/>
              </w:rPr>
            </w:pPr>
            <w:r>
              <w:rPr>
                <w:rFonts w:ascii="Verdana" w:eastAsia="Times New Roman" w:hAnsi="Verdana"/>
                <w:sz w:val="20"/>
                <w:szCs w:val="20"/>
              </w:rPr>
              <w:t xml:space="preserve">Urban </w:t>
            </w:r>
          </w:p>
        </w:tc>
        <w:tc>
          <w:tcPr>
            <w:tcW w:w="1980" w:type="dxa"/>
          </w:tcPr>
          <w:p w14:paraId="690D74DC" w14:textId="2469ECAA"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1</w:t>
            </w:r>
            <w:r w:rsidR="003B50B8">
              <w:rPr>
                <w:rFonts w:ascii="Arial" w:eastAsia="Times New Roman" w:hAnsi="Arial" w:cs="Arial"/>
                <w:bCs/>
                <w:sz w:val="22"/>
                <w:szCs w:val="22"/>
              </w:rPr>
              <w:t xml:space="preserve"> (</w:t>
            </w:r>
            <w:r>
              <w:rPr>
                <w:rFonts w:ascii="Arial" w:eastAsia="Times New Roman" w:hAnsi="Arial" w:cs="Arial"/>
                <w:bCs/>
                <w:sz w:val="22"/>
                <w:szCs w:val="22"/>
              </w:rPr>
              <w:t>13</w:t>
            </w:r>
            <w:r w:rsidR="003B50B8">
              <w:rPr>
                <w:rFonts w:ascii="Arial" w:eastAsia="Times New Roman" w:hAnsi="Arial" w:cs="Arial"/>
                <w:bCs/>
                <w:sz w:val="22"/>
                <w:szCs w:val="22"/>
              </w:rPr>
              <w:t>%)</w:t>
            </w:r>
          </w:p>
        </w:tc>
        <w:tc>
          <w:tcPr>
            <w:tcW w:w="2128" w:type="dxa"/>
          </w:tcPr>
          <w:p w14:paraId="44490C2A" w14:textId="30F52EF6"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6 (26</w:t>
            </w:r>
            <w:r w:rsidR="003B50B8">
              <w:rPr>
                <w:rFonts w:ascii="Arial" w:eastAsia="Times New Roman" w:hAnsi="Arial" w:cs="Arial"/>
                <w:bCs/>
                <w:sz w:val="22"/>
                <w:szCs w:val="22"/>
              </w:rPr>
              <w:t>%)</w:t>
            </w:r>
          </w:p>
        </w:tc>
        <w:tc>
          <w:tcPr>
            <w:tcW w:w="2147" w:type="dxa"/>
          </w:tcPr>
          <w:p w14:paraId="416484D8" w14:textId="547EBBD4"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8 (25</w:t>
            </w:r>
            <w:r w:rsidR="003B50B8">
              <w:rPr>
                <w:rFonts w:ascii="Arial" w:eastAsia="Times New Roman" w:hAnsi="Arial" w:cs="Arial"/>
                <w:bCs/>
                <w:sz w:val="22"/>
                <w:szCs w:val="22"/>
              </w:rPr>
              <w:t>%)</w:t>
            </w:r>
          </w:p>
        </w:tc>
        <w:tc>
          <w:tcPr>
            <w:tcW w:w="2147" w:type="dxa"/>
          </w:tcPr>
          <w:p w14:paraId="4849274A" w14:textId="364AD87B" w:rsidR="003B50B8" w:rsidRPr="00F36395" w:rsidRDefault="0078210B" w:rsidP="000C474E">
            <w:pPr>
              <w:keepNext/>
              <w:rPr>
                <w:rFonts w:ascii="Arial" w:eastAsia="Times New Roman" w:hAnsi="Arial" w:cs="Arial"/>
                <w:bCs/>
                <w:sz w:val="22"/>
                <w:szCs w:val="22"/>
              </w:rPr>
            </w:pPr>
            <w:r>
              <w:rPr>
                <w:rFonts w:ascii="Arial" w:eastAsia="Times New Roman" w:hAnsi="Arial" w:cs="Arial"/>
                <w:bCs/>
                <w:sz w:val="22"/>
                <w:szCs w:val="22"/>
              </w:rPr>
              <w:t>1 (3</w:t>
            </w:r>
            <w:r w:rsidR="003B50B8">
              <w:rPr>
                <w:rFonts w:ascii="Arial" w:eastAsia="Times New Roman" w:hAnsi="Arial" w:cs="Arial"/>
                <w:bCs/>
                <w:sz w:val="22"/>
                <w:szCs w:val="22"/>
              </w:rPr>
              <w:t>%)</w:t>
            </w:r>
          </w:p>
        </w:tc>
        <w:tc>
          <w:tcPr>
            <w:tcW w:w="2033" w:type="dxa"/>
          </w:tcPr>
          <w:p w14:paraId="39750D09" w14:textId="13EFAE34" w:rsidR="003B50B8" w:rsidRDefault="003F607C" w:rsidP="000C474E">
            <w:pPr>
              <w:keepNext/>
              <w:rPr>
                <w:rFonts w:ascii="Arial" w:eastAsia="Times New Roman" w:hAnsi="Arial" w:cs="Arial"/>
                <w:b/>
                <w:bCs/>
                <w:sz w:val="22"/>
                <w:szCs w:val="22"/>
              </w:rPr>
            </w:pPr>
            <w:r>
              <w:rPr>
                <w:rFonts w:ascii="Arial" w:eastAsia="Times New Roman" w:hAnsi="Arial" w:cs="Arial"/>
                <w:b/>
                <w:bCs/>
                <w:sz w:val="22"/>
                <w:szCs w:val="22"/>
              </w:rPr>
              <w:t>16 (16</w:t>
            </w:r>
            <w:r w:rsidR="003B50B8">
              <w:rPr>
                <w:rFonts w:ascii="Arial" w:eastAsia="Times New Roman" w:hAnsi="Arial" w:cs="Arial"/>
                <w:b/>
                <w:bCs/>
                <w:sz w:val="22"/>
                <w:szCs w:val="22"/>
              </w:rPr>
              <w:t>%)</w:t>
            </w:r>
          </w:p>
        </w:tc>
      </w:tr>
      <w:bookmarkEnd w:id="0"/>
    </w:tbl>
    <w:p w14:paraId="465CD38F" w14:textId="77777777" w:rsidR="003B50B8" w:rsidRDefault="003B50B8" w:rsidP="001E5A66"/>
    <w:p w14:paraId="3EACF7A1" w14:textId="087C269B" w:rsidR="007A4ED9" w:rsidRDefault="003F607C" w:rsidP="004A4C0C">
      <w:pPr>
        <w:jc w:val="center"/>
      </w:pPr>
      <w:r>
        <w:rPr>
          <w:noProof/>
        </w:rPr>
        <w:drawing>
          <wp:inline distT="0" distB="0" distL="0" distR="0" wp14:anchorId="1DE1BB1D" wp14:editId="24655AC1">
            <wp:extent cx="6421902" cy="3411416"/>
            <wp:effectExtent l="0" t="0" r="17145"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005E19" w14:textId="77777777" w:rsidR="007A4ED9" w:rsidRDefault="007A4ED9" w:rsidP="001E5A66"/>
    <w:p w14:paraId="722CE678" w14:textId="7A284935" w:rsidR="003B50B8" w:rsidRDefault="00AA4CA6" w:rsidP="001E5A66">
      <w:r>
        <w:t>S</w:t>
      </w:r>
      <w:r w:rsidR="00E42DCA">
        <w:t>ubur</w:t>
      </w:r>
      <w:r w:rsidR="003F607C">
        <w:t>ban p</w:t>
      </w:r>
      <w:r>
        <w:t>opulations are served by more</w:t>
      </w:r>
      <w:r w:rsidR="003F607C">
        <w:t xml:space="preserve"> alumni the more recently they graduated thus</w:t>
      </w:r>
      <w:r w:rsidR="00E42DCA">
        <w:t xml:space="preserve"> high needs schools</w:t>
      </w:r>
      <w:r w:rsidR="003F607C">
        <w:t xml:space="preserve"> (rural and urban)</w:t>
      </w:r>
      <w:r w:rsidR="00E42DCA">
        <w:t xml:space="preserve"> </w:t>
      </w:r>
      <w:r w:rsidR="003F607C">
        <w:t>are served less by alumni who more recently graduated</w:t>
      </w:r>
      <w:r w:rsidR="00E42DCA">
        <w:t>.</w:t>
      </w:r>
      <w:r w:rsidR="003F607C">
        <w:t xml:space="preserve"> Comparing to the 2018 alumni survey, rural and urban populations</w:t>
      </w:r>
      <w:r>
        <w:t xml:space="preserve"> overall</w:t>
      </w:r>
      <w:r w:rsidR="003F607C">
        <w:t xml:space="preserve"> are served</w:t>
      </w:r>
      <w:r>
        <w:t xml:space="preserve"> less</w:t>
      </w:r>
      <w:r w:rsidR="003F607C">
        <w:t xml:space="preserve"> by 7% a</w:t>
      </w:r>
      <w:r>
        <w:t>nd 16% of alumni respectively and suburban populations are served by more than 6%</w:t>
      </w:r>
      <w:r w:rsidR="00DA3B53">
        <w:t xml:space="preserve"> of</w:t>
      </w:r>
      <w:r>
        <w:t xml:space="preserve"> alumni.</w:t>
      </w:r>
    </w:p>
    <w:p w14:paraId="19450E20" w14:textId="453141DF" w:rsidR="00CD629C" w:rsidRDefault="00CD629C" w:rsidP="001E5A66">
      <w:r>
        <w:rPr>
          <w:rFonts w:ascii="Arial" w:eastAsia="Times New Roman" w:hAnsi="Arial" w:cs="Arial"/>
          <w:b/>
          <w:bCs/>
          <w:sz w:val="22"/>
          <w:szCs w:val="22"/>
        </w:rPr>
        <w:lastRenderedPageBreak/>
        <w:t>Graduate:</w:t>
      </w:r>
    </w:p>
    <w:p w14:paraId="2A36F440" w14:textId="77777777" w:rsidR="00CD629C" w:rsidRDefault="00CD629C" w:rsidP="001E5A66"/>
    <w:tbl>
      <w:tblPr>
        <w:tblStyle w:val="TableGrid"/>
        <w:tblW w:w="13135" w:type="dxa"/>
        <w:tblLook w:val="04A0" w:firstRow="1" w:lastRow="0" w:firstColumn="1" w:lastColumn="0" w:noHBand="0" w:noVBand="1"/>
      </w:tblPr>
      <w:tblGrid>
        <w:gridCol w:w="2515"/>
        <w:gridCol w:w="1980"/>
        <w:gridCol w:w="2128"/>
        <w:gridCol w:w="1562"/>
        <w:gridCol w:w="2970"/>
        <w:gridCol w:w="1980"/>
      </w:tblGrid>
      <w:tr w:rsidR="00D628B2" w14:paraId="730B9092" w14:textId="77777777" w:rsidTr="00E36B89">
        <w:tc>
          <w:tcPr>
            <w:tcW w:w="2515" w:type="dxa"/>
          </w:tcPr>
          <w:p w14:paraId="5E6694DA" w14:textId="4FFFFA6C" w:rsidR="00D628B2" w:rsidRDefault="00D628B2" w:rsidP="00D628B2">
            <w:pPr>
              <w:keepNext/>
              <w:rPr>
                <w:rFonts w:ascii="Arial" w:eastAsia="Times New Roman" w:hAnsi="Arial" w:cs="Arial"/>
                <w:b/>
                <w:bCs/>
                <w:sz w:val="22"/>
                <w:szCs w:val="22"/>
              </w:rPr>
            </w:pPr>
            <w:bookmarkStart w:id="1" w:name="OLE_LINK2"/>
          </w:p>
        </w:tc>
        <w:tc>
          <w:tcPr>
            <w:tcW w:w="1980" w:type="dxa"/>
          </w:tcPr>
          <w:p w14:paraId="20695C12" w14:textId="40ED8E01" w:rsidR="00D628B2" w:rsidRDefault="00D628B2" w:rsidP="00D628B2">
            <w:pPr>
              <w:keepNext/>
              <w:rPr>
                <w:rFonts w:ascii="Arial" w:eastAsia="Times New Roman" w:hAnsi="Arial" w:cs="Arial"/>
                <w:b/>
                <w:bCs/>
                <w:sz w:val="22"/>
                <w:szCs w:val="22"/>
              </w:rPr>
            </w:pPr>
            <w:r>
              <w:rPr>
                <w:b/>
              </w:rPr>
              <w:t>2018 (n = 8)</w:t>
            </w:r>
          </w:p>
        </w:tc>
        <w:tc>
          <w:tcPr>
            <w:tcW w:w="2128" w:type="dxa"/>
          </w:tcPr>
          <w:p w14:paraId="04FDCF19" w14:textId="2CB7A896" w:rsidR="00D628B2" w:rsidRDefault="00D628B2" w:rsidP="00D628B2">
            <w:pPr>
              <w:keepNext/>
              <w:rPr>
                <w:rFonts w:ascii="Arial" w:eastAsia="Times New Roman" w:hAnsi="Arial" w:cs="Arial"/>
                <w:b/>
                <w:bCs/>
                <w:sz w:val="22"/>
                <w:szCs w:val="22"/>
              </w:rPr>
            </w:pPr>
            <w:r>
              <w:rPr>
                <w:b/>
              </w:rPr>
              <w:t>2019 (n = 8)</w:t>
            </w:r>
          </w:p>
        </w:tc>
        <w:tc>
          <w:tcPr>
            <w:tcW w:w="1562" w:type="dxa"/>
          </w:tcPr>
          <w:p w14:paraId="17FE9A2C" w14:textId="03D383FB" w:rsidR="00D628B2" w:rsidRDefault="001B6F52" w:rsidP="00D628B2">
            <w:pPr>
              <w:keepNext/>
              <w:rPr>
                <w:rFonts w:ascii="Arial" w:eastAsia="Times New Roman" w:hAnsi="Arial" w:cs="Arial"/>
                <w:b/>
                <w:bCs/>
                <w:sz w:val="22"/>
                <w:szCs w:val="22"/>
              </w:rPr>
            </w:pPr>
            <w:r>
              <w:rPr>
                <w:b/>
              </w:rPr>
              <w:t>2020 (n = 13</w:t>
            </w:r>
            <w:r w:rsidR="00D628B2">
              <w:rPr>
                <w:b/>
              </w:rPr>
              <w:t>)</w:t>
            </w:r>
          </w:p>
        </w:tc>
        <w:tc>
          <w:tcPr>
            <w:tcW w:w="2970" w:type="dxa"/>
          </w:tcPr>
          <w:p w14:paraId="1D6D4448" w14:textId="3F48D758" w:rsidR="00D628B2" w:rsidRDefault="00D628B2" w:rsidP="00D628B2">
            <w:pPr>
              <w:keepNext/>
              <w:rPr>
                <w:rFonts w:ascii="Arial" w:eastAsia="Times New Roman" w:hAnsi="Arial" w:cs="Arial"/>
                <w:b/>
                <w:bCs/>
                <w:sz w:val="22"/>
                <w:szCs w:val="22"/>
              </w:rPr>
            </w:pPr>
            <w:r>
              <w:rPr>
                <w:b/>
              </w:rPr>
              <w:t>Currently enrolled (n = 11)</w:t>
            </w:r>
          </w:p>
        </w:tc>
        <w:tc>
          <w:tcPr>
            <w:tcW w:w="1980" w:type="dxa"/>
          </w:tcPr>
          <w:p w14:paraId="03E13DC6" w14:textId="13F1A823" w:rsidR="00D628B2" w:rsidRDefault="001B6F52" w:rsidP="00D628B2">
            <w:pPr>
              <w:keepNext/>
              <w:rPr>
                <w:rFonts w:ascii="Arial" w:eastAsia="Times New Roman" w:hAnsi="Arial" w:cs="Arial"/>
                <w:b/>
                <w:bCs/>
                <w:sz w:val="22"/>
                <w:szCs w:val="22"/>
              </w:rPr>
            </w:pPr>
            <w:r>
              <w:rPr>
                <w:rFonts w:ascii="Arial" w:eastAsia="Times New Roman" w:hAnsi="Arial" w:cs="Arial"/>
                <w:b/>
                <w:bCs/>
                <w:sz w:val="22"/>
                <w:szCs w:val="22"/>
              </w:rPr>
              <w:t>Overall (n = 40</w:t>
            </w:r>
            <w:r w:rsidR="00D628B2">
              <w:rPr>
                <w:rFonts w:ascii="Arial" w:eastAsia="Times New Roman" w:hAnsi="Arial" w:cs="Arial"/>
                <w:b/>
                <w:bCs/>
                <w:sz w:val="22"/>
                <w:szCs w:val="22"/>
              </w:rPr>
              <w:t>)</w:t>
            </w:r>
          </w:p>
        </w:tc>
      </w:tr>
      <w:tr w:rsidR="001C736B" w14:paraId="79ABB99B" w14:textId="77777777" w:rsidTr="00E36B89">
        <w:tc>
          <w:tcPr>
            <w:tcW w:w="2515" w:type="dxa"/>
            <w:vAlign w:val="center"/>
          </w:tcPr>
          <w:p w14:paraId="1DB6215C" w14:textId="77777777" w:rsidR="001C736B" w:rsidRDefault="001C736B" w:rsidP="00A4384D">
            <w:pPr>
              <w:rPr>
                <w:rFonts w:ascii="Verdana" w:eastAsia="Times New Roman" w:hAnsi="Verdana"/>
                <w:sz w:val="20"/>
                <w:szCs w:val="20"/>
              </w:rPr>
            </w:pPr>
            <w:r>
              <w:rPr>
                <w:rFonts w:ascii="Verdana" w:eastAsia="Times New Roman" w:hAnsi="Verdana"/>
                <w:sz w:val="20"/>
                <w:szCs w:val="20"/>
              </w:rPr>
              <w:t xml:space="preserve">Rural </w:t>
            </w:r>
          </w:p>
        </w:tc>
        <w:tc>
          <w:tcPr>
            <w:tcW w:w="1980" w:type="dxa"/>
          </w:tcPr>
          <w:p w14:paraId="6F2A84AF" w14:textId="4CA8BBE8" w:rsidR="001C736B" w:rsidRPr="00F36395" w:rsidRDefault="00D628B2" w:rsidP="00A4384D">
            <w:pPr>
              <w:keepNext/>
              <w:rPr>
                <w:rFonts w:ascii="Arial" w:eastAsia="Times New Roman" w:hAnsi="Arial" w:cs="Arial"/>
                <w:bCs/>
                <w:sz w:val="22"/>
                <w:szCs w:val="22"/>
              </w:rPr>
            </w:pPr>
            <w:r>
              <w:rPr>
                <w:rFonts w:ascii="Arial" w:eastAsia="Times New Roman" w:hAnsi="Arial" w:cs="Arial"/>
                <w:bCs/>
                <w:sz w:val="22"/>
                <w:szCs w:val="22"/>
              </w:rPr>
              <w:t>2 (25</w:t>
            </w:r>
            <w:r w:rsidR="003144C9">
              <w:rPr>
                <w:rFonts w:ascii="Arial" w:eastAsia="Times New Roman" w:hAnsi="Arial" w:cs="Arial"/>
                <w:bCs/>
                <w:sz w:val="22"/>
                <w:szCs w:val="22"/>
              </w:rPr>
              <w:t>%)</w:t>
            </w:r>
          </w:p>
        </w:tc>
        <w:tc>
          <w:tcPr>
            <w:tcW w:w="2128" w:type="dxa"/>
          </w:tcPr>
          <w:p w14:paraId="4D312B9A" w14:textId="3898C1EE" w:rsidR="001C736B" w:rsidRPr="00F36395" w:rsidRDefault="00D628B2" w:rsidP="00A4384D">
            <w:pPr>
              <w:keepNext/>
              <w:rPr>
                <w:rFonts w:ascii="Arial" w:eastAsia="Times New Roman" w:hAnsi="Arial" w:cs="Arial"/>
                <w:bCs/>
                <w:sz w:val="22"/>
                <w:szCs w:val="22"/>
              </w:rPr>
            </w:pPr>
            <w:r>
              <w:rPr>
                <w:rFonts w:ascii="Arial" w:eastAsia="Times New Roman" w:hAnsi="Arial" w:cs="Arial"/>
                <w:bCs/>
                <w:sz w:val="22"/>
                <w:szCs w:val="22"/>
              </w:rPr>
              <w:t>4 (50</w:t>
            </w:r>
            <w:r w:rsidR="003144C9">
              <w:rPr>
                <w:rFonts w:ascii="Arial" w:eastAsia="Times New Roman" w:hAnsi="Arial" w:cs="Arial"/>
                <w:bCs/>
                <w:sz w:val="22"/>
                <w:szCs w:val="22"/>
              </w:rPr>
              <w:t>%)</w:t>
            </w:r>
          </w:p>
        </w:tc>
        <w:tc>
          <w:tcPr>
            <w:tcW w:w="1562" w:type="dxa"/>
          </w:tcPr>
          <w:p w14:paraId="7262A0DD" w14:textId="6E77447B" w:rsidR="001C736B" w:rsidRPr="00F36395" w:rsidRDefault="001B6F52" w:rsidP="00A4384D">
            <w:pPr>
              <w:keepNext/>
              <w:rPr>
                <w:rFonts w:ascii="Arial" w:eastAsia="Times New Roman" w:hAnsi="Arial" w:cs="Arial"/>
                <w:bCs/>
                <w:sz w:val="22"/>
                <w:szCs w:val="22"/>
              </w:rPr>
            </w:pPr>
            <w:r>
              <w:rPr>
                <w:rFonts w:ascii="Arial" w:eastAsia="Times New Roman" w:hAnsi="Arial" w:cs="Arial"/>
                <w:bCs/>
                <w:sz w:val="22"/>
                <w:szCs w:val="22"/>
              </w:rPr>
              <w:t>4 (31</w:t>
            </w:r>
            <w:r w:rsidR="003144C9">
              <w:rPr>
                <w:rFonts w:ascii="Arial" w:eastAsia="Times New Roman" w:hAnsi="Arial" w:cs="Arial"/>
                <w:bCs/>
                <w:sz w:val="22"/>
                <w:szCs w:val="22"/>
              </w:rPr>
              <w:t>%)</w:t>
            </w:r>
          </w:p>
        </w:tc>
        <w:tc>
          <w:tcPr>
            <w:tcW w:w="2970" w:type="dxa"/>
          </w:tcPr>
          <w:p w14:paraId="4CC22A08" w14:textId="5110ED52" w:rsidR="001C736B" w:rsidRPr="00F36395" w:rsidRDefault="00D628B2" w:rsidP="00A4384D">
            <w:pPr>
              <w:keepNext/>
              <w:rPr>
                <w:rFonts w:ascii="Arial" w:eastAsia="Times New Roman" w:hAnsi="Arial" w:cs="Arial"/>
                <w:bCs/>
                <w:sz w:val="22"/>
                <w:szCs w:val="22"/>
              </w:rPr>
            </w:pPr>
            <w:r>
              <w:rPr>
                <w:rFonts w:ascii="Arial" w:eastAsia="Times New Roman" w:hAnsi="Arial" w:cs="Arial"/>
                <w:bCs/>
                <w:sz w:val="22"/>
                <w:szCs w:val="22"/>
              </w:rPr>
              <w:t>3 (27</w:t>
            </w:r>
            <w:r w:rsidR="003144C9">
              <w:rPr>
                <w:rFonts w:ascii="Arial" w:eastAsia="Times New Roman" w:hAnsi="Arial" w:cs="Arial"/>
                <w:bCs/>
                <w:sz w:val="22"/>
                <w:szCs w:val="22"/>
              </w:rPr>
              <w:t>%)</w:t>
            </w:r>
          </w:p>
        </w:tc>
        <w:tc>
          <w:tcPr>
            <w:tcW w:w="1980" w:type="dxa"/>
          </w:tcPr>
          <w:p w14:paraId="4FD3568A" w14:textId="720038F9" w:rsidR="001C736B" w:rsidRDefault="00D628B2" w:rsidP="00A4384D">
            <w:pPr>
              <w:keepNext/>
              <w:rPr>
                <w:rFonts w:ascii="Arial" w:eastAsia="Times New Roman" w:hAnsi="Arial" w:cs="Arial"/>
                <w:b/>
                <w:bCs/>
                <w:sz w:val="22"/>
                <w:szCs w:val="22"/>
              </w:rPr>
            </w:pPr>
            <w:r>
              <w:rPr>
                <w:rFonts w:ascii="Arial" w:eastAsia="Times New Roman" w:hAnsi="Arial" w:cs="Arial"/>
                <w:b/>
                <w:bCs/>
                <w:sz w:val="22"/>
                <w:szCs w:val="22"/>
              </w:rPr>
              <w:t>13</w:t>
            </w:r>
            <w:r w:rsidR="003144C9">
              <w:rPr>
                <w:rFonts w:ascii="Arial" w:eastAsia="Times New Roman" w:hAnsi="Arial" w:cs="Arial"/>
                <w:b/>
                <w:bCs/>
                <w:sz w:val="22"/>
                <w:szCs w:val="22"/>
              </w:rPr>
              <w:t xml:space="preserve"> </w:t>
            </w:r>
            <w:r w:rsidR="001B6F52">
              <w:rPr>
                <w:rFonts w:ascii="Arial" w:eastAsia="Times New Roman" w:hAnsi="Arial" w:cs="Arial"/>
                <w:b/>
                <w:bCs/>
                <w:sz w:val="22"/>
                <w:szCs w:val="22"/>
              </w:rPr>
              <w:t>(33</w:t>
            </w:r>
            <w:r w:rsidR="003144C9">
              <w:rPr>
                <w:rFonts w:ascii="Arial" w:eastAsia="Times New Roman" w:hAnsi="Arial" w:cs="Arial"/>
                <w:b/>
                <w:bCs/>
                <w:sz w:val="22"/>
                <w:szCs w:val="22"/>
              </w:rPr>
              <w:t>%)</w:t>
            </w:r>
          </w:p>
        </w:tc>
      </w:tr>
      <w:tr w:rsidR="001C736B" w14:paraId="1BEB106E" w14:textId="77777777" w:rsidTr="00E36B89">
        <w:tc>
          <w:tcPr>
            <w:tcW w:w="2515" w:type="dxa"/>
            <w:vAlign w:val="center"/>
          </w:tcPr>
          <w:p w14:paraId="4BFC6878" w14:textId="77777777" w:rsidR="001C736B" w:rsidRDefault="001C736B" w:rsidP="00A4384D">
            <w:pPr>
              <w:rPr>
                <w:rFonts w:ascii="Verdana" w:eastAsia="Times New Roman" w:hAnsi="Verdana"/>
                <w:sz w:val="20"/>
                <w:szCs w:val="20"/>
              </w:rPr>
            </w:pPr>
            <w:r>
              <w:rPr>
                <w:rFonts w:ascii="Verdana" w:eastAsia="Times New Roman" w:hAnsi="Verdana"/>
                <w:sz w:val="20"/>
                <w:szCs w:val="20"/>
              </w:rPr>
              <w:t xml:space="preserve">Suburban </w:t>
            </w:r>
          </w:p>
        </w:tc>
        <w:tc>
          <w:tcPr>
            <w:tcW w:w="1980" w:type="dxa"/>
          </w:tcPr>
          <w:p w14:paraId="2D40927F" w14:textId="604814D9" w:rsidR="001C736B" w:rsidRPr="00F36395" w:rsidRDefault="00D628B2" w:rsidP="00A4384D">
            <w:pPr>
              <w:keepNext/>
              <w:rPr>
                <w:rFonts w:ascii="Arial" w:eastAsia="Times New Roman" w:hAnsi="Arial" w:cs="Arial"/>
                <w:bCs/>
                <w:sz w:val="22"/>
                <w:szCs w:val="22"/>
              </w:rPr>
            </w:pPr>
            <w:r>
              <w:rPr>
                <w:rFonts w:ascii="Arial" w:eastAsia="Times New Roman" w:hAnsi="Arial" w:cs="Arial"/>
                <w:bCs/>
                <w:sz w:val="22"/>
                <w:szCs w:val="22"/>
              </w:rPr>
              <w:t>4 (50</w:t>
            </w:r>
            <w:r w:rsidR="003144C9">
              <w:rPr>
                <w:rFonts w:ascii="Arial" w:eastAsia="Times New Roman" w:hAnsi="Arial" w:cs="Arial"/>
                <w:bCs/>
                <w:sz w:val="22"/>
                <w:szCs w:val="22"/>
              </w:rPr>
              <w:t>%)</w:t>
            </w:r>
          </w:p>
        </w:tc>
        <w:tc>
          <w:tcPr>
            <w:tcW w:w="2128" w:type="dxa"/>
          </w:tcPr>
          <w:p w14:paraId="2140CFE1" w14:textId="4D5D4ED6" w:rsidR="001C736B" w:rsidRPr="00F36395" w:rsidRDefault="00D628B2" w:rsidP="00A4384D">
            <w:pPr>
              <w:keepNext/>
              <w:rPr>
                <w:rFonts w:ascii="Arial" w:eastAsia="Times New Roman" w:hAnsi="Arial" w:cs="Arial"/>
                <w:bCs/>
                <w:sz w:val="22"/>
                <w:szCs w:val="22"/>
              </w:rPr>
            </w:pPr>
            <w:r>
              <w:rPr>
                <w:rFonts w:ascii="Arial" w:eastAsia="Times New Roman" w:hAnsi="Arial" w:cs="Arial"/>
                <w:bCs/>
                <w:sz w:val="22"/>
                <w:szCs w:val="22"/>
              </w:rPr>
              <w:t>4 (50</w:t>
            </w:r>
            <w:r w:rsidR="003144C9">
              <w:rPr>
                <w:rFonts w:ascii="Arial" w:eastAsia="Times New Roman" w:hAnsi="Arial" w:cs="Arial"/>
                <w:bCs/>
                <w:sz w:val="22"/>
                <w:szCs w:val="22"/>
              </w:rPr>
              <w:t>%)</w:t>
            </w:r>
          </w:p>
        </w:tc>
        <w:tc>
          <w:tcPr>
            <w:tcW w:w="1562" w:type="dxa"/>
          </w:tcPr>
          <w:p w14:paraId="4E73B7FD" w14:textId="7C837276" w:rsidR="001C736B" w:rsidRPr="00F36395" w:rsidRDefault="001B6F52" w:rsidP="00A4384D">
            <w:pPr>
              <w:keepNext/>
              <w:rPr>
                <w:rFonts w:ascii="Arial" w:eastAsia="Times New Roman" w:hAnsi="Arial" w:cs="Arial"/>
                <w:bCs/>
                <w:sz w:val="22"/>
                <w:szCs w:val="22"/>
              </w:rPr>
            </w:pPr>
            <w:r>
              <w:rPr>
                <w:rFonts w:ascii="Arial" w:eastAsia="Times New Roman" w:hAnsi="Arial" w:cs="Arial"/>
                <w:bCs/>
                <w:sz w:val="22"/>
                <w:szCs w:val="22"/>
              </w:rPr>
              <w:t>9 (69</w:t>
            </w:r>
            <w:r w:rsidR="003144C9">
              <w:rPr>
                <w:rFonts w:ascii="Arial" w:eastAsia="Times New Roman" w:hAnsi="Arial" w:cs="Arial"/>
                <w:bCs/>
                <w:sz w:val="22"/>
                <w:szCs w:val="22"/>
              </w:rPr>
              <w:t>%)</w:t>
            </w:r>
          </w:p>
        </w:tc>
        <w:tc>
          <w:tcPr>
            <w:tcW w:w="2970" w:type="dxa"/>
          </w:tcPr>
          <w:p w14:paraId="4866492A" w14:textId="18FF0F92" w:rsidR="001C736B" w:rsidRPr="00F36395" w:rsidRDefault="00D628B2" w:rsidP="00A4384D">
            <w:pPr>
              <w:keepNext/>
              <w:rPr>
                <w:rFonts w:ascii="Arial" w:eastAsia="Times New Roman" w:hAnsi="Arial" w:cs="Arial"/>
                <w:bCs/>
                <w:sz w:val="22"/>
                <w:szCs w:val="22"/>
              </w:rPr>
            </w:pPr>
            <w:r>
              <w:rPr>
                <w:rFonts w:ascii="Arial" w:eastAsia="Times New Roman" w:hAnsi="Arial" w:cs="Arial"/>
                <w:bCs/>
                <w:sz w:val="22"/>
                <w:szCs w:val="22"/>
              </w:rPr>
              <w:t>6 (55</w:t>
            </w:r>
            <w:r w:rsidR="003144C9">
              <w:rPr>
                <w:rFonts w:ascii="Arial" w:eastAsia="Times New Roman" w:hAnsi="Arial" w:cs="Arial"/>
                <w:bCs/>
                <w:sz w:val="22"/>
                <w:szCs w:val="22"/>
              </w:rPr>
              <w:t>%)</w:t>
            </w:r>
          </w:p>
        </w:tc>
        <w:tc>
          <w:tcPr>
            <w:tcW w:w="1980" w:type="dxa"/>
          </w:tcPr>
          <w:p w14:paraId="1711AB73" w14:textId="3600F45A" w:rsidR="001C736B" w:rsidRDefault="001B6F52" w:rsidP="00A4384D">
            <w:pPr>
              <w:keepNext/>
              <w:rPr>
                <w:rFonts w:ascii="Arial" w:eastAsia="Times New Roman" w:hAnsi="Arial" w:cs="Arial"/>
                <w:b/>
                <w:bCs/>
                <w:sz w:val="22"/>
                <w:szCs w:val="22"/>
              </w:rPr>
            </w:pPr>
            <w:r>
              <w:rPr>
                <w:rFonts w:ascii="Arial" w:eastAsia="Times New Roman" w:hAnsi="Arial" w:cs="Arial"/>
                <w:b/>
                <w:bCs/>
                <w:sz w:val="22"/>
                <w:szCs w:val="22"/>
              </w:rPr>
              <w:t>23 (58</w:t>
            </w:r>
            <w:r w:rsidR="003144C9">
              <w:rPr>
                <w:rFonts w:ascii="Arial" w:eastAsia="Times New Roman" w:hAnsi="Arial" w:cs="Arial"/>
                <w:b/>
                <w:bCs/>
                <w:sz w:val="22"/>
                <w:szCs w:val="22"/>
              </w:rPr>
              <w:t>%)</w:t>
            </w:r>
          </w:p>
        </w:tc>
      </w:tr>
      <w:tr w:rsidR="001C736B" w14:paraId="37E4FE82" w14:textId="77777777" w:rsidTr="00E36B89">
        <w:trPr>
          <w:trHeight w:val="215"/>
        </w:trPr>
        <w:tc>
          <w:tcPr>
            <w:tcW w:w="2515" w:type="dxa"/>
            <w:vAlign w:val="center"/>
          </w:tcPr>
          <w:p w14:paraId="23E20189" w14:textId="77777777" w:rsidR="001C736B" w:rsidRDefault="001C736B" w:rsidP="00A4384D">
            <w:pPr>
              <w:rPr>
                <w:rFonts w:ascii="Verdana" w:eastAsia="Times New Roman" w:hAnsi="Verdana"/>
                <w:sz w:val="20"/>
                <w:szCs w:val="20"/>
              </w:rPr>
            </w:pPr>
            <w:r>
              <w:rPr>
                <w:rFonts w:ascii="Verdana" w:eastAsia="Times New Roman" w:hAnsi="Verdana"/>
                <w:sz w:val="20"/>
                <w:szCs w:val="20"/>
              </w:rPr>
              <w:t xml:space="preserve">Urban </w:t>
            </w:r>
          </w:p>
        </w:tc>
        <w:tc>
          <w:tcPr>
            <w:tcW w:w="1980" w:type="dxa"/>
          </w:tcPr>
          <w:p w14:paraId="3061B9BD" w14:textId="72D13275" w:rsidR="001C736B" w:rsidRPr="00F36395" w:rsidRDefault="00D628B2" w:rsidP="00A4384D">
            <w:pPr>
              <w:keepNext/>
              <w:rPr>
                <w:rFonts w:ascii="Arial" w:eastAsia="Times New Roman" w:hAnsi="Arial" w:cs="Arial"/>
                <w:bCs/>
                <w:sz w:val="22"/>
                <w:szCs w:val="22"/>
              </w:rPr>
            </w:pPr>
            <w:r>
              <w:rPr>
                <w:rFonts w:ascii="Arial" w:eastAsia="Times New Roman" w:hAnsi="Arial" w:cs="Arial"/>
                <w:bCs/>
                <w:sz w:val="22"/>
                <w:szCs w:val="22"/>
              </w:rPr>
              <w:t>2 (25</w:t>
            </w:r>
            <w:r w:rsidR="003144C9">
              <w:rPr>
                <w:rFonts w:ascii="Arial" w:eastAsia="Times New Roman" w:hAnsi="Arial" w:cs="Arial"/>
                <w:bCs/>
                <w:sz w:val="22"/>
                <w:szCs w:val="22"/>
              </w:rPr>
              <w:t>%)</w:t>
            </w:r>
          </w:p>
        </w:tc>
        <w:tc>
          <w:tcPr>
            <w:tcW w:w="2128" w:type="dxa"/>
          </w:tcPr>
          <w:p w14:paraId="301F60C0" w14:textId="21144349" w:rsidR="001C736B" w:rsidRPr="00F36395" w:rsidRDefault="00D628B2" w:rsidP="003144C9">
            <w:pPr>
              <w:keepNext/>
              <w:rPr>
                <w:rFonts w:ascii="Arial" w:eastAsia="Times New Roman" w:hAnsi="Arial" w:cs="Arial"/>
                <w:bCs/>
                <w:sz w:val="22"/>
                <w:szCs w:val="22"/>
              </w:rPr>
            </w:pPr>
            <w:r>
              <w:rPr>
                <w:rFonts w:ascii="Arial" w:eastAsia="Times New Roman" w:hAnsi="Arial" w:cs="Arial"/>
                <w:bCs/>
                <w:sz w:val="22"/>
                <w:szCs w:val="22"/>
              </w:rPr>
              <w:t>0 (0</w:t>
            </w:r>
            <w:r w:rsidR="003144C9">
              <w:rPr>
                <w:rFonts w:ascii="Arial" w:eastAsia="Times New Roman" w:hAnsi="Arial" w:cs="Arial"/>
                <w:bCs/>
                <w:sz w:val="22"/>
                <w:szCs w:val="22"/>
              </w:rPr>
              <w:t>%)</w:t>
            </w:r>
          </w:p>
        </w:tc>
        <w:tc>
          <w:tcPr>
            <w:tcW w:w="1562" w:type="dxa"/>
          </w:tcPr>
          <w:p w14:paraId="3ECF7E77" w14:textId="2460CB4E" w:rsidR="001C736B" w:rsidRPr="00F36395" w:rsidRDefault="001B6F52" w:rsidP="00A4384D">
            <w:pPr>
              <w:keepNext/>
              <w:rPr>
                <w:rFonts w:ascii="Arial" w:eastAsia="Times New Roman" w:hAnsi="Arial" w:cs="Arial"/>
                <w:bCs/>
                <w:sz w:val="22"/>
                <w:szCs w:val="22"/>
              </w:rPr>
            </w:pPr>
            <w:r>
              <w:rPr>
                <w:rFonts w:ascii="Arial" w:eastAsia="Times New Roman" w:hAnsi="Arial" w:cs="Arial"/>
                <w:bCs/>
                <w:sz w:val="22"/>
                <w:szCs w:val="22"/>
              </w:rPr>
              <w:t>1 (8</w:t>
            </w:r>
            <w:r w:rsidR="003144C9">
              <w:rPr>
                <w:rFonts w:ascii="Arial" w:eastAsia="Times New Roman" w:hAnsi="Arial" w:cs="Arial"/>
                <w:bCs/>
                <w:sz w:val="22"/>
                <w:szCs w:val="22"/>
              </w:rPr>
              <w:t>%)</w:t>
            </w:r>
          </w:p>
        </w:tc>
        <w:tc>
          <w:tcPr>
            <w:tcW w:w="2970" w:type="dxa"/>
          </w:tcPr>
          <w:p w14:paraId="39337778" w14:textId="09477F45" w:rsidR="001C736B" w:rsidRPr="00F36395" w:rsidRDefault="003144C9" w:rsidP="00A4384D">
            <w:pPr>
              <w:keepNext/>
              <w:rPr>
                <w:rFonts w:ascii="Arial" w:eastAsia="Times New Roman" w:hAnsi="Arial" w:cs="Arial"/>
                <w:bCs/>
                <w:sz w:val="22"/>
                <w:szCs w:val="22"/>
              </w:rPr>
            </w:pPr>
            <w:r>
              <w:rPr>
                <w:rFonts w:ascii="Arial" w:eastAsia="Times New Roman" w:hAnsi="Arial" w:cs="Arial"/>
                <w:bCs/>
                <w:sz w:val="22"/>
                <w:szCs w:val="22"/>
              </w:rPr>
              <w:t>1 (9%)</w:t>
            </w:r>
          </w:p>
        </w:tc>
        <w:tc>
          <w:tcPr>
            <w:tcW w:w="1980" w:type="dxa"/>
          </w:tcPr>
          <w:p w14:paraId="067B0114" w14:textId="240600F1" w:rsidR="001C736B" w:rsidRDefault="00D628B2" w:rsidP="00A4384D">
            <w:pPr>
              <w:keepNext/>
              <w:rPr>
                <w:rFonts w:ascii="Arial" w:eastAsia="Times New Roman" w:hAnsi="Arial" w:cs="Arial"/>
                <w:b/>
                <w:bCs/>
                <w:sz w:val="22"/>
                <w:szCs w:val="22"/>
              </w:rPr>
            </w:pPr>
            <w:r>
              <w:rPr>
                <w:rFonts w:ascii="Arial" w:eastAsia="Times New Roman" w:hAnsi="Arial" w:cs="Arial"/>
                <w:b/>
                <w:bCs/>
                <w:sz w:val="22"/>
                <w:szCs w:val="22"/>
              </w:rPr>
              <w:t>4 (10</w:t>
            </w:r>
            <w:r w:rsidR="003144C9">
              <w:rPr>
                <w:rFonts w:ascii="Arial" w:eastAsia="Times New Roman" w:hAnsi="Arial" w:cs="Arial"/>
                <w:b/>
                <w:bCs/>
                <w:sz w:val="22"/>
                <w:szCs w:val="22"/>
              </w:rPr>
              <w:t>%)</w:t>
            </w:r>
          </w:p>
        </w:tc>
      </w:tr>
      <w:bookmarkEnd w:id="1"/>
    </w:tbl>
    <w:p w14:paraId="67049B70" w14:textId="77777777" w:rsidR="001C736B" w:rsidRDefault="001C736B" w:rsidP="001C736B"/>
    <w:p w14:paraId="7CFABE23" w14:textId="2C0BECC5" w:rsidR="004A4C0C" w:rsidRDefault="00DA3B53" w:rsidP="004A4C0C">
      <w:pPr>
        <w:jc w:val="center"/>
      </w:pPr>
      <w:r>
        <w:rPr>
          <w:noProof/>
        </w:rPr>
        <w:drawing>
          <wp:inline distT="0" distB="0" distL="0" distR="0" wp14:anchorId="60870EBE" wp14:editId="73E3BAE5">
            <wp:extent cx="5219114" cy="3270739"/>
            <wp:effectExtent l="0" t="0" r="635" b="63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DF5781" w14:textId="77777777" w:rsidR="004A4C0C" w:rsidRDefault="004A4C0C" w:rsidP="001C736B"/>
    <w:p w14:paraId="4FB19320" w14:textId="29439855" w:rsidR="003144C9" w:rsidRDefault="001C736B" w:rsidP="001C736B">
      <w:r>
        <w:t xml:space="preserve">Overall, across all graduating years, </w:t>
      </w:r>
      <w:r w:rsidR="00DA3B53">
        <w:t>suburban</w:t>
      </w:r>
      <w:r>
        <w:t xml:space="preserve"> populations are served </w:t>
      </w:r>
      <w:r w:rsidR="00DA3B53">
        <w:t>50</w:t>
      </w:r>
      <w:r w:rsidR="003144C9">
        <w:t>%</w:t>
      </w:r>
      <w:r w:rsidR="00DA3B53">
        <w:t xml:space="preserve"> or more</w:t>
      </w:r>
      <w:r w:rsidR="003144C9">
        <w:t xml:space="preserve"> of the time</w:t>
      </w:r>
      <w:r>
        <w:t xml:space="preserve">. </w:t>
      </w:r>
      <w:r w:rsidR="003144C9">
        <w:t xml:space="preserve">Overall, across all graduating years, high needs schools (rural and urban) are served </w:t>
      </w:r>
      <w:r w:rsidR="001B6F52">
        <w:t>by 43% of alumni (33</w:t>
      </w:r>
      <w:r w:rsidR="00DA3B53">
        <w:t>% for rural and 10% for urban)</w:t>
      </w:r>
      <w:r w:rsidR="003144C9">
        <w:t>. Overall, rural schools are served</w:t>
      </w:r>
      <w:r w:rsidR="00DA3B53">
        <w:t xml:space="preserve"> more than three times urban schools, and suburban schools are served about double that of rural schools. Comparing to the 2018 alumni survey, rural and urban populatio</w:t>
      </w:r>
      <w:r w:rsidR="009532D6">
        <w:t>ns overall are served less by 21</w:t>
      </w:r>
      <w:r w:rsidR="00DA3B53">
        <w:t>% and 12% of alumni respectively and suburban popul</w:t>
      </w:r>
      <w:r w:rsidR="009532D6">
        <w:t>ations are served by more than 9</w:t>
      </w:r>
      <w:r w:rsidR="00DA3B53">
        <w:t xml:space="preserve">% of alumni. </w:t>
      </w:r>
      <w:r w:rsidR="003144C9">
        <w:t xml:space="preserve">Comparing </w:t>
      </w:r>
      <w:r w:rsidR="00DA3B53">
        <w:t xml:space="preserve">to </w:t>
      </w:r>
      <w:r w:rsidR="003144C9">
        <w:t xml:space="preserve">undergraduate </w:t>
      </w:r>
      <w:r w:rsidR="00DA3B53">
        <w:t>alumni</w:t>
      </w:r>
      <w:r w:rsidR="003144C9">
        <w:t xml:space="preserve">, the rural service rate </w:t>
      </w:r>
      <w:r w:rsidR="009532D6">
        <w:t>increases by 12</w:t>
      </w:r>
      <w:r w:rsidR="00DA3B53">
        <w:t>%, the suburban and</w:t>
      </w:r>
      <w:r w:rsidR="00E40E15">
        <w:t xml:space="preserve"> urban</w:t>
      </w:r>
      <w:bookmarkStart w:id="2" w:name="_GoBack"/>
      <w:bookmarkEnd w:id="2"/>
      <w:r w:rsidR="00DA3B53">
        <w:t xml:space="preserve"> rates don’t change significantly</w:t>
      </w:r>
      <w:r w:rsidR="00E36B89">
        <w:t>.</w:t>
      </w:r>
    </w:p>
    <w:p w14:paraId="719541AF" w14:textId="764E293B" w:rsidR="000C474E" w:rsidRDefault="000C474E" w:rsidP="001E5A66">
      <w:pPr>
        <w:rPr>
          <w:rFonts w:ascii="Arial" w:eastAsia="Times New Roman" w:hAnsi="Arial" w:cs="Arial"/>
          <w:b/>
          <w:bCs/>
          <w:sz w:val="22"/>
          <w:szCs w:val="22"/>
        </w:rPr>
      </w:pPr>
      <w:r>
        <w:rPr>
          <w:rFonts w:ascii="Arial" w:eastAsia="Times New Roman" w:hAnsi="Arial" w:cs="Arial"/>
          <w:b/>
          <w:bCs/>
          <w:sz w:val="22"/>
          <w:szCs w:val="22"/>
        </w:rPr>
        <w:lastRenderedPageBreak/>
        <w:t>The degree to which I believe I was prepared at SUNY Geneseo to do the following:</w:t>
      </w:r>
    </w:p>
    <w:p w14:paraId="292E2AF0" w14:textId="77777777" w:rsidR="00EC58E4" w:rsidRDefault="00EC58E4" w:rsidP="001E5A66">
      <w:pPr>
        <w:rPr>
          <w:rFonts w:ascii="Arial" w:eastAsia="Times New Roman" w:hAnsi="Arial" w:cs="Arial"/>
          <w:b/>
          <w:bCs/>
          <w:sz w:val="22"/>
          <w:szCs w:val="22"/>
        </w:rPr>
      </w:pPr>
    </w:p>
    <w:p w14:paraId="6B3209E2" w14:textId="79B214FD" w:rsidR="00EC58E4" w:rsidRDefault="00EC58E4" w:rsidP="001E5A66">
      <w:pPr>
        <w:rPr>
          <w:rFonts w:ascii="Arial" w:eastAsia="Times New Roman" w:hAnsi="Arial" w:cs="Arial"/>
          <w:b/>
          <w:bCs/>
          <w:sz w:val="22"/>
          <w:szCs w:val="22"/>
        </w:rPr>
      </w:pPr>
      <w:r>
        <w:rPr>
          <w:rFonts w:ascii="Arial" w:eastAsia="Times New Roman" w:hAnsi="Arial" w:cs="Arial"/>
          <w:b/>
          <w:bCs/>
          <w:sz w:val="22"/>
          <w:szCs w:val="22"/>
        </w:rPr>
        <w:t>Mean (Standard Deviation)</w:t>
      </w:r>
    </w:p>
    <w:tbl>
      <w:tblPr>
        <w:tblW w:w="5000" w:type="pct"/>
        <w:tblCellMar>
          <w:top w:w="80" w:type="dxa"/>
          <w:left w:w="80" w:type="dxa"/>
          <w:bottom w:w="80" w:type="dxa"/>
          <w:right w:w="80" w:type="dxa"/>
        </w:tblCellMar>
        <w:tblLook w:val="04A0" w:firstRow="1" w:lastRow="0" w:firstColumn="1" w:lastColumn="0" w:noHBand="0" w:noVBand="1"/>
      </w:tblPr>
      <w:tblGrid>
        <w:gridCol w:w="3658"/>
        <w:gridCol w:w="2594"/>
        <w:gridCol w:w="3514"/>
        <w:gridCol w:w="3194"/>
      </w:tblGrid>
      <w:tr w:rsidR="000C474E" w14:paraId="178302D4" w14:textId="77777777" w:rsidTr="000C474E">
        <w:tc>
          <w:tcPr>
            <w:tcW w:w="0" w:type="auto"/>
            <w:shd w:val="clear" w:color="auto" w:fill="DCE2FE"/>
            <w:vAlign w:val="center"/>
            <w:hideMark/>
          </w:tcPr>
          <w:p w14:paraId="0605CEEA" w14:textId="77777777" w:rsidR="000C474E" w:rsidRDefault="000C474E" w:rsidP="000C474E">
            <w:pPr>
              <w:jc w:val="center"/>
              <w:rPr>
                <w:rFonts w:ascii="Verdana" w:eastAsia="Times New Roman" w:hAnsi="Verdana"/>
                <w:b/>
                <w:bCs/>
                <w:sz w:val="20"/>
                <w:szCs w:val="20"/>
              </w:rPr>
            </w:pPr>
            <w:r>
              <w:rPr>
                <w:rFonts w:ascii="Verdana" w:eastAsia="Times New Roman" w:hAnsi="Verdana"/>
                <w:b/>
                <w:bCs/>
                <w:sz w:val="20"/>
                <w:szCs w:val="20"/>
              </w:rPr>
              <w:t>3 - Completely</w:t>
            </w:r>
          </w:p>
        </w:tc>
        <w:tc>
          <w:tcPr>
            <w:tcW w:w="0" w:type="auto"/>
            <w:shd w:val="clear" w:color="auto" w:fill="DCE2FE"/>
            <w:vAlign w:val="center"/>
            <w:hideMark/>
          </w:tcPr>
          <w:p w14:paraId="27DF8FB2" w14:textId="77777777" w:rsidR="000C474E" w:rsidRDefault="000C474E" w:rsidP="000C474E">
            <w:pPr>
              <w:jc w:val="center"/>
              <w:rPr>
                <w:rFonts w:ascii="Verdana" w:eastAsia="Times New Roman" w:hAnsi="Verdana"/>
                <w:b/>
                <w:bCs/>
                <w:sz w:val="20"/>
                <w:szCs w:val="20"/>
              </w:rPr>
            </w:pPr>
            <w:r>
              <w:rPr>
                <w:rFonts w:ascii="Verdana" w:eastAsia="Times New Roman" w:hAnsi="Verdana"/>
                <w:b/>
                <w:bCs/>
                <w:sz w:val="20"/>
                <w:szCs w:val="20"/>
              </w:rPr>
              <w:t>2 - Mostly</w:t>
            </w:r>
          </w:p>
        </w:tc>
        <w:tc>
          <w:tcPr>
            <w:tcW w:w="0" w:type="auto"/>
            <w:shd w:val="clear" w:color="auto" w:fill="DCE2FE"/>
            <w:vAlign w:val="center"/>
            <w:hideMark/>
          </w:tcPr>
          <w:p w14:paraId="46986B57" w14:textId="77777777" w:rsidR="000C474E" w:rsidRDefault="000C474E" w:rsidP="000C474E">
            <w:pPr>
              <w:jc w:val="center"/>
              <w:rPr>
                <w:rFonts w:ascii="Verdana" w:eastAsia="Times New Roman" w:hAnsi="Verdana"/>
                <w:b/>
                <w:bCs/>
                <w:sz w:val="20"/>
                <w:szCs w:val="20"/>
              </w:rPr>
            </w:pPr>
            <w:r>
              <w:rPr>
                <w:rFonts w:ascii="Verdana" w:eastAsia="Times New Roman" w:hAnsi="Verdana"/>
                <w:b/>
                <w:bCs/>
                <w:sz w:val="20"/>
                <w:szCs w:val="20"/>
              </w:rPr>
              <w:t>1 - Somewhat</w:t>
            </w:r>
          </w:p>
        </w:tc>
        <w:tc>
          <w:tcPr>
            <w:tcW w:w="0" w:type="auto"/>
            <w:shd w:val="clear" w:color="auto" w:fill="DCE2FE"/>
            <w:vAlign w:val="center"/>
            <w:hideMark/>
          </w:tcPr>
          <w:p w14:paraId="605AD3FA" w14:textId="77777777" w:rsidR="000C474E" w:rsidRDefault="000C474E" w:rsidP="000C474E">
            <w:pPr>
              <w:jc w:val="center"/>
              <w:rPr>
                <w:rFonts w:ascii="Verdana" w:eastAsia="Times New Roman" w:hAnsi="Verdana"/>
                <w:b/>
                <w:bCs/>
                <w:sz w:val="20"/>
                <w:szCs w:val="20"/>
              </w:rPr>
            </w:pPr>
            <w:r>
              <w:rPr>
                <w:rFonts w:ascii="Verdana" w:eastAsia="Times New Roman" w:hAnsi="Verdana"/>
                <w:b/>
                <w:bCs/>
                <w:sz w:val="20"/>
                <w:szCs w:val="20"/>
              </w:rPr>
              <w:t>0 - Not at all</w:t>
            </w:r>
          </w:p>
        </w:tc>
      </w:tr>
    </w:tbl>
    <w:p w14:paraId="18102CCD" w14:textId="77777777" w:rsidR="000C474E" w:rsidRDefault="000C474E" w:rsidP="001E5A66">
      <w:pPr>
        <w:rPr>
          <w:rFonts w:ascii="Arial" w:eastAsia="Times New Roman" w:hAnsi="Arial" w:cs="Arial"/>
          <w:b/>
          <w:bCs/>
          <w:sz w:val="22"/>
          <w:szCs w:val="22"/>
        </w:rPr>
      </w:pPr>
    </w:p>
    <w:p w14:paraId="3F936746" w14:textId="263E4A4C" w:rsidR="000C474E" w:rsidRDefault="00CD629C" w:rsidP="001E5A66">
      <w:pPr>
        <w:rPr>
          <w:b/>
        </w:rPr>
      </w:pPr>
      <w:r w:rsidRPr="00802F24">
        <w:rPr>
          <w:b/>
        </w:rPr>
        <w:t>Undergraduate</w:t>
      </w:r>
      <w:r>
        <w:rPr>
          <w:b/>
        </w:rPr>
        <w:t>:</w:t>
      </w:r>
    </w:p>
    <w:p w14:paraId="2077928F" w14:textId="77777777" w:rsidR="00CD629C" w:rsidRDefault="00CD629C" w:rsidP="001E5A66">
      <w:pPr>
        <w:rPr>
          <w:rFonts w:ascii="Arial" w:eastAsia="Times New Roman" w:hAnsi="Arial" w:cs="Arial"/>
          <w:b/>
          <w:bCs/>
          <w:sz w:val="22"/>
          <w:szCs w:val="22"/>
        </w:rPr>
      </w:pPr>
    </w:p>
    <w:tbl>
      <w:tblPr>
        <w:tblStyle w:val="TableGrid"/>
        <w:tblW w:w="13225" w:type="dxa"/>
        <w:tblLook w:val="04A0" w:firstRow="1" w:lastRow="0" w:firstColumn="1" w:lastColumn="0" w:noHBand="0" w:noVBand="1"/>
      </w:tblPr>
      <w:tblGrid>
        <w:gridCol w:w="3660"/>
        <w:gridCol w:w="1004"/>
        <w:gridCol w:w="1004"/>
        <w:gridCol w:w="1004"/>
        <w:gridCol w:w="1828"/>
        <w:gridCol w:w="1305"/>
        <w:gridCol w:w="1620"/>
        <w:gridCol w:w="1800"/>
      </w:tblGrid>
      <w:tr w:rsidR="00E74FE3" w:rsidRPr="00E74FE3" w14:paraId="6E488B2E" w14:textId="4574E4D7" w:rsidTr="00E74FE3">
        <w:trPr>
          <w:tblHeader/>
        </w:trPr>
        <w:tc>
          <w:tcPr>
            <w:tcW w:w="3660" w:type="dxa"/>
            <w:shd w:val="clear" w:color="auto" w:fill="auto"/>
          </w:tcPr>
          <w:p w14:paraId="14EDC81E" w14:textId="6A74681D" w:rsidR="00B57B1D" w:rsidRPr="00802F24" w:rsidRDefault="00B57B1D" w:rsidP="00B57B1D">
            <w:pPr>
              <w:rPr>
                <w:b/>
              </w:rPr>
            </w:pPr>
          </w:p>
        </w:tc>
        <w:tc>
          <w:tcPr>
            <w:tcW w:w="1004" w:type="dxa"/>
            <w:shd w:val="clear" w:color="auto" w:fill="auto"/>
          </w:tcPr>
          <w:p w14:paraId="03930390" w14:textId="77777777" w:rsidR="00B57B1D" w:rsidRPr="00E74FE3" w:rsidRDefault="00B57B1D" w:rsidP="00B57B1D">
            <w:pPr>
              <w:keepNext/>
              <w:rPr>
                <w:b/>
              </w:rPr>
            </w:pPr>
            <w:r w:rsidRPr="00E74FE3">
              <w:rPr>
                <w:b/>
              </w:rPr>
              <w:t xml:space="preserve">2018 </w:t>
            </w:r>
          </w:p>
          <w:p w14:paraId="30DE4986" w14:textId="63D1D2DB" w:rsidR="00B57B1D" w:rsidRPr="00E74FE3" w:rsidRDefault="00B57B1D" w:rsidP="00B57B1D">
            <w:pPr>
              <w:keepNext/>
              <w:rPr>
                <w:rFonts w:ascii="Arial" w:eastAsia="Times New Roman" w:hAnsi="Arial" w:cs="Arial"/>
                <w:b/>
                <w:bCs/>
                <w:sz w:val="22"/>
                <w:szCs w:val="22"/>
              </w:rPr>
            </w:pPr>
            <w:r w:rsidRPr="00E74FE3">
              <w:rPr>
                <w:b/>
              </w:rPr>
              <w:t>(n = 26)</w:t>
            </w:r>
          </w:p>
        </w:tc>
        <w:tc>
          <w:tcPr>
            <w:tcW w:w="1004" w:type="dxa"/>
            <w:shd w:val="clear" w:color="auto" w:fill="auto"/>
          </w:tcPr>
          <w:p w14:paraId="0E7D15D5" w14:textId="77777777" w:rsidR="00B57B1D" w:rsidRPr="00E74FE3" w:rsidRDefault="00B57B1D" w:rsidP="00B57B1D">
            <w:pPr>
              <w:keepNext/>
              <w:rPr>
                <w:b/>
              </w:rPr>
            </w:pPr>
            <w:r w:rsidRPr="00E74FE3">
              <w:rPr>
                <w:b/>
              </w:rPr>
              <w:t xml:space="preserve">2019 </w:t>
            </w:r>
          </w:p>
          <w:p w14:paraId="5AB75EC3" w14:textId="20022CCA" w:rsidR="00B57B1D" w:rsidRPr="00E74FE3" w:rsidRDefault="00B57B1D" w:rsidP="00B57B1D">
            <w:pPr>
              <w:keepNext/>
              <w:rPr>
                <w:rFonts w:ascii="Arial" w:eastAsia="Times New Roman" w:hAnsi="Arial" w:cs="Arial"/>
                <w:b/>
                <w:bCs/>
                <w:sz w:val="22"/>
                <w:szCs w:val="22"/>
              </w:rPr>
            </w:pPr>
            <w:r w:rsidRPr="00E74FE3">
              <w:rPr>
                <w:b/>
              </w:rPr>
              <w:t>(n = 37)</w:t>
            </w:r>
          </w:p>
        </w:tc>
        <w:tc>
          <w:tcPr>
            <w:tcW w:w="1004" w:type="dxa"/>
            <w:shd w:val="clear" w:color="auto" w:fill="auto"/>
          </w:tcPr>
          <w:p w14:paraId="5C225E3B" w14:textId="77777777" w:rsidR="00B57B1D" w:rsidRPr="00E74FE3" w:rsidRDefault="00B57B1D" w:rsidP="00B57B1D">
            <w:pPr>
              <w:keepNext/>
              <w:rPr>
                <w:b/>
              </w:rPr>
            </w:pPr>
            <w:r w:rsidRPr="00E74FE3">
              <w:rPr>
                <w:b/>
              </w:rPr>
              <w:t xml:space="preserve">2020 </w:t>
            </w:r>
          </w:p>
          <w:p w14:paraId="47BB5650" w14:textId="2609AC43" w:rsidR="00B57B1D" w:rsidRPr="00E74FE3" w:rsidRDefault="00B57B1D" w:rsidP="00B57B1D">
            <w:pPr>
              <w:keepNext/>
              <w:rPr>
                <w:rFonts w:ascii="Arial" w:eastAsia="Times New Roman" w:hAnsi="Arial" w:cs="Arial"/>
                <w:b/>
                <w:bCs/>
                <w:sz w:val="22"/>
                <w:szCs w:val="22"/>
              </w:rPr>
            </w:pPr>
            <w:r w:rsidRPr="00E74FE3">
              <w:rPr>
                <w:b/>
              </w:rPr>
              <w:t>(n = 42)</w:t>
            </w:r>
          </w:p>
        </w:tc>
        <w:tc>
          <w:tcPr>
            <w:tcW w:w="1828" w:type="dxa"/>
            <w:shd w:val="clear" w:color="auto" w:fill="auto"/>
          </w:tcPr>
          <w:p w14:paraId="78EB19C5" w14:textId="1639AF94" w:rsidR="00B57B1D" w:rsidRPr="00E74FE3" w:rsidRDefault="00B57B1D" w:rsidP="00B57B1D">
            <w:pPr>
              <w:keepNext/>
              <w:rPr>
                <w:rFonts w:ascii="Arial" w:eastAsia="Times New Roman" w:hAnsi="Arial" w:cs="Arial"/>
                <w:b/>
                <w:bCs/>
                <w:sz w:val="22"/>
                <w:szCs w:val="22"/>
              </w:rPr>
            </w:pPr>
            <w:r w:rsidRPr="00E74FE3">
              <w:rPr>
                <w:b/>
              </w:rPr>
              <w:t xml:space="preserve">Overall for 2021 Alumni Survey </w:t>
            </w:r>
            <w:r w:rsidR="00E74FE3">
              <w:rPr>
                <w:b/>
              </w:rPr>
              <w:t>(n = 105</w:t>
            </w:r>
            <w:r w:rsidRPr="00E74FE3">
              <w:rPr>
                <w:b/>
              </w:rPr>
              <w:t>)</w:t>
            </w:r>
          </w:p>
        </w:tc>
        <w:tc>
          <w:tcPr>
            <w:tcW w:w="1305" w:type="dxa"/>
            <w:shd w:val="clear" w:color="auto" w:fill="auto"/>
          </w:tcPr>
          <w:p w14:paraId="764C41C0" w14:textId="46FFBF94" w:rsidR="00B57B1D" w:rsidRPr="00E74FE3" w:rsidRDefault="00B57B1D" w:rsidP="00E74FE3">
            <w:pPr>
              <w:keepNext/>
              <w:rPr>
                <w:rFonts w:ascii="Arial" w:eastAsia="Times New Roman" w:hAnsi="Arial" w:cs="Arial"/>
                <w:b/>
                <w:bCs/>
                <w:sz w:val="22"/>
                <w:szCs w:val="22"/>
              </w:rPr>
            </w:pPr>
            <w:r w:rsidRPr="00E74FE3">
              <w:rPr>
                <w:rFonts w:ascii="Arial" w:eastAsia="Times New Roman" w:hAnsi="Arial" w:cs="Arial"/>
                <w:b/>
                <w:bCs/>
                <w:sz w:val="22"/>
                <w:szCs w:val="22"/>
              </w:rPr>
              <w:t xml:space="preserve">ANOVA (2018 – 2020 alumni) </w:t>
            </w:r>
          </w:p>
        </w:tc>
        <w:tc>
          <w:tcPr>
            <w:tcW w:w="1620" w:type="dxa"/>
            <w:shd w:val="clear" w:color="auto" w:fill="auto"/>
          </w:tcPr>
          <w:p w14:paraId="2BBDE8F2" w14:textId="3A6DD370" w:rsidR="00B57B1D" w:rsidRPr="00E74FE3" w:rsidRDefault="00B57B1D" w:rsidP="00B57B1D">
            <w:pPr>
              <w:keepNext/>
              <w:rPr>
                <w:rFonts w:ascii="Arial" w:eastAsia="Times New Roman" w:hAnsi="Arial" w:cs="Arial"/>
                <w:b/>
                <w:bCs/>
                <w:sz w:val="22"/>
                <w:szCs w:val="22"/>
              </w:rPr>
            </w:pPr>
            <w:r w:rsidRPr="00E74FE3">
              <w:rPr>
                <w:rFonts w:ascii="Arial" w:eastAsia="Times New Roman" w:hAnsi="Arial" w:cs="Arial"/>
                <w:b/>
                <w:bCs/>
                <w:sz w:val="22"/>
                <w:szCs w:val="22"/>
              </w:rPr>
              <w:t>2018 Alumni Survey (n =101); 2015 – 2017 alumni</w:t>
            </w:r>
          </w:p>
        </w:tc>
        <w:tc>
          <w:tcPr>
            <w:tcW w:w="1800" w:type="dxa"/>
            <w:shd w:val="clear" w:color="auto" w:fill="auto"/>
          </w:tcPr>
          <w:p w14:paraId="53834436" w14:textId="6EDE0D43" w:rsidR="00B57B1D" w:rsidRPr="00E74FE3" w:rsidRDefault="00E74FE3" w:rsidP="00E74FE3">
            <w:pPr>
              <w:keepNext/>
              <w:rPr>
                <w:rFonts w:ascii="Arial" w:eastAsia="Times New Roman" w:hAnsi="Arial" w:cs="Arial"/>
                <w:b/>
                <w:bCs/>
                <w:sz w:val="22"/>
                <w:szCs w:val="22"/>
              </w:rPr>
            </w:pPr>
            <w:r w:rsidRPr="00E74FE3">
              <w:rPr>
                <w:rFonts w:ascii="Arial" w:eastAsia="Times New Roman" w:hAnsi="Arial" w:cs="Arial"/>
                <w:b/>
                <w:bCs/>
                <w:sz w:val="22"/>
                <w:szCs w:val="22"/>
              </w:rPr>
              <w:t>T-Test</w:t>
            </w:r>
            <w:r w:rsidR="00B57B1D" w:rsidRPr="00E74FE3">
              <w:rPr>
                <w:rFonts w:ascii="Arial" w:eastAsia="Times New Roman" w:hAnsi="Arial" w:cs="Arial"/>
                <w:b/>
                <w:bCs/>
                <w:sz w:val="22"/>
                <w:szCs w:val="22"/>
              </w:rPr>
              <w:t xml:space="preserve"> (2018 and 2021 alumni survey responses) </w:t>
            </w:r>
          </w:p>
        </w:tc>
      </w:tr>
      <w:tr w:rsidR="00E74FE3" w:rsidRPr="00E74FE3" w14:paraId="0A8704FE" w14:textId="1B794EDE" w:rsidTr="00E74FE3">
        <w:tc>
          <w:tcPr>
            <w:tcW w:w="3660" w:type="dxa"/>
            <w:shd w:val="clear" w:color="auto" w:fill="auto"/>
            <w:vAlign w:val="center"/>
          </w:tcPr>
          <w:p w14:paraId="70106436"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color w:val="000000" w:themeColor="text1"/>
                <w:sz w:val="20"/>
                <w:szCs w:val="20"/>
              </w:rPr>
              <w:t>1. Demonstrate an understanding of students' strengths and different learning styles (</w:t>
            </w:r>
            <w:proofErr w:type="spellStart"/>
            <w:r w:rsidRPr="00E74FE3">
              <w:rPr>
                <w:rFonts w:ascii="Verdana" w:eastAsia="Times New Roman" w:hAnsi="Verdana"/>
                <w:color w:val="000000" w:themeColor="text1"/>
                <w:sz w:val="20"/>
                <w:szCs w:val="20"/>
              </w:rPr>
              <w:t>InTASC</w:t>
            </w:r>
            <w:proofErr w:type="spellEnd"/>
            <w:r w:rsidRPr="00E74FE3">
              <w:rPr>
                <w:rFonts w:ascii="Verdana" w:eastAsia="Times New Roman" w:hAnsi="Verdana"/>
                <w:color w:val="000000" w:themeColor="text1"/>
                <w:sz w:val="20"/>
                <w:szCs w:val="20"/>
              </w:rPr>
              <w:t xml:space="preserve"> 1)</w:t>
            </w:r>
          </w:p>
        </w:tc>
        <w:tc>
          <w:tcPr>
            <w:tcW w:w="1004" w:type="dxa"/>
            <w:shd w:val="clear" w:color="auto" w:fill="auto"/>
          </w:tcPr>
          <w:p w14:paraId="4329491C" w14:textId="33BB5F9E" w:rsidR="00E74FE3" w:rsidRPr="00E74FE3" w:rsidRDefault="00E74FE3" w:rsidP="00E74FE3">
            <w:r w:rsidRPr="00E74FE3">
              <w:t>2.35</w:t>
            </w:r>
          </w:p>
        </w:tc>
        <w:tc>
          <w:tcPr>
            <w:tcW w:w="1004" w:type="dxa"/>
            <w:shd w:val="clear" w:color="auto" w:fill="auto"/>
          </w:tcPr>
          <w:p w14:paraId="21E689BF" w14:textId="4A44F23E" w:rsidR="00E74FE3" w:rsidRPr="00E74FE3" w:rsidRDefault="00E74FE3" w:rsidP="00E74FE3">
            <w:r w:rsidRPr="00E74FE3">
              <w:t>2.46</w:t>
            </w:r>
          </w:p>
        </w:tc>
        <w:tc>
          <w:tcPr>
            <w:tcW w:w="1004" w:type="dxa"/>
            <w:shd w:val="clear" w:color="auto" w:fill="auto"/>
          </w:tcPr>
          <w:p w14:paraId="243F1E4F" w14:textId="12D563BA" w:rsidR="00E74FE3" w:rsidRPr="00E74FE3" w:rsidRDefault="00E74FE3" w:rsidP="00E74FE3">
            <w:r w:rsidRPr="00E74FE3">
              <w:t>2.57</w:t>
            </w:r>
          </w:p>
        </w:tc>
        <w:tc>
          <w:tcPr>
            <w:tcW w:w="1828" w:type="dxa"/>
            <w:shd w:val="clear" w:color="auto" w:fill="auto"/>
          </w:tcPr>
          <w:p w14:paraId="247A7FD6" w14:textId="58B68E3D" w:rsidR="00E74FE3" w:rsidRPr="00E74FE3" w:rsidRDefault="00B41090" w:rsidP="00E74FE3">
            <w:r>
              <w:t>2.48 (0.695)</w:t>
            </w:r>
          </w:p>
        </w:tc>
        <w:tc>
          <w:tcPr>
            <w:tcW w:w="1305" w:type="dxa"/>
            <w:shd w:val="clear" w:color="auto" w:fill="auto"/>
          </w:tcPr>
          <w:p w14:paraId="14DB18DA" w14:textId="640E3CFB" w:rsidR="00E74FE3" w:rsidRPr="00E74FE3" w:rsidRDefault="00E74FE3" w:rsidP="00E74FE3">
            <w:r>
              <w:t>0.427</w:t>
            </w:r>
          </w:p>
          <w:p w14:paraId="5A0D75A9" w14:textId="02792C22" w:rsidR="00E74FE3" w:rsidRPr="00E74FE3" w:rsidRDefault="00E74FE3" w:rsidP="00E74FE3">
            <w:r w:rsidRPr="00E74FE3">
              <w:t xml:space="preserve">Increase observed </w:t>
            </w:r>
          </w:p>
        </w:tc>
        <w:tc>
          <w:tcPr>
            <w:tcW w:w="1620" w:type="dxa"/>
            <w:shd w:val="clear" w:color="auto" w:fill="auto"/>
          </w:tcPr>
          <w:p w14:paraId="6992FBB7" w14:textId="2593EF9F" w:rsidR="00E74FE3" w:rsidRPr="00E74FE3" w:rsidRDefault="00E74FE3" w:rsidP="00E74FE3">
            <w:r w:rsidRPr="00E74FE3">
              <w:t>2.37 (0.745)</w:t>
            </w:r>
          </w:p>
        </w:tc>
        <w:tc>
          <w:tcPr>
            <w:tcW w:w="1800" w:type="dxa"/>
            <w:shd w:val="clear" w:color="auto" w:fill="auto"/>
          </w:tcPr>
          <w:p w14:paraId="27A16D4F" w14:textId="77777777" w:rsidR="005C6EAE" w:rsidRDefault="00E74FE3" w:rsidP="005C6EAE">
            <w:r w:rsidRPr="00E74FE3">
              <w:t>0.</w:t>
            </w:r>
            <w:r w:rsidR="005C6EAE">
              <w:t>274</w:t>
            </w:r>
          </w:p>
          <w:p w14:paraId="47790C02" w14:textId="172A6B09" w:rsidR="00E74FE3" w:rsidRPr="00E74FE3" w:rsidRDefault="005C6EAE" w:rsidP="005C6EAE">
            <w:r>
              <w:t>No significant difference</w:t>
            </w:r>
            <w:r w:rsidR="00E74FE3" w:rsidRPr="00E74FE3">
              <w:t xml:space="preserve"> </w:t>
            </w:r>
          </w:p>
        </w:tc>
      </w:tr>
      <w:tr w:rsidR="00E74FE3" w:rsidRPr="00E74FE3" w14:paraId="0E1B0C0C" w14:textId="1F9FBC5A" w:rsidTr="00E74FE3">
        <w:tc>
          <w:tcPr>
            <w:tcW w:w="3660" w:type="dxa"/>
            <w:shd w:val="clear" w:color="auto" w:fill="auto"/>
            <w:vAlign w:val="center"/>
          </w:tcPr>
          <w:p w14:paraId="78D74C5A" w14:textId="30A9063B"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2. Integrate multiple perspectives to the discussion of content, including attention to learners’ cultural norms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2)</w:t>
            </w:r>
          </w:p>
        </w:tc>
        <w:tc>
          <w:tcPr>
            <w:tcW w:w="1004" w:type="dxa"/>
            <w:shd w:val="clear" w:color="auto" w:fill="auto"/>
          </w:tcPr>
          <w:p w14:paraId="68DBD2A1" w14:textId="10CB4212" w:rsidR="00E74FE3" w:rsidRPr="00E74FE3" w:rsidRDefault="00E74FE3" w:rsidP="00E74FE3">
            <w:r w:rsidRPr="00E74FE3">
              <w:t>2.27</w:t>
            </w:r>
          </w:p>
        </w:tc>
        <w:tc>
          <w:tcPr>
            <w:tcW w:w="1004" w:type="dxa"/>
            <w:shd w:val="clear" w:color="auto" w:fill="auto"/>
          </w:tcPr>
          <w:p w14:paraId="542C5A0E" w14:textId="4384E41C" w:rsidR="00E74FE3" w:rsidRPr="00E74FE3" w:rsidRDefault="00E74FE3" w:rsidP="00E74FE3">
            <w:r w:rsidRPr="00E74FE3">
              <w:t>2.03</w:t>
            </w:r>
          </w:p>
        </w:tc>
        <w:tc>
          <w:tcPr>
            <w:tcW w:w="1004" w:type="dxa"/>
            <w:shd w:val="clear" w:color="auto" w:fill="auto"/>
          </w:tcPr>
          <w:p w14:paraId="4487B6AF" w14:textId="198900E6" w:rsidR="00E74FE3" w:rsidRPr="00E74FE3" w:rsidRDefault="00E74FE3" w:rsidP="00E74FE3">
            <w:r w:rsidRPr="00E74FE3">
              <w:t>2.33</w:t>
            </w:r>
          </w:p>
        </w:tc>
        <w:tc>
          <w:tcPr>
            <w:tcW w:w="1828" w:type="dxa"/>
            <w:shd w:val="clear" w:color="auto" w:fill="auto"/>
          </w:tcPr>
          <w:p w14:paraId="25782B1F" w14:textId="04A37D66" w:rsidR="00E74FE3" w:rsidRPr="00E74FE3" w:rsidRDefault="00B41090" w:rsidP="00E74FE3">
            <w:r>
              <w:t>2.21 (0.743)</w:t>
            </w:r>
          </w:p>
        </w:tc>
        <w:tc>
          <w:tcPr>
            <w:tcW w:w="1305" w:type="dxa"/>
            <w:shd w:val="clear" w:color="auto" w:fill="auto"/>
          </w:tcPr>
          <w:p w14:paraId="69308432" w14:textId="27A0EC9F" w:rsidR="00E74FE3" w:rsidRPr="00E74FE3" w:rsidRDefault="00E74FE3" w:rsidP="00E74FE3">
            <w:r>
              <w:t>0.169</w:t>
            </w:r>
          </w:p>
          <w:p w14:paraId="14EF7ECE" w14:textId="37CB2D91" w:rsidR="00E74FE3" w:rsidRPr="00E74FE3" w:rsidRDefault="00E74FE3" w:rsidP="00E74FE3">
            <w:r w:rsidRPr="00E74FE3">
              <w:t>No trend observed</w:t>
            </w:r>
          </w:p>
        </w:tc>
        <w:tc>
          <w:tcPr>
            <w:tcW w:w="1620" w:type="dxa"/>
            <w:shd w:val="clear" w:color="auto" w:fill="auto"/>
          </w:tcPr>
          <w:p w14:paraId="0BC13DB7" w14:textId="3815C3B1" w:rsidR="00E74FE3" w:rsidRPr="00E74FE3" w:rsidRDefault="00E74FE3" w:rsidP="00E74FE3">
            <w:r w:rsidRPr="00E74FE3">
              <w:t>2.10 (0.831)</w:t>
            </w:r>
          </w:p>
          <w:p w14:paraId="2407AC18" w14:textId="135BFDC9" w:rsidR="00E74FE3" w:rsidRPr="00E74FE3" w:rsidRDefault="00E74FE3" w:rsidP="00E74FE3"/>
        </w:tc>
        <w:tc>
          <w:tcPr>
            <w:tcW w:w="1800" w:type="dxa"/>
            <w:shd w:val="clear" w:color="auto" w:fill="auto"/>
          </w:tcPr>
          <w:p w14:paraId="6AC31E62" w14:textId="77777777" w:rsidR="00E74FE3" w:rsidRDefault="00E74FE3" w:rsidP="005C6EAE">
            <w:r w:rsidRPr="00E74FE3">
              <w:t>0.</w:t>
            </w:r>
            <w:r w:rsidR="005C6EAE">
              <w:t>317</w:t>
            </w:r>
          </w:p>
          <w:p w14:paraId="53093F9F" w14:textId="66B451DF" w:rsidR="005C6EAE" w:rsidRPr="00E74FE3" w:rsidRDefault="005C6EAE" w:rsidP="005C6EAE">
            <w:r>
              <w:t>No significant difference</w:t>
            </w:r>
          </w:p>
        </w:tc>
      </w:tr>
      <w:tr w:rsidR="00E74FE3" w:rsidRPr="00E74FE3" w14:paraId="6DB1E111" w14:textId="5FD8D408" w:rsidTr="00E74FE3">
        <w:tc>
          <w:tcPr>
            <w:tcW w:w="3660" w:type="dxa"/>
            <w:shd w:val="clear" w:color="auto" w:fill="auto"/>
            <w:vAlign w:val="center"/>
          </w:tcPr>
          <w:p w14:paraId="3EA9DC49" w14:textId="1F03194E"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3. Integrate multiple perspectives to the discussion of the content, including attention to learners’ personal, family, and community experiences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2)</w:t>
            </w:r>
          </w:p>
        </w:tc>
        <w:tc>
          <w:tcPr>
            <w:tcW w:w="1004" w:type="dxa"/>
            <w:shd w:val="clear" w:color="auto" w:fill="auto"/>
          </w:tcPr>
          <w:p w14:paraId="38CFA13E" w14:textId="08E6E747" w:rsidR="00E74FE3" w:rsidRPr="00E74FE3" w:rsidRDefault="00E74FE3" w:rsidP="00E74FE3">
            <w:r w:rsidRPr="00E74FE3">
              <w:t>2.19</w:t>
            </w:r>
          </w:p>
        </w:tc>
        <w:tc>
          <w:tcPr>
            <w:tcW w:w="1004" w:type="dxa"/>
            <w:shd w:val="clear" w:color="auto" w:fill="auto"/>
          </w:tcPr>
          <w:p w14:paraId="10699800" w14:textId="2C28E490" w:rsidR="00E74FE3" w:rsidRPr="00E74FE3" w:rsidRDefault="00E74FE3" w:rsidP="00E74FE3">
            <w:r w:rsidRPr="00E74FE3">
              <w:t>2.22</w:t>
            </w:r>
          </w:p>
        </w:tc>
        <w:tc>
          <w:tcPr>
            <w:tcW w:w="1004" w:type="dxa"/>
            <w:shd w:val="clear" w:color="auto" w:fill="auto"/>
          </w:tcPr>
          <w:p w14:paraId="3DF8EEA0" w14:textId="3F90F256" w:rsidR="00E74FE3" w:rsidRPr="00E74FE3" w:rsidRDefault="00E74FE3" w:rsidP="00E74FE3">
            <w:r w:rsidRPr="00E74FE3">
              <w:t>2.40</w:t>
            </w:r>
          </w:p>
        </w:tc>
        <w:tc>
          <w:tcPr>
            <w:tcW w:w="1828" w:type="dxa"/>
            <w:shd w:val="clear" w:color="auto" w:fill="auto"/>
          </w:tcPr>
          <w:p w14:paraId="11E73390" w14:textId="172F5AD8" w:rsidR="00E74FE3" w:rsidRPr="00E74FE3" w:rsidRDefault="00B41090" w:rsidP="00E74FE3">
            <w:r>
              <w:t>2.29 (0.720)</w:t>
            </w:r>
          </w:p>
        </w:tc>
        <w:tc>
          <w:tcPr>
            <w:tcW w:w="1305" w:type="dxa"/>
            <w:shd w:val="clear" w:color="auto" w:fill="auto"/>
          </w:tcPr>
          <w:p w14:paraId="7E54FDC2" w14:textId="70685768" w:rsidR="00E74FE3" w:rsidRPr="00E74FE3" w:rsidRDefault="00E74FE3" w:rsidP="00E74FE3">
            <w:r>
              <w:t>0.397</w:t>
            </w:r>
          </w:p>
          <w:p w14:paraId="32E82F66" w14:textId="73D82FE1" w:rsidR="00E74FE3" w:rsidRPr="00E74FE3" w:rsidRDefault="00E74FE3" w:rsidP="00E74FE3">
            <w:r w:rsidRPr="00E74FE3">
              <w:t xml:space="preserve">Increase observed </w:t>
            </w:r>
          </w:p>
        </w:tc>
        <w:tc>
          <w:tcPr>
            <w:tcW w:w="1620" w:type="dxa"/>
            <w:shd w:val="clear" w:color="auto" w:fill="auto"/>
          </w:tcPr>
          <w:p w14:paraId="3CD603CB" w14:textId="2C6E8405" w:rsidR="00E74FE3" w:rsidRPr="00E74FE3" w:rsidRDefault="00E74FE3" w:rsidP="00E74FE3">
            <w:r w:rsidRPr="00E74FE3">
              <w:t>2.12 (0.886)</w:t>
            </w:r>
          </w:p>
          <w:p w14:paraId="27F5C20A" w14:textId="0408C4C8" w:rsidR="00E74FE3" w:rsidRPr="00E74FE3" w:rsidRDefault="00E74FE3" w:rsidP="00E74FE3"/>
        </w:tc>
        <w:tc>
          <w:tcPr>
            <w:tcW w:w="1800" w:type="dxa"/>
            <w:shd w:val="clear" w:color="auto" w:fill="auto"/>
          </w:tcPr>
          <w:p w14:paraId="4C78119B" w14:textId="77777777" w:rsidR="005C6EAE" w:rsidRDefault="00E74FE3" w:rsidP="005C6EAE">
            <w:r w:rsidRPr="00E74FE3">
              <w:t>0.</w:t>
            </w:r>
            <w:r w:rsidR="005C6EAE">
              <w:t>132</w:t>
            </w:r>
          </w:p>
          <w:p w14:paraId="723A5AF9" w14:textId="7FFD8D9E" w:rsidR="00E74FE3" w:rsidRPr="00E74FE3" w:rsidRDefault="005C6EAE" w:rsidP="005C6EAE">
            <w:r>
              <w:t>No significant difference</w:t>
            </w:r>
            <w:r w:rsidR="00E74FE3" w:rsidRPr="00E74FE3">
              <w:t xml:space="preserve"> </w:t>
            </w:r>
          </w:p>
        </w:tc>
      </w:tr>
      <w:tr w:rsidR="00E74FE3" w:rsidRPr="00E74FE3" w14:paraId="015A3AEC" w14:textId="07247D2F" w:rsidTr="00E74FE3">
        <w:tc>
          <w:tcPr>
            <w:tcW w:w="3660" w:type="dxa"/>
            <w:shd w:val="clear" w:color="auto" w:fill="auto"/>
            <w:vAlign w:val="center"/>
          </w:tcPr>
          <w:p w14:paraId="5C144D7F"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4. Display cultural sensitivity and respect cultural differences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2)</w:t>
            </w:r>
          </w:p>
        </w:tc>
        <w:tc>
          <w:tcPr>
            <w:tcW w:w="1004" w:type="dxa"/>
            <w:shd w:val="clear" w:color="auto" w:fill="auto"/>
          </w:tcPr>
          <w:p w14:paraId="717446C2" w14:textId="46CDD1B7" w:rsidR="00E74FE3" w:rsidRPr="00E74FE3" w:rsidRDefault="00E74FE3" w:rsidP="00E74FE3">
            <w:r w:rsidRPr="00E74FE3">
              <w:t>2.20</w:t>
            </w:r>
          </w:p>
        </w:tc>
        <w:tc>
          <w:tcPr>
            <w:tcW w:w="1004" w:type="dxa"/>
            <w:shd w:val="clear" w:color="auto" w:fill="auto"/>
          </w:tcPr>
          <w:p w14:paraId="14CB816E" w14:textId="3EE2FFB8" w:rsidR="00E74FE3" w:rsidRPr="00E74FE3" w:rsidRDefault="00E74FE3" w:rsidP="00E74FE3">
            <w:r w:rsidRPr="00E74FE3">
              <w:t>2.08</w:t>
            </w:r>
          </w:p>
        </w:tc>
        <w:tc>
          <w:tcPr>
            <w:tcW w:w="1004" w:type="dxa"/>
            <w:shd w:val="clear" w:color="auto" w:fill="auto"/>
          </w:tcPr>
          <w:p w14:paraId="5E3123AA" w14:textId="2DA775D5" w:rsidR="00E74FE3" w:rsidRPr="00E74FE3" w:rsidRDefault="00E74FE3" w:rsidP="00E74FE3">
            <w:r w:rsidRPr="00E74FE3">
              <w:t>2.24</w:t>
            </w:r>
          </w:p>
        </w:tc>
        <w:tc>
          <w:tcPr>
            <w:tcW w:w="1828" w:type="dxa"/>
            <w:shd w:val="clear" w:color="auto" w:fill="auto"/>
          </w:tcPr>
          <w:p w14:paraId="1E320E45" w14:textId="765EADFD" w:rsidR="00E74FE3" w:rsidRPr="00E74FE3" w:rsidRDefault="00B41090" w:rsidP="00E74FE3">
            <w:r>
              <w:t>2.17 (0.769)</w:t>
            </w:r>
          </w:p>
        </w:tc>
        <w:tc>
          <w:tcPr>
            <w:tcW w:w="1305" w:type="dxa"/>
            <w:shd w:val="clear" w:color="auto" w:fill="auto"/>
          </w:tcPr>
          <w:p w14:paraId="49ECFB33" w14:textId="12138E6F" w:rsidR="00E74FE3" w:rsidRPr="00E74FE3" w:rsidRDefault="00E74FE3" w:rsidP="00E74FE3">
            <w:r>
              <w:t>0.655</w:t>
            </w:r>
          </w:p>
          <w:p w14:paraId="16847795" w14:textId="3CAA17BC" w:rsidR="00E74FE3" w:rsidRPr="00E74FE3" w:rsidRDefault="00E74FE3" w:rsidP="00E74FE3">
            <w:r w:rsidRPr="00E74FE3">
              <w:t>No trend observed</w:t>
            </w:r>
          </w:p>
        </w:tc>
        <w:tc>
          <w:tcPr>
            <w:tcW w:w="1620" w:type="dxa"/>
            <w:shd w:val="clear" w:color="auto" w:fill="auto"/>
          </w:tcPr>
          <w:p w14:paraId="7D08B4AB" w14:textId="1CC28A89" w:rsidR="00E74FE3" w:rsidRPr="00E74FE3" w:rsidRDefault="00E74FE3" w:rsidP="00E74FE3">
            <w:r w:rsidRPr="00E74FE3">
              <w:t>2.30 (0.742)</w:t>
            </w:r>
          </w:p>
          <w:p w14:paraId="1AB588EE" w14:textId="62C63273" w:rsidR="00E74FE3" w:rsidRPr="00E74FE3" w:rsidRDefault="00E74FE3" w:rsidP="00E74FE3"/>
        </w:tc>
        <w:tc>
          <w:tcPr>
            <w:tcW w:w="1800" w:type="dxa"/>
            <w:shd w:val="clear" w:color="auto" w:fill="auto"/>
          </w:tcPr>
          <w:p w14:paraId="5759BCDF" w14:textId="77777777" w:rsidR="00E74FE3" w:rsidRDefault="00E74FE3" w:rsidP="005C6EAE">
            <w:r w:rsidRPr="00E74FE3">
              <w:t>0.</w:t>
            </w:r>
            <w:r w:rsidR="005C6EAE">
              <w:t>219</w:t>
            </w:r>
          </w:p>
          <w:p w14:paraId="5DC0E874" w14:textId="22E98871" w:rsidR="005C6EAE" w:rsidRPr="00E74FE3" w:rsidRDefault="005C6EAE" w:rsidP="005C6EAE">
            <w:r>
              <w:t>No significant difference</w:t>
            </w:r>
          </w:p>
        </w:tc>
      </w:tr>
      <w:tr w:rsidR="00E74FE3" w:rsidRPr="00E74FE3" w14:paraId="07D2C8CF" w14:textId="2D182D6A" w:rsidTr="00E74FE3">
        <w:tc>
          <w:tcPr>
            <w:tcW w:w="3660" w:type="dxa"/>
            <w:shd w:val="clear" w:color="auto" w:fill="auto"/>
            <w:vAlign w:val="center"/>
          </w:tcPr>
          <w:p w14:paraId="7D9318A4"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5. Create an active learning environment where students develop collaborative and independent inquiry skills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tc>
        <w:tc>
          <w:tcPr>
            <w:tcW w:w="1004" w:type="dxa"/>
            <w:shd w:val="clear" w:color="auto" w:fill="auto"/>
          </w:tcPr>
          <w:p w14:paraId="25DBC94E" w14:textId="05D3A50E" w:rsidR="00E74FE3" w:rsidRPr="00E74FE3" w:rsidRDefault="00E74FE3" w:rsidP="00E74FE3">
            <w:r w:rsidRPr="00E74FE3">
              <w:t>2.50</w:t>
            </w:r>
          </w:p>
        </w:tc>
        <w:tc>
          <w:tcPr>
            <w:tcW w:w="1004" w:type="dxa"/>
            <w:shd w:val="clear" w:color="auto" w:fill="auto"/>
          </w:tcPr>
          <w:p w14:paraId="7BC67B04" w14:textId="7300D23E" w:rsidR="00E74FE3" w:rsidRPr="00E74FE3" w:rsidRDefault="00E74FE3" w:rsidP="00E74FE3">
            <w:r w:rsidRPr="00E74FE3">
              <w:t>2.51</w:t>
            </w:r>
          </w:p>
        </w:tc>
        <w:tc>
          <w:tcPr>
            <w:tcW w:w="1004" w:type="dxa"/>
            <w:shd w:val="clear" w:color="auto" w:fill="auto"/>
          </w:tcPr>
          <w:p w14:paraId="086A45D0" w14:textId="410D6890" w:rsidR="00E74FE3" w:rsidRPr="00E74FE3" w:rsidRDefault="00E74FE3" w:rsidP="00E74FE3">
            <w:r w:rsidRPr="00E74FE3">
              <w:t>2.60</w:t>
            </w:r>
          </w:p>
        </w:tc>
        <w:tc>
          <w:tcPr>
            <w:tcW w:w="1828" w:type="dxa"/>
            <w:shd w:val="clear" w:color="auto" w:fill="auto"/>
          </w:tcPr>
          <w:p w14:paraId="7004EBB1" w14:textId="10D52511" w:rsidR="00E74FE3" w:rsidRPr="00E74FE3" w:rsidRDefault="00B41090" w:rsidP="00E74FE3">
            <w:r>
              <w:t>2.54 (0.605)</w:t>
            </w:r>
          </w:p>
        </w:tc>
        <w:tc>
          <w:tcPr>
            <w:tcW w:w="1305" w:type="dxa"/>
            <w:shd w:val="clear" w:color="auto" w:fill="auto"/>
          </w:tcPr>
          <w:p w14:paraId="69C354A6" w14:textId="7414945C" w:rsidR="00E74FE3" w:rsidRPr="00E74FE3" w:rsidRDefault="00E74FE3" w:rsidP="00E74FE3">
            <w:r>
              <w:t>0.770</w:t>
            </w:r>
          </w:p>
          <w:p w14:paraId="6B84F455" w14:textId="7A2619E4" w:rsidR="00E74FE3" w:rsidRPr="00E74FE3" w:rsidRDefault="00E74FE3" w:rsidP="00E74FE3">
            <w:r w:rsidRPr="00E74FE3">
              <w:t xml:space="preserve">Slight increase observed </w:t>
            </w:r>
          </w:p>
        </w:tc>
        <w:tc>
          <w:tcPr>
            <w:tcW w:w="1620" w:type="dxa"/>
            <w:shd w:val="clear" w:color="auto" w:fill="auto"/>
          </w:tcPr>
          <w:p w14:paraId="220FBC60" w14:textId="7D895288" w:rsidR="00E74FE3" w:rsidRPr="00E74FE3" w:rsidRDefault="00E74FE3" w:rsidP="00E74FE3">
            <w:r w:rsidRPr="00E74FE3">
              <w:t>2.41 (0.790)</w:t>
            </w:r>
          </w:p>
        </w:tc>
        <w:tc>
          <w:tcPr>
            <w:tcW w:w="1800" w:type="dxa"/>
            <w:shd w:val="clear" w:color="auto" w:fill="auto"/>
          </w:tcPr>
          <w:p w14:paraId="232CAD1B" w14:textId="77777777" w:rsidR="005C6EAE" w:rsidRDefault="00E74FE3" w:rsidP="005C6EAE">
            <w:r w:rsidRPr="00E74FE3">
              <w:t>0.</w:t>
            </w:r>
            <w:r w:rsidR="005C6EAE">
              <w:t>185</w:t>
            </w:r>
          </w:p>
          <w:p w14:paraId="11212C32" w14:textId="566B843B" w:rsidR="00E74FE3" w:rsidRPr="00E74FE3" w:rsidRDefault="005C6EAE" w:rsidP="005C6EAE">
            <w:r>
              <w:t>No significant difference</w:t>
            </w:r>
            <w:r w:rsidR="00E74FE3" w:rsidRPr="00E74FE3">
              <w:t xml:space="preserve"> </w:t>
            </w:r>
          </w:p>
        </w:tc>
      </w:tr>
      <w:tr w:rsidR="00E74FE3" w:rsidRPr="00E74FE3" w14:paraId="33686AA5" w14:textId="0BF49107" w:rsidTr="00E74FE3">
        <w:tc>
          <w:tcPr>
            <w:tcW w:w="3660" w:type="dxa"/>
            <w:shd w:val="clear" w:color="auto" w:fill="auto"/>
            <w:vAlign w:val="center"/>
          </w:tcPr>
          <w:p w14:paraId="3C6E6911"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6. Create an active learning environment where all students are able to be successful learners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tc>
        <w:tc>
          <w:tcPr>
            <w:tcW w:w="1004" w:type="dxa"/>
            <w:shd w:val="clear" w:color="auto" w:fill="auto"/>
          </w:tcPr>
          <w:p w14:paraId="06BF8177" w14:textId="20388261" w:rsidR="00E74FE3" w:rsidRPr="00E74FE3" w:rsidRDefault="00E74FE3" w:rsidP="00E74FE3">
            <w:r w:rsidRPr="00E74FE3">
              <w:t>2.38</w:t>
            </w:r>
          </w:p>
        </w:tc>
        <w:tc>
          <w:tcPr>
            <w:tcW w:w="1004" w:type="dxa"/>
            <w:shd w:val="clear" w:color="auto" w:fill="auto"/>
          </w:tcPr>
          <w:p w14:paraId="7BD65DC3" w14:textId="3E8F3EBD" w:rsidR="00E74FE3" w:rsidRPr="00E74FE3" w:rsidRDefault="00E74FE3" w:rsidP="00E74FE3">
            <w:r w:rsidRPr="00E74FE3">
              <w:t>2.54</w:t>
            </w:r>
          </w:p>
        </w:tc>
        <w:tc>
          <w:tcPr>
            <w:tcW w:w="1004" w:type="dxa"/>
            <w:shd w:val="clear" w:color="auto" w:fill="auto"/>
          </w:tcPr>
          <w:p w14:paraId="69D7F022" w14:textId="301687BE" w:rsidR="00E74FE3" w:rsidRPr="00E74FE3" w:rsidRDefault="00E74FE3" w:rsidP="00E74FE3">
            <w:r w:rsidRPr="00E74FE3">
              <w:t>2.55</w:t>
            </w:r>
          </w:p>
        </w:tc>
        <w:tc>
          <w:tcPr>
            <w:tcW w:w="1828" w:type="dxa"/>
            <w:shd w:val="clear" w:color="auto" w:fill="auto"/>
          </w:tcPr>
          <w:p w14:paraId="1C243094" w14:textId="5D46158A" w:rsidR="00E74FE3" w:rsidRPr="00E74FE3" w:rsidRDefault="00B41090" w:rsidP="00E74FE3">
            <w:r>
              <w:t>2.50 (0.606)</w:t>
            </w:r>
          </w:p>
        </w:tc>
        <w:tc>
          <w:tcPr>
            <w:tcW w:w="1305" w:type="dxa"/>
            <w:shd w:val="clear" w:color="auto" w:fill="auto"/>
          </w:tcPr>
          <w:p w14:paraId="37D20989" w14:textId="5ADC7BD6" w:rsidR="00E74FE3" w:rsidRPr="00E74FE3" w:rsidRDefault="00E74FE3" w:rsidP="00E74FE3">
            <w:r>
              <w:t>0.511</w:t>
            </w:r>
          </w:p>
          <w:p w14:paraId="6480BA10" w14:textId="30493425" w:rsidR="00E74FE3" w:rsidRPr="00E74FE3" w:rsidRDefault="00E74FE3" w:rsidP="00E74FE3">
            <w:r w:rsidRPr="00E74FE3">
              <w:lastRenderedPageBreak/>
              <w:t xml:space="preserve">Slight increase observed </w:t>
            </w:r>
          </w:p>
        </w:tc>
        <w:tc>
          <w:tcPr>
            <w:tcW w:w="1620" w:type="dxa"/>
            <w:shd w:val="clear" w:color="auto" w:fill="auto"/>
          </w:tcPr>
          <w:p w14:paraId="1C360785" w14:textId="50CEF10C" w:rsidR="00E74FE3" w:rsidRPr="00E74FE3" w:rsidRDefault="00E74FE3" w:rsidP="00E74FE3">
            <w:r w:rsidRPr="00E74FE3">
              <w:lastRenderedPageBreak/>
              <w:t>2.45 (0.781)</w:t>
            </w:r>
          </w:p>
        </w:tc>
        <w:tc>
          <w:tcPr>
            <w:tcW w:w="1800" w:type="dxa"/>
            <w:shd w:val="clear" w:color="auto" w:fill="auto"/>
          </w:tcPr>
          <w:p w14:paraId="2F773D4D" w14:textId="77777777" w:rsidR="005C6EAE" w:rsidRDefault="00E74FE3" w:rsidP="005C6EAE">
            <w:r w:rsidRPr="00E74FE3">
              <w:t>0.</w:t>
            </w:r>
            <w:r w:rsidR="005C6EAE">
              <w:t>607</w:t>
            </w:r>
          </w:p>
          <w:p w14:paraId="36BB8D91" w14:textId="53213F71" w:rsidR="00E74FE3" w:rsidRPr="00E74FE3" w:rsidRDefault="005C6EAE" w:rsidP="005C6EAE">
            <w:r>
              <w:t>No significant difference</w:t>
            </w:r>
            <w:r w:rsidR="00E74FE3" w:rsidRPr="00E74FE3">
              <w:t xml:space="preserve"> </w:t>
            </w:r>
          </w:p>
        </w:tc>
      </w:tr>
      <w:tr w:rsidR="00E74FE3" w:rsidRPr="00E74FE3" w14:paraId="3555D64C" w14:textId="1899C1C5" w:rsidTr="00E74FE3">
        <w:tc>
          <w:tcPr>
            <w:tcW w:w="3660" w:type="dxa"/>
            <w:shd w:val="clear" w:color="auto" w:fill="auto"/>
            <w:vAlign w:val="center"/>
          </w:tcPr>
          <w:p w14:paraId="47CFFD5B"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7. Foster respectful communication within the learning community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tc>
        <w:tc>
          <w:tcPr>
            <w:tcW w:w="1004" w:type="dxa"/>
            <w:shd w:val="clear" w:color="auto" w:fill="auto"/>
          </w:tcPr>
          <w:p w14:paraId="12D7768D" w14:textId="46ED8046" w:rsidR="00E74FE3" w:rsidRPr="00E74FE3" w:rsidRDefault="00E74FE3" w:rsidP="00E74FE3">
            <w:r w:rsidRPr="00E74FE3">
              <w:t>2.42</w:t>
            </w:r>
          </w:p>
        </w:tc>
        <w:tc>
          <w:tcPr>
            <w:tcW w:w="1004" w:type="dxa"/>
            <w:shd w:val="clear" w:color="auto" w:fill="auto"/>
          </w:tcPr>
          <w:p w14:paraId="6EEBC667" w14:textId="1733E742" w:rsidR="00E74FE3" w:rsidRPr="00E74FE3" w:rsidRDefault="00E74FE3" w:rsidP="00E74FE3">
            <w:r w:rsidRPr="00E74FE3">
              <w:t>2.41</w:t>
            </w:r>
          </w:p>
        </w:tc>
        <w:tc>
          <w:tcPr>
            <w:tcW w:w="1004" w:type="dxa"/>
            <w:shd w:val="clear" w:color="auto" w:fill="auto"/>
          </w:tcPr>
          <w:p w14:paraId="66274CAF" w14:textId="17E1AF28" w:rsidR="00E74FE3" w:rsidRPr="00E74FE3" w:rsidRDefault="00E74FE3" w:rsidP="00E74FE3">
            <w:r w:rsidRPr="00E74FE3">
              <w:t>2.60</w:t>
            </w:r>
          </w:p>
        </w:tc>
        <w:tc>
          <w:tcPr>
            <w:tcW w:w="1828" w:type="dxa"/>
            <w:shd w:val="clear" w:color="auto" w:fill="auto"/>
          </w:tcPr>
          <w:p w14:paraId="0CB5CBBD" w14:textId="54170336" w:rsidR="00E74FE3" w:rsidRPr="00E74FE3" w:rsidRDefault="00B41090" w:rsidP="00E74FE3">
            <w:r>
              <w:t>2.49 (0.735)</w:t>
            </w:r>
          </w:p>
        </w:tc>
        <w:tc>
          <w:tcPr>
            <w:tcW w:w="1305" w:type="dxa"/>
            <w:shd w:val="clear" w:color="auto" w:fill="auto"/>
          </w:tcPr>
          <w:p w14:paraId="29F50E38" w14:textId="1D8F3DD5" w:rsidR="00E74FE3" w:rsidRPr="00E74FE3" w:rsidRDefault="00E74FE3" w:rsidP="00E74FE3">
            <w:r>
              <w:t>0.462</w:t>
            </w:r>
          </w:p>
          <w:p w14:paraId="709529FA" w14:textId="08C7E512" w:rsidR="00E74FE3" w:rsidRPr="00E74FE3" w:rsidRDefault="00E74FE3" w:rsidP="00E74FE3">
            <w:r w:rsidRPr="00E74FE3">
              <w:t xml:space="preserve">Increase observed </w:t>
            </w:r>
          </w:p>
        </w:tc>
        <w:tc>
          <w:tcPr>
            <w:tcW w:w="1620" w:type="dxa"/>
            <w:shd w:val="clear" w:color="auto" w:fill="auto"/>
          </w:tcPr>
          <w:p w14:paraId="148D0ADD" w14:textId="67FFB3A4" w:rsidR="00E74FE3" w:rsidRPr="00E74FE3" w:rsidRDefault="00E74FE3" w:rsidP="00E74FE3">
            <w:r w:rsidRPr="00E74FE3">
              <w:t>2.61 (0.663)</w:t>
            </w:r>
          </w:p>
        </w:tc>
        <w:tc>
          <w:tcPr>
            <w:tcW w:w="1800" w:type="dxa"/>
            <w:shd w:val="clear" w:color="auto" w:fill="auto"/>
          </w:tcPr>
          <w:p w14:paraId="180EFF8E" w14:textId="77777777" w:rsidR="005C6EAE" w:rsidRDefault="00E74FE3" w:rsidP="005C6EAE">
            <w:r w:rsidRPr="00E74FE3">
              <w:t>0.</w:t>
            </w:r>
            <w:r w:rsidR="005C6EAE">
              <w:t>221</w:t>
            </w:r>
          </w:p>
          <w:p w14:paraId="3CC3A9F6" w14:textId="36510F13" w:rsidR="00E74FE3" w:rsidRPr="00E74FE3" w:rsidRDefault="005C6EAE" w:rsidP="005C6EAE">
            <w:r>
              <w:t>No significant difference</w:t>
            </w:r>
            <w:r w:rsidR="00E74FE3" w:rsidRPr="00E74FE3">
              <w:t xml:space="preserve"> </w:t>
            </w:r>
          </w:p>
        </w:tc>
      </w:tr>
      <w:tr w:rsidR="00E74FE3" w:rsidRPr="00E74FE3" w14:paraId="74E78FC2" w14:textId="12EDE034" w:rsidTr="00E74FE3">
        <w:tc>
          <w:tcPr>
            <w:tcW w:w="3660" w:type="dxa"/>
            <w:shd w:val="clear" w:color="auto" w:fill="auto"/>
            <w:vAlign w:val="center"/>
          </w:tcPr>
          <w:p w14:paraId="390AE3C6" w14:textId="189CE35E"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8. Understand major concepts and processes of inquiry to the discipline you teach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4)</w:t>
            </w:r>
          </w:p>
        </w:tc>
        <w:tc>
          <w:tcPr>
            <w:tcW w:w="1004" w:type="dxa"/>
            <w:shd w:val="clear" w:color="auto" w:fill="auto"/>
          </w:tcPr>
          <w:p w14:paraId="75FA2BB7" w14:textId="4BBB3325" w:rsidR="00E74FE3" w:rsidRPr="00E74FE3" w:rsidRDefault="00E74FE3" w:rsidP="00E74FE3">
            <w:r w:rsidRPr="00E74FE3">
              <w:t>2.19</w:t>
            </w:r>
          </w:p>
        </w:tc>
        <w:tc>
          <w:tcPr>
            <w:tcW w:w="1004" w:type="dxa"/>
            <w:shd w:val="clear" w:color="auto" w:fill="auto"/>
          </w:tcPr>
          <w:p w14:paraId="196BFCDA" w14:textId="62BEEDAC" w:rsidR="00E74FE3" w:rsidRPr="00E74FE3" w:rsidRDefault="00E74FE3" w:rsidP="00E74FE3">
            <w:r w:rsidRPr="00E74FE3">
              <w:t>2.38</w:t>
            </w:r>
          </w:p>
        </w:tc>
        <w:tc>
          <w:tcPr>
            <w:tcW w:w="1004" w:type="dxa"/>
            <w:shd w:val="clear" w:color="auto" w:fill="auto"/>
          </w:tcPr>
          <w:p w14:paraId="5ECFE3ED" w14:textId="3DE2705D" w:rsidR="00E74FE3" w:rsidRPr="00E74FE3" w:rsidRDefault="00E74FE3" w:rsidP="00E74FE3">
            <w:r w:rsidRPr="00E74FE3">
              <w:t>2.50</w:t>
            </w:r>
          </w:p>
        </w:tc>
        <w:tc>
          <w:tcPr>
            <w:tcW w:w="1828" w:type="dxa"/>
            <w:shd w:val="clear" w:color="auto" w:fill="auto"/>
          </w:tcPr>
          <w:p w14:paraId="6867E5CB" w14:textId="264F678A" w:rsidR="00E74FE3" w:rsidRPr="00E74FE3" w:rsidRDefault="00B41090" w:rsidP="00E74FE3">
            <w:r>
              <w:t>2.38 (0.685)</w:t>
            </w:r>
          </w:p>
        </w:tc>
        <w:tc>
          <w:tcPr>
            <w:tcW w:w="1305" w:type="dxa"/>
            <w:shd w:val="clear" w:color="auto" w:fill="auto"/>
          </w:tcPr>
          <w:p w14:paraId="0412218F" w14:textId="6AA7FBF7" w:rsidR="00E74FE3" w:rsidRPr="00E74FE3" w:rsidRDefault="00E74FE3" w:rsidP="00E74FE3">
            <w:r>
              <w:t>0.199</w:t>
            </w:r>
          </w:p>
          <w:p w14:paraId="139A98EF" w14:textId="36D29F52" w:rsidR="00E74FE3" w:rsidRPr="00E74FE3" w:rsidRDefault="00E74FE3" w:rsidP="00E74FE3">
            <w:r w:rsidRPr="00E74FE3">
              <w:t xml:space="preserve">Increase observed </w:t>
            </w:r>
          </w:p>
        </w:tc>
        <w:tc>
          <w:tcPr>
            <w:tcW w:w="1620" w:type="dxa"/>
            <w:shd w:val="clear" w:color="auto" w:fill="auto"/>
          </w:tcPr>
          <w:p w14:paraId="02C57C91" w14:textId="3335C0CA" w:rsidR="00E74FE3" w:rsidRPr="00E74FE3" w:rsidRDefault="00E74FE3" w:rsidP="00E74FE3">
            <w:r w:rsidRPr="00E74FE3">
              <w:t>2.28 (0.885)</w:t>
            </w:r>
          </w:p>
        </w:tc>
        <w:tc>
          <w:tcPr>
            <w:tcW w:w="1800" w:type="dxa"/>
            <w:shd w:val="clear" w:color="auto" w:fill="auto"/>
          </w:tcPr>
          <w:p w14:paraId="4F817B40" w14:textId="77777777" w:rsidR="005C6EAE" w:rsidRDefault="00E74FE3" w:rsidP="005C6EAE">
            <w:r w:rsidRPr="00E74FE3">
              <w:t>0.</w:t>
            </w:r>
            <w:r w:rsidR="005C6EAE">
              <w:t>364</w:t>
            </w:r>
          </w:p>
          <w:p w14:paraId="1C7F5CC4" w14:textId="16B5DF98" w:rsidR="00E74FE3" w:rsidRPr="00E74FE3" w:rsidRDefault="005C6EAE" w:rsidP="005C6EAE">
            <w:r>
              <w:t>No significant difference</w:t>
            </w:r>
            <w:r w:rsidR="00E74FE3" w:rsidRPr="00E74FE3">
              <w:t xml:space="preserve"> </w:t>
            </w:r>
          </w:p>
        </w:tc>
      </w:tr>
      <w:tr w:rsidR="00E74FE3" w:rsidRPr="00E74FE3" w14:paraId="4B8864ED" w14:textId="184B837A" w:rsidTr="00E74FE3">
        <w:tc>
          <w:tcPr>
            <w:tcW w:w="3660" w:type="dxa"/>
            <w:shd w:val="clear" w:color="auto" w:fill="auto"/>
            <w:vAlign w:val="center"/>
          </w:tcPr>
          <w:p w14:paraId="7282FEB5"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9. Foster creative and critical thinking related to global issues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5)</w:t>
            </w:r>
          </w:p>
        </w:tc>
        <w:tc>
          <w:tcPr>
            <w:tcW w:w="1004" w:type="dxa"/>
            <w:shd w:val="clear" w:color="auto" w:fill="auto"/>
          </w:tcPr>
          <w:p w14:paraId="0D28C07B" w14:textId="40A1D847" w:rsidR="00E74FE3" w:rsidRPr="00E74FE3" w:rsidRDefault="00E74FE3" w:rsidP="00E74FE3">
            <w:r w:rsidRPr="00E74FE3">
              <w:t>1.92</w:t>
            </w:r>
          </w:p>
        </w:tc>
        <w:tc>
          <w:tcPr>
            <w:tcW w:w="1004" w:type="dxa"/>
            <w:shd w:val="clear" w:color="auto" w:fill="auto"/>
          </w:tcPr>
          <w:p w14:paraId="6F6CD8CA" w14:textId="64EB7B5A" w:rsidR="00E74FE3" w:rsidRPr="00E74FE3" w:rsidRDefault="00E74FE3" w:rsidP="00E74FE3">
            <w:r w:rsidRPr="00E74FE3">
              <w:t>1.83</w:t>
            </w:r>
          </w:p>
        </w:tc>
        <w:tc>
          <w:tcPr>
            <w:tcW w:w="1004" w:type="dxa"/>
            <w:shd w:val="clear" w:color="auto" w:fill="auto"/>
          </w:tcPr>
          <w:p w14:paraId="3DC5C0BC" w14:textId="22413121" w:rsidR="00E74FE3" w:rsidRPr="00E74FE3" w:rsidRDefault="00E74FE3" w:rsidP="00E74FE3">
            <w:r w:rsidRPr="00E74FE3">
              <w:t>2.24</w:t>
            </w:r>
          </w:p>
        </w:tc>
        <w:tc>
          <w:tcPr>
            <w:tcW w:w="1828" w:type="dxa"/>
            <w:shd w:val="clear" w:color="auto" w:fill="auto"/>
          </w:tcPr>
          <w:p w14:paraId="667FAFCE" w14:textId="6D341AAF" w:rsidR="00E74FE3" w:rsidRPr="00E74FE3" w:rsidRDefault="00B41090" w:rsidP="00E74FE3">
            <w:r>
              <w:t>2.02 (0.892)</w:t>
            </w:r>
          </w:p>
        </w:tc>
        <w:tc>
          <w:tcPr>
            <w:tcW w:w="1305" w:type="dxa"/>
            <w:shd w:val="clear" w:color="auto" w:fill="auto"/>
          </w:tcPr>
          <w:p w14:paraId="201FB359" w14:textId="5500AB33" w:rsidR="00E74FE3" w:rsidRPr="00E74FE3" w:rsidRDefault="00E74FE3" w:rsidP="00E74FE3">
            <w:r>
              <w:t>0.111</w:t>
            </w:r>
          </w:p>
          <w:p w14:paraId="20C6A6AB" w14:textId="1C508A17" w:rsidR="00E74FE3" w:rsidRPr="00E74FE3" w:rsidRDefault="00E74FE3" w:rsidP="00E74FE3">
            <w:r w:rsidRPr="00E74FE3">
              <w:t>Increase observed</w:t>
            </w:r>
          </w:p>
        </w:tc>
        <w:tc>
          <w:tcPr>
            <w:tcW w:w="1620" w:type="dxa"/>
            <w:shd w:val="clear" w:color="auto" w:fill="auto"/>
          </w:tcPr>
          <w:p w14:paraId="0E21AE42" w14:textId="4B86FCB7" w:rsidR="00E74FE3" w:rsidRPr="00E74FE3" w:rsidRDefault="00E74FE3" w:rsidP="00E74FE3">
            <w:r w:rsidRPr="00E74FE3">
              <w:t>2.01 (0.831)</w:t>
            </w:r>
          </w:p>
        </w:tc>
        <w:tc>
          <w:tcPr>
            <w:tcW w:w="1800" w:type="dxa"/>
            <w:shd w:val="clear" w:color="auto" w:fill="auto"/>
          </w:tcPr>
          <w:p w14:paraId="473BFF1D" w14:textId="77777777" w:rsidR="00E74FE3" w:rsidRDefault="00E74FE3" w:rsidP="005C6EAE">
            <w:r w:rsidRPr="00E74FE3">
              <w:t>0.</w:t>
            </w:r>
            <w:r w:rsidR="005C6EAE">
              <w:t>934</w:t>
            </w:r>
          </w:p>
          <w:p w14:paraId="45CCAAF0" w14:textId="4B7DDBF3" w:rsidR="005C6EAE" w:rsidRPr="00E74FE3" w:rsidRDefault="005C6EAE" w:rsidP="005C6EAE">
            <w:r>
              <w:t>No significant difference</w:t>
            </w:r>
          </w:p>
        </w:tc>
      </w:tr>
      <w:tr w:rsidR="00E74FE3" w:rsidRPr="00E74FE3" w14:paraId="769B68AE" w14:textId="20F413A9" w:rsidTr="00E74FE3">
        <w:tc>
          <w:tcPr>
            <w:tcW w:w="3660" w:type="dxa"/>
            <w:shd w:val="clear" w:color="auto" w:fill="auto"/>
            <w:vAlign w:val="center"/>
          </w:tcPr>
          <w:p w14:paraId="4A94B1F0"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10. Foster creative and critical thinking related to issues in the local community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5)</w:t>
            </w:r>
          </w:p>
        </w:tc>
        <w:tc>
          <w:tcPr>
            <w:tcW w:w="1004" w:type="dxa"/>
            <w:shd w:val="clear" w:color="auto" w:fill="auto"/>
          </w:tcPr>
          <w:p w14:paraId="1E027250" w14:textId="541D3243" w:rsidR="00E74FE3" w:rsidRPr="00E74FE3" w:rsidRDefault="00E74FE3" w:rsidP="00E74FE3">
            <w:r w:rsidRPr="00E74FE3">
              <w:t>1.84</w:t>
            </w:r>
          </w:p>
        </w:tc>
        <w:tc>
          <w:tcPr>
            <w:tcW w:w="1004" w:type="dxa"/>
            <w:shd w:val="clear" w:color="auto" w:fill="auto"/>
          </w:tcPr>
          <w:p w14:paraId="5EE83549" w14:textId="3D3220B7" w:rsidR="00E74FE3" w:rsidRPr="00E74FE3" w:rsidRDefault="00E74FE3" w:rsidP="00E74FE3">
            <w:r w:rsidRPr="00E74FE3">
              <w:t>2.03</w:t>
            </w:r>
          </w:p>
        </w:tc>
        <w:tc>
          <w:tcPr>
            <w:tcW w:w="1004" w:type="dxa"/>
            <w:shd w:val="clear" w:color="auto" w:fill="auto"/>
          </w:tcPr>
          <w:p w14:paraId="0D5123A4" w14:textId="6099AB51" w:rsidR="00E74FE3" w:rsidRPr="00E74FE3" w:rsidRDefault="00E74FE3" w:rsidP="00E74FE3">
            <w:r w:rsidRPr="00E74FE3">
              <w:t>2.17</w:t>
            </w:r>
          </w:p>
        </w:tc>
        <w:tc>
          <w:tcPr>
            <w:tcW w:w="1828" w:type="dxa"/>
            <w:shd w:val="clear" w:color="auto" w:fill="auto"/>
          </w:tcPr>
          <w:p w14:paraId="7CD0F030" w14:textId="79FD8E35" w:rsidR="00E74FE3" w:rsidRPr="00E74FE3" w:rsidRDefault="00B41090" w:rsidP="00E74FE3">
            <w:r>
              <w:t>2.04 (0.812)</w:t>
            </w:r>
          </w:p>
        </w:tc>
        <w:tc>
          <w:tcPr>
            <w:tcW w:w="1305" w:type="dxa"/>
            <w:shd w:val="clear" w:color="auto" w:fill="auto"/>
          </w:tcPr>
          <w:p w14:paraId="2DDA5B72" w14:textId="238B216C" w:rsidR="00E74FE3" w:rsidRPr="00E74FE3" w:rsidRDefault="00E74FE3" w:rsidP="00E74FE3">
            <w:r>
              <w:t>0.282</w:t>
            </w:r>
          </w:p>
          <w:p w14:paraId="6A54F4CF" w14:textId="2482D7F7" w:rsidR="00E74FE3" w:rsidRPr="00E74FE3" w:rsidRDefault="00E74FE3" w:rsidP="00E74FE3">
            <w:r w:rsidRPr="00E74FE3">
              <w:t xml:space="preserve">Increase observed </w:t>
            </w:r>
          </w:p>
        </w:tc>
        <w:tc>
          <w:tcPr>
            <w:tcW w:w="1620" w:type="dxa"/>
            <w:shd w:val="clear" w:color="auto" w:fill="auto"/>
          </w:tcPr>
          <w:p w14:paraId="16879717" w14:textId="74F4FA0A" w:rsidR="00E74FE3" w:rsidRPr="00E74FE3" w:rsidRDefault="00E74FE3" w:rsidP="00E74FE3">
            <w:r w:rsidRPr="00E74FE3">
              <w:t>2.05 (0.876)</w:t>
            </w:r>
          </w:p>
        </w:tc>
        <w:tc>
          <w:tcPr>
            <w:tcW w:w="1800" w:type="dxa"/>
            <w:shd w:val="clear" w:color="auto" w:fill="auto"/>
          </w:tcPr>
          <w:p w14:paraId="4A42D144" w14:textId="77777777" w:rsidR="005C6EAE" w:rsidRDefault="00E74FE3" w:rsidP="005C6EAE">
            <w:r w:rsidRPr="00E74FE3">
              <w:t>0.</w:t>
            </w:r>
            <w:r w:rsidR="005C6EAE">
              <w:t>932</w:t>
            </w:r>
          </w:p>
          <w:p w14:paraId="7AA10714" w14:textId="657EE22F" w:rsidR="00E74FE3" w:rsidRPr="00E74FE3" w:rsidRDefault="005C6EAE" w:rsidP="005C6EAE">
            <w:r>
              <w:t>No significant difference</w:t>
            </w:r>
            <w:r w:rsidR="00E74FE3" w:rsidRPr="00E74FE3">
              <w:t xml:space="preserve"> </w:t>
            </w:r>
          </w:p>
        </w:tc>
      </w:tr>
      <w:tr w:rsidR="00E74FE3" w:rsidRPr="00E74FE3" w14:paraId="710D4DB0" w14:textId="5D35C28B" w:rsidTr="00E82FCD">
        <w:tc>
          <w:tcPr>
            <w:tcW w:w="3660" w:type="dxa"/>
            <w:shd w:val="clear" w:color="auto" w:fill="auto"/>
            <w:vAlign w:val="center"/>
          </w:tcPr>
          <w:p w14:paraId="430BD62B" w14:textId="390BF90F"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11. Implement a variety of strategies for communicating feedback to learners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6)</w:t>
            </w:r>
          </w:p>
        </w:tc>
        <w:tc>
          <w:tcPr>
            <w:tcW w:w="1004" w:type="dxa"/>
            <w:shd w:val="clear" w:color="auto" w:fill="FFC000"/>
          </w:tcPr>
          <w:p w14:paraId="59F900A0" w14:textId="75CC3305" w:rsidR="00E74FE3" w:rsidRPr="00E74FE3" w:rsidRDefault="00E74FE3" w:rsidP="00E74FE3">
            <w:r w:rsidRPr="00E74FE3">
              <w:t>2.04</w:t>
            </w:r>
          </w:p>
        </w:tc>
        <w:tc>
          <w:tcPr>
            <w:tcW w:w="1004" w:type="dxa"/>
            <w:shd w:val="clear" w:color="auto" w:fill="FFFF00"/>
          </w:tcPr>
          <w:p w14:paraId="4099D05E" w14:textId="1FCC209B" w:rsidR="00E74FE3" w:rsidRPr="00E74FE3" w:rsidRDefault="00E74FE3" w:rsidP="00E74FE3">
            <w:r w:rsidRPr="00E74FE3">
              <w:t>2.41</w:t>
            </w:r>
          </w:p>
        </w:tc>
        <w:tc>
          <w:tcPr>
            <w:tcW w:w="1004" w:type="dxa"/>
            <w:shd w:val="clear" w:color="auto" w:fill="92D050"/>
          </w:tcPr>
          <w:p w14:paraId="67DB829C" w14:textId="5A737F52" w:rsidR="00E74FE3" w:rsidRPr="00E74FE3" w:rsidRDefault="00E74FE3" w:rsidP="00E74FE3">
            <w:r w:rsidRPr="00E74FE3">
              <w:t>2.55</w:t>
            </w:r>
          </w:p>
        </w:tc>
        <w:tc>
          <w:tcPr>
            <w:tcW w:w="1828" w:type="dxa"/>
            <w:shd w:val="clear" w:color="auto" w:fill="auto"/>
          </w:tcPr>
          <w:p w14:paraId="6B2E7A0E" w14:textId="63957237" w:rsidR="00E74FE3" w:rsidRPr="00E74FE3" w:rsidRDefault="00B41090" w:rsidP="00E74FE3">
            <w:r>
              <w:t>2.37 (0.788)</w:t>
            </w:r>
          </w:p>
        </w:tc>
        <w:tc>
          <w:tcPr>
            <w:tcW w:w="1305" w:type="dxa"/>
            <w:shd w:val="clear" w:color="auto" w:fill="auto"/>
          </w:tcPr>
          <w:p w14:paraId="1D4EE1B1" w14:textId="7C4D4231" w:rsidR="00E74FE3" w:rsidRPr="00E74FE3" w:rsidRDefault="00E74FE3" w:rsidP="00E74FE3">
            <w:r w:rsidRPr="00E74FE3">
              <w:t>0.</w:t>
            </w:r>
            <w:r>
              <w:t>031</w:t>
            </w:r>
            <w:r w:rsidRPr="00E74FE3">
              <w:t xml:space="preserve">* </w:t>
            </w:r>
          </w:p>
          <w:p w14:paraId="3F3D594E" w14:textId="3FED6BEE" w:rsidR="00E74FE3" w:rsidRPr="00E74FE3" w:rsidRDefault="00E74FE3" w:rsidP="00E74FE3">
            <w:r w:rsidRPr="00E74FE3">
              <w:t xml:space="preserve">Significant increase </w:t>
            </w:r>
          </w:p>
        </w:tc>
        <w:tc>
          <w:tcPr>
            <w:tcW w:w="1620" w:type="dxa"/>
            <w:shd w:val="clear" w:color="auto" w:fill="auto"/>
          </w:tcPr>
          <w:p w14:paraId="492280EE" w14:textId="2964C9A2" w:rsidR="00E74FE3" w:rsidRPr="00E74FE3" w:rsidRDefault="00E74FE3" w:rsidP="00E74FE3">
            <w:r w:rsidRPr="00E74FE3">
              <w:t>2.41 (0.737)</w:t>
            </w:r>
          </w:p>
        </w:tc>
        <w:tc>
          <w:tcPr>
            <w:tcW w:w="1800" w:type="dxa"/>
            <w:shd w:val="clear" w:color="auto" w:fill="auto"/>
          </w:tcPr>
          <w:p w14:paraId="4BB2789E" w14:textId="77777777" w:rsidR="005C6EAE" w:rsidRDefault="00E74FE3" w:rsidP="005C6EAE">
            <w:r w:rsidRPr="00E74FE3">
              <w:t>0.</w:t>
            </w:r>
            <w:r w:rsidR="005C6EAE">
              <w:t>707</w:t>
            </w:r>
          </w:p>
          <w:p w14:paraId="33259222" w14:textId="42E59820" w:rsidR="00E74FE3" w:rsidRPr="00E74FE3" w:rsidRDefault="005C6EAE" w:rsidP="005C6EAE">
            <w:r>
              <w:t>No significant difference</w:t>
            </w:r>
            <w:r w:rsidR="00E74FE3" w:rsidRPr="00E74FE3">
              <w:t xml:space="preserve"> </w:t>
            </w:r>
          </w:p>
        </w:tc>
      </w:tr>
      <w:tr w:rsidR="00E74FE3" w:rsidRPr="00E74FE3" w14:paraId="3A5C42C2" w14:textId="141D76F8" w:rsidTr="00E82FCD">
        <w:tc>
          <w:tcPr>
            <w:tcW w:w="3660" w:type="dxa"/>
            <w:shd w:val="clear" w:color="auto" w:fill="auto"/>
            <w:vAlign w:val="center"/>
          </w:tcPr>
          <w:p w14:paraId="266A5AA4"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12. Base instructional decisions on documentation of student learning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6) </w:t>
            </w:r>
          </w:p>
        </w:tc>
        <w:tc>
          <w:tcPr>
            <w:tcW w:w="1004" w:type="dxa"/>
            <w:shd w:val="clear" w:color="auto" w:fill="FF0000"/>
          </w:tcPr>
          <w:p w14:paraId="568343D3" w14:textId="0E76706C" w:rsidR="00E74FE3" w:rsidRPr="00E74FE3" w:rsidRDefault="00E74FE3" w:rsidP="00E74FE3">
            <w:r w:rsidRPr="00E74FE3">
              <w:t>1.88</w:t>
            </w:r>
          </w:p>
        </w:tc>
        <w:tc>
          <w:tcPr>
            <w:tcW w:w="1004" w:type="dxa"/>
            <w:shd w:val="clear" w:color="auto" w:fill="FFFF00"/>
          </w:tcPr>
          <w:p w14:paraId="04CDC741" w14:textId="7E874E17" w:rsidR="00E74FE3" w:rsidRPr="00E74FE3" w:rsidRDefault="00E74FE3" w:rsidP="00E74FE3">
            <w:r w:rsidRPr="00E74FE3">
              <w:t>2.32</w:t>
            </w:r>
          </w:p>
        </w:tc>
        <w:tc>
          <w:tcPr>
            <w:tcW w:w="1004" w:type="dxa"/>
            <w:shd w:val="clear" w:color="auto" w:fill="92D050"/>
          </w:tcPr>
          <w:p w14:paraId="6561B4AB" w14:textId="633899A1" w:rsidR="00E74FE3" w:rsidRPr="00E74FE3" w:rsidRDefault="00E74FE3" w:rsidP="00E74FE3">
            <w:r w:rsidRPr="00E74FE3">
              <w:t>2.60</w:t>
            </w:r>
          </w:p>
        </w:tc>
        <w:tc>
          <w:tcPr>
            <w:tcW w:w="1828" w:type="dxa"/>
            <w:shd w:val="clear" w:color="auto" w:fill="auto"/>
          </w:tcPr>
          <w:p w14:paraId="705CFCD4" w14:textId="0CD083BF" w:rsidR="00E74FE3" w:rsidRPr="00E74FE3" w:rsidRDefault="00B41090" w:rsidP="00E74FE3">
            <w:r>
              <w:t>2.32 (0.860)</w:t>
            </w:r>
          </w:p>
        </w:tc>
        <w:tc>
          <w:tcPr>
            <w:tcW w:w="1305" w:type="dxa"/>
            <w:shd w:val="clear" w:color="auto" w:fill="auto"/>
          </w:tcPr>
          <w:p w14:paraId="7FA3D2A0" w14:textId="3318FF29" w:rsidR="00E74FE3" w:rsidRPr="00E74FE3" w:rsidRDefault="00E74FE3" w:rsidP="00E74FE3">
            <w:r>
              <w:t>0.003</w:t>
            </w:r>
            <w:r w:rsidRPr="00E74FE3">
              <w:t xml:space="preserve">* </w:t>
            </w:r>
          </w:p>
          <w:p w14:paraId="6DA1F250" w14:textId="374E73D3" w:rsidR="00E74FE3" w:rsidRPr="00E74FE3" w:rsidRDefault="00E74FE3" w:rsidP="00E74FE3">
            <w:r w:rsidRPr="00E74FE3">
              <w:t xml:space="preserve">Significant increase </w:t>
            </w:r>
          </w:p>
        </w:tc>
        <w:tc>
          <w:tcPr>
            <w:tcW w:w="1620" w:type="dxa"/>
            <w:shd w:val="clear" w:color="auto" w:fill="auto"/>
          </w:tcPr>
          <w:p w14:paraId="151D41AE" w14:textId="01EA1AAA" w:rsidR="00E74FE3" w:rsidRPr="00E74FE3" w:rsidRDefault="00E74FE3" w:rsidP="00E74FE3">
            <w:r w:rsidRPr="00E74FE3">
              <w:t>2.44 (0.780)</w:t>
            </w:r>
          </w:p>
        </w:tc>
        <w:tc>
          <w:tcPr>
            <w:tcW w:w="1800" w:type="dxa"/>
            <w:shd w:val="clear" w:color="auto" w:fill="auto"/>
          </w:tcPr>
          <w:p w14:paraId="1CDF137B" w14:textId="77777777" w:rsidR="005C6EAE" w:rsidRDefault="00E74FE3" w:rsidP="005C6EAE">
            <w:r w:rsidRPr="00E74FE3">
              <w:t>0.</w:t>
            </w:r>
            <w:r w:rsidR="005C6EAE">
              <w:t>296</w:t>
            </w:r>
          </w:p>
          <w:p w14:paraId="6B8CEF77" w14:textId="544A95BF" w:rsidR="00E74FE3" w:rsidRPr="00E74FE3" w:rsidRDefault="005C6EAE" w:rsidP="005C6EAE">
            <w:r>
              <w:t>No significant difference</w:t>
            </w:r>
            <w:r w:rsidR="00E74FE3" w:rsidRPr="00E74FE3">
              <w:t xml:space="preserve"> </w:t>
            </w:r>
          </w:p>
        </w:tc>
      </w:tr>
      <w:tr w:rsidR="00E74FE3" w:rsidRPr="00E74FE3" w14:paraId="0C87302D" w14:textId="78929E9B" w:rsidTr="00E74FE3">
        <w:tc>
          <w:tcPr>
            <w:tcW w:w="3660" w:type="dxa"/>
            <w:shd w:val="clear" w:color="auto" w:fill="auto"/>
            <w:vAlign w:val="center"/>
          </w:tcPr>
          <w:p w14:paraId="0079DC21" w14:textId="5ADFA703"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13. Use data from multiple assessments to revise practices that meet learner needs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6)</w:t>
            </w:r>
          </w:p>
        </w:tc>
        <w:tc>
          <w:tcPr>
            <w:tcW w:w="1004" w:type="dxa"/>
            <w:shd w:val="clear" w:color="auto" w:fill="auto"/>
          </w:tcPr>
          <w:p w14:paraId="0A9AEE59" w14:textId="00E86442" w:rsidR="00E74FE3" w:rsidRPr="00E74FE3" w:rsidRDefault="00E74FE3" w:rsidP="00E74FE3">
            <w:r w:rsidRPr="00E74FE3">
              <w:t>2.08</w:t>
            </w:r>
          </w:p>
        </w:tc>
        <w:tc>
          <w:tcPr>
            <w:tcW w:w="1004" w:type="dxa"/>
            <w:shd w:val="clear" w:color="auto" w:fill="auto"/>
          </w:tcPr>
          <w:p w14:paraId="74B67311" w14:textId="571908C7" w:rsidR="00E74FE3" w:rsidRPr="00E74FE3" w:rsidRDefault="00E74FE3" w:rsidP="00E74FE3">
            <w:r w:rsidRPr="00E74FE3">
              <w:t>2.22</w:t>
            </w:r>
          </w:p>
        </w:tc>
        <w:tc>
          <w:tcPr>
            <w:tcW w:w="1004" w:type="dxa"/>
            <w:shd w:val="clear" w:color="auto" w:fill="auto"/>
          </w:tcPr>
          <w:p w14:paraId="16694FDC" w14:textId="729A83D7" w:rsidR="00E74FE3" w:rsidRPr="00E74FE3" w:rsidRDefault="00E74FE3" w:rsidP="00E74FE3">
            <w:r w:rsidRPr="00E74FE3">
              <w:t>2.40</w:t>
            </w:r>
          </w:p>
        </w:tc>
        <w:tc>
          <w:tcPr>
            <w:tcW w:w="1828" w:type="dxa"/>
            <w:shd w:val="clear" w:color="auto" w:fill="auto"/>
          </w:tcPr>
          <w:p w14:paraId="612967FD" w14:textId="76117723" w:rsidR="00E74FE3" w:rsidRPr="00E74FE3" w:rsidRDefault="00B41090" w:rsidP="00E74FE3">
            <w:r>
              <w:t>2.26 (0.809)</w:t>
            </w:r>
          </w:p>
        </w:tc>
        <w:tc>
          <w:tcPr>
            <w:tcW w:w="1305" w:type="dxa"/>
            <w:shd w:val="clear" w:color="auto" w:fill="auto"/>
          </w:tcPr>
          <w:p w14:paraId="11C60DEC" w14:textId="1AFA48E4" w:rsidR="00E74FE3" w:rsidRPr="00E74FE3" w:rsidRDefault="00E74FE3" w:rsidP="00E74FE3">
            <w:r>
              <w:t>0.251</w:t>
            </w:r>
            <w:r w:rsidRPr="00E74FE3">
              <w:t xml:space="preserve"> </w:t>
            </w:r>
          </w:p>
          <w:p w14:paraId="5A72EE7C" w14:textId="2118B437" w:rsidR="00E74FE3" w:rsidRPr="00E74FE3" w:rsidRDefault="00E74FE3" w:rsidP="00E74FE3">
            <w:r w:rsidRPr="00E74FE3">
              <w:t xml:space="preserve">Increase observed </w:t>
            </w:r>
          </w:p>
        </w:tc>
        <w:tc>
          <w:tcPr>
            <w:tcW w:w="1620" w:type="dxa"/>
            <w:shd w:val="clear" w:color="auto" w:fill="auto"/>
          </w:tcPr>
          <w:p w14:paraId="1E2291AD" w14:textId="15AF2DF4" w:rsidR="00E74FE3" w:rsidRPr="00E74FE3" w:rsidRDefault="00E74FE3" w:rsidP="00E74FE3">
            <w:r w:rsidRPr="00E74FE3">
              <w:t>2.41 (0.815)</w:t>
            </w:r>
          </w:p>
          <w:p w14:paraId="67CF4F00" w14:textId="166AE3AD" w:rsidR="00E74FE3" w:rsidRPr="00E74FE3" w:rsidRDefault="00E74FE3" w:rsidP="00E74FE3"/>
        </w:tc>
        <w:tc>
          <w:tcPr>
            <w:tcW w:w="1800" w:type="dxa"/>
            <w:shd w:val="clear" w:color="auto" w:fill="auto"/>
          </w:tcPr>
          <w:p w14:paraId="45CAB287" w14:textId="77777777" w:rsidR="00F177F4" w:rsidRDefault="00E74FE3" w:rsidP="00F177F4">
            <w:r w:rsidRPr="00E74FE3">
              <w:t>0.</w:t>
            </w:r>
            <w:r w:rsidR="00F177F4">
              <w:t>186</w:t>
            </w:r>
          </w:p>
          <w:p w14:paraId="559F77CD" w14:textId="37DA8C42" w:rsidR="00E74FE3" w:rsidRPr="00E74FE3" w:rsidRDefault="00F177F4" w:rsidP="00F177F4">
            <w:r>
              <w:t>No significant difference</w:t>
            </w:r>
            <w:r w:rsidR="00E74FE3" w:rsidRPr="00E74FE3">
              <w:t xml:space="preserve"> </w:t>
            </w:r>
          </w:p>
        </w:tc>
      </w:tr>
      <w:tr w:rsidR="00E74FE3" w:rsidRPr="00E74FE3" w14:paraId="272DCC59" w14:textId="20457A65" w:rsidTr="00E82FCD">
        <w:tc>
          <w:tcPr>
            <w:tcW w:w="3660" w:type="dxa"/>
            <w:shd w:val="clear" w:color="auto" w:fill="auto"/>
            <w:vAlign w:val="center"/>
          </w:tcPr>
          <w:p w14:paraId="394FEAF7"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14. Use district, state, and national learning standards for planning and instruction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7)</w:t>
            </w:r>
          </w:p>
        </w:tc>
        <w:tc>
          <w:tcPr>
            <w:tcW w:w="1004" w:type="dxa"/>
            <w:shd w:val="clear" w:color="auto" w:fill="FFFF00"/>
          </w:tcPr>
          <w:p w14:paraId="78411933" w14:textId="17781752" w:rsidR="00E74FE3" w:rsidRPr="00E74FE3" w:rsidRDefault="00E74FE3" w:rsidP="00E74FE3">
            <w:r w:rsidRPr="00E74FE3">
              <w:t>2.38</w:t>
            </w:r>
          </w:p>
        </w:tc>
        <w:tc>
          <w:tcPr>
            <w:tcW w:w="1004" w:type="dxa"/>
            <w:shd w:val="clear" w:color="auto" w:fill="00B050"/>
          </w:tcPr>
          <w:p w14:paraId="7470B575" w14:textId="4B49D336" w:rsidR="00E74FE3" w:rsidRPr="00E74FE3" w:rsidRDefault="00E74FE3" w:rsidP="00E74FE3">
            <w:r w:rsidRPr="00E74FE3">
              <w:t>2.73</w:t>
            </w:r>
          </w:p>
        </w:tc>
        <w:tc>
          <w:tcPr>
            <w:tcW w:w="1004" w:type="dxa"/>
            <w:shd w:val="clear" w:color="auto" w:fill="00B050"/>
          </w:tcPr>
          <w:p w14:paraId="22EE3421" w14:textId="10516F01" w:rsidR="00E74FE3" w:rsidRPr="00E74FE3" w:rsidRDefault="00E74FE3" w:rsidP="00E74FE3">
            <w:r w:rsidRPr="00E74FE3">
              <w:t>2.74</w:t>
            </w:r>
          </w:p>
        </w:tc>
        <w:tc>
          <w:tcPr>
            <w:tcW w:w="1828" w:type="dxa"/>
            <w:shd w:val="clear" w:color="auto" w:fill="auto"/>
          </w:tcPr>
          <w:p w14:paraId="27529BC0" w14:textId="7E188D61" w:rsidR="00E74FE3" w:rsidRPr="00E74FE3" w:rsidRDefault="00B41090" w:rsidP="00E74FE3">
            <w:r>
              <w:t>2.65 (0.554)</w:t>
            </w:r>
          </w:p>
        </w:tc>
        <w:tc>
          <w:tcPr>
            <w:tcW w:w="1305" w:type="dxa"/>
            <w:shd w:val="clear" w:color="auto" w:fill="auto"/>
          </w:tcPr>
          <w:p w14:paraId="4ECCD8FD" w14:textId="412417BD" w:rsidR="00E74FE3" w:rsidRPr="00E74FE3" w:rsidRDefault="00E74FE3" w:rsidP="00E74FE3">
            <w:r>
              <w:t>0.019</w:t>
            </w:r>
            <w:r w:rsidRPr="00E74FE3">
              <w:t xml:space="preserve">* </w:t>
            </w:r>
          </w:p>
          <w:p w14:paraId="100EA812" w14:textId="2FA06F96" w:rsidR="00E74FE3" w:rsidRPr="00E74FE3" w:rsidRDefault="00E74FE3" w:rsidP="00E74FE3">
            <w:r w:rsidRPr="00E74FE3">
              <w:t xml:space="preserve">Significant increase </w:t>
            </w:r>
          </w:p>
        </w:tc>
        <w:tc>
          <w:tcPr>
            <w:tcW w:w="1620" w:type="dxa"/>
            <w:shd w:val="clear" w:color="auto" w:fill="auto"/>
          </w:tcPr>
          <w:p w14:paraId="5C03EDA0" w14:textId="69101FAB" w:rsidR="00E74FE3" w:rsidRPr="00E74FE3" w:rsidRDefault="00E74FE3" w:rsidP="00E74FE3">
            <w:r w:rsidRPr="00E74FE3">
              <w:t>2.60 (0.601)</w:t>
            </w:r>
          </w:p>
          <w:p w14:paraId="5B47B62F" w14:textId="6AB5468F" w:rsidR="00E74FE3" w:rsidRPr="00E74FE3" w:rsidRDefault="00E74FE3" w:rsidP="00E74FE3"/>
        </w:tc>
        <w:tc>
          <w:tcPr>
            <w:tcW w:w="1800" w:type="dxa"/>
            <w:shd w:val="clear" w:color="auto" w:fill="auto"/>
          </w:tcPr>
          <w:p w14:paraId="2A5852EC" w14:textId="77777777" w:rsidR="00F177F4" w:rsidRDefault="00E74FE3" w:rsidP="00F177F4">
            <w:r w:rsidRPr="00E74FE3">
              <w:t>0.</w:t>
            </w:r>
            <w:r w:rsidR="00F177F4">
              <w:t>535</w:t>
            </w:r>
          </w:p>
          <w:p w14:paraId="3023E22D" w14:textId="334DE169" w:rsidR="00E74FE3" w:rsidRPr="00E74FE3" w:rsidRDefault="00F177F4" w:rsidP="00F177F4">
            <w:r>
              <w:t>No significant difference</w:t>
            </w:r>
            <w:r w:rsidR="00E74FE3" w:rsidRPr="00E74FE3">
              <w:t xml:space="preserve"> </w:t>
            </w:r>
          </w:p>
        </w:tc>
      </w:tr>
      <w:tr w:rsidR="00E74FE3" w:rsidRPr="00E74FE3" w14:paraId="38D9A6EF" w14:textId="411682D0" w:rsidTr="00E74FE3">
        <w:tc>
          <w:tcPr>
            <w:tcW w:w="3660" w:type="dxa"/>
            <w:shd w:val="clear" w:color="auto" w:fill="auto"/>
            <w:vAlign w:val="center"/>
          </w:tcPr>
          <w:p w14:paraId="230543A2"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lastRenderedPageBreak/>
              <w:t>15. Demonstrate an understanding of the role of educational research in the classroom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7) </w:t>
            </w:r>
          </w:p>
        </w:tc>
        <w:tc>
          <w:tcPr>
            <w:tcW w:w="1004" w:type="dxa"/>
            <w:shd w:val="clear" w:color="auto" w:fill="auto"/>
          </w:tcPr>
          <w:p w14:paraId="53B2AFE2" w14:textId="3C66FE40" w:rsidR="00E74FE3" w:rsidRPr="00E74FE3" w:rsidRDefault="00E74FE3" w:rsidP="00E74FE3">
            <w:r w:rsidRPr="00E74FE3">
              <w:t>2.27</w:t>
            </w:r>
          </w:p>
        </w:tc>
        <w:tc>
          <w:tcPr>
            <w:tcW w:w="1004" w:type="dxa"/>
            <w:shd w:val="clear" w:color="auto" w:fill="auto"/>
          </w:tcPr>
          <w:p w14:paraId="09126159" w14:textId="0DB336F7" w:rsidR="00E74FE3" w:rsidRPr="00E74FE3" w:rsidRDefault="00E74FE3" w:rsidP="00E74FE3">
            <w:r w:rsidRPr="00E74FE3">
              <w:t>2.08</w:t>
            </w:r>
          </w:p>
        </w:tc>
        <w:tc>
          <w:tcPr>
            <w:tcW w:w="1004" w:type="dxa"/>
            <w:shd w:val="clear" w:color="auto" w:fill="auto"/>
          </w:tcPr>
          <w:p w14:paraId="212D4A8E" w14:textId="6DCC2008" w:rsidR="00E74FE3" w:rsidRPr="00E74FE3" w:rsidRDefault="00E74FE3" w:rsidP="00E74FE3">
            <w:r w:rsidRPr="00E74FE3">
              <w:t>2.33</w:t>
            </w:r>
          </w:p>
        </w:tc>
        <w:tc>
          <w:tcPr>
            <w:tcW w:w="1828" w:type="dxa"/>
            <w:shd w:val="clear" w:color="auto" w:fill="auto"/>
          </w:tcPr>
          <w:p w14:paraId="6191FE67" w14:textId="6E847E40" w:rsidR="00E74FE3" w:rsidRPr="00E74FE3" w:rsidRDefault="00B41090" w:rsidP="00E74FE3">
            <w:r>
              <w:t>2.23 (0.800)</w:t>
            </w:r>
          </w:p>
        </w:tc>
        <w:tc>
          <w:tcPr>
            <w:tcW w:w="1305" w:type="dxa"/>
            <w:shd w:val="clear" w:color="auto" w:fill="auto"/>
          </w:tcPr>
          <w:p w14:paraId="226F3C47" w14:textId="68E90796" w:rsidR="00E74FE3" w:rsidRPr="00E74FE3" w:rsidRDefault="00E74FE3" w:rsidP="00E74FE3">
            <w:r>
              <w:t>0.363</w:t>
            </w:r>
            <w:r w:rsidRPr="00E74FE3">
              <w:t xml:space="preserve"> </w:t>
            </w:r>
          </w:p>
          <w:p w14:paraId="7FE00F46" w14:textId="220B314E" w:rsidR="00E74FE3" w:rsidRPr="00E74FE3" w:rsidRDefault="00E74FE3" w:rsidP="00E74FE3">
            <w:r w:rsidRPr="00E74FE3">
              <w:t>No trend observed</w:t>
            </w:r>
          </w:p>
        </w:tc>
        <w:tc>
          <w:tcPr>
            <w:tcW w:w="1620" w:type="dxa"/>
            <w:shd w:val="clear" w:color="auto" w:fill="auto"/>
          </w:tcPr>
          <w:p w14:paraId="6763C9A1" w14:textId="0E96467B" w:rsidR="00E74FE3" w:rsidRPr="00E74FE3" w:rsidRDefault="00E74FE3" w:rsidP="00E74FE3">
            <w:r w:rsidRPr="00E74FE3">
              <w:t>2.22 (0.832)</w:t>
            </w:r>
          </w:p>
          <w:p w14:paraId="4E8E3E6B" w14:textId="5369B9A2" w:rsidR="00E74FE3" w:rsidRPr="00E74FE3" w:rsidRDefault="00E74FE3" w:rsidP="00E74FE3"/>
        </w:tc>
        <w:tc>
          <w:tcPr>
            <w:tcW w:w="1800" w:type="dxa"/>
            <w:shd w:val="clear" w:color="auto" w:fill="auto"/>
          </w:tcPr>
          <w:p w14:paraId="6F33B3CD" w14:textId="77777777" w:rsidR="00E74FE3" w:rsidRDefault="00E74FE3" w:rsidP="00C002FF">
            <w:r w:rsidRPr="00E74FE3">
              <w:t>0.</w:t>
            </w:r>
            <w:r w:rsidR="00C002FF">
              <w:t>930</w:t>
            </w:r>
          </w:p>
          <w:p w14:paraId="3E2836E2" w14:textId="7AAF27F0" w:rsidR="00C002FF" w:rsidRPr="00E74FE3" w:rsidRDefault="00C002FF" w:rsidP="00C002FF">
            <w:r>
              <w:t>No significant difference</w:t>
            </w:r>
          </w:p>
        </w:tc>
      </w:tr>
      <w:tr w:rsidR="00E74FE3" w:rsidRPr="00E74FE3" w14:paraId="015D7F44" w14:textId="3B97ABE8" w:rsidTr="00E74FE3">
        <w:tc>
          <w:tcPr>
            <w:tcW w:w="3660" w:type="dxa"/>
            <w:shd w:val="clear" w:color="auto" w:fill="auto"/>
            <w:vAlign w:val="center"/>
          </w:tcPr>
          <w:p w14:paraId="10E5FFC9"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16. Apply educational research in classroom teaching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7)</w:t>
            </w:r>
          </w:p>
        </w:tc>
        <w:tc>
          <w:tcPr>
            <w:tcW w:w="1004" w:type="dxa"/>
            <w:shd w:val="clear" w:color="auto" w:fill="auto"/>
          </w:tcPr>
          <w:p w14:paraId="27F197F7" w14:textId="7AFFE712" w:rsidR="00E74FE3" w:rsidRPr="00E74FE3" w:rsidRDefault="00E74FE3" w:rsidP="00E74FE3">
            <w:r w:rsidRPr="00E74FE3">
              <w:t>2.19</w:t>
            </w:r>
          </w:p>
        </w:tc>
        <w:tc>
          <w:tcPr>
            <w:tcW w:w="1004" w:type="dxa"/>
            <w:shd w:val="clear" w:color="auto" w:fill="auto"/>
          </w:tcPr>
          <w:p w14:paraId="7A5FAA2E" w14:textId="7BF5F3D3" w:rsidR="00E74FE3" w:rsidRPr="00E74FE3" w:rsidRDefault="00E74FE3" w:rsidP="00E74FE3">
            <w:r w:rsidRPr="00E74FE3">
              <w:t>2.00</w:t>
            </w:r>
          </w:p>
        </w:tc>
        <w:tc>
          <w:tcPr>
            <w:tcW w:w="1004" w:type="dxa"/>
            <w:shd w:val="clear" w:color="auto" w:fill="auto"/>
          </w:tcPr>
          <w:p w14:paraId="4310A38B" w14:textId="48B53934" w:rsidR="00E74FE3" w:rsidRPr="00E74FE3" w:rsidRDefault="00E74FE3" w:rsidP="00E74FE3">
            <w:r w:rsidRPr="00E74FE3">
              <w:t>2.26</w:t>
            </w:r>
          </w:p>
        </w:tc>
        <w:tc>
          <w:tcPr>
            <w:tcW w:w="1828" w:type="dxa"/>
            <w:shd w:val="clear" w:color="auto" w:fill="auto"/>
          </w:tcPr>
          <w:p w14:paraId="705ED6A6" w14:textId="6E9150AA" w:rsidR="00E74FE3" w:rsidRPr="00E74FE3" w:rsidRDefault="00B41090" w:rsidP="00E74FE3">
            <w:r>
              <w:t>2.15 (0.818)</w:t>
            </w:r>
          </w:p>
        </w:tc>
        <w:tc>
          <w:tcPr>
            <w:tcW w:w="1305" w:type="dxa"/>
            <w:shd w:val="clear" w:color="auto" w:fill="auto"/>
          </w:tcPr>
          <w:p w14:paraId="78F48A18" w14:textId="1DA39D7D" w:rsidR="00E74FE3" w:rsidRPr="00E74FE3" w:rsidRDefault="00E74FE3" w:rsidP="00E74FE3">
            <w:r w:rsidRPr="00E74FE3">
              <w:t>0.</w:t>
            </w:r>
            <w:r>
              <w:t>353</w:t>
            </w:r>
            <w:r w:rsidRPr="00E74FE3">
              <w:t xml:space="preserve"> </w:t>
            </w:r>
          </w:p>
          <w:p w14:paraId="732BBDBB" w14:textId="61CFB8E1" w:rsidR="00E74FE3" w:rsidRPr="00E74FE3" w:rsidRDefault="00E74FE3" w:rsidP="00E74FE3">
            <w:r w:rsidRPr="00E74FE3">
              <w:t>No trend observed</w:t>
            </w:r>
          </w:p>
        </w:tc>
        <w:tc>
          <w:tcPr>
            <w:tcW w:w="1620" w:type="dxa"/>
            <w:shd w:val="clear" w:color="auto" w:fill="auto"/>
          </w:tcPr>
          <w:p w14:paraId="26D03AA9" w14:textId="763E402E" w:rsidR="00E74FE3" w:rsidRPr="00E74FE3" w:rsidRDefault="00E74FE3" w:rsidP="00E74FE3">
            <w:r w:rsidRPr="00E74FE3">
              <w:t>2.08 (0.924)</w:t>
            </w:r>
          </w:p>
          <w:p w14:paraId="30CC699E" w14:textId="1E572327" w:rsidR="00E74FE3" w:rsidRPr="00E74FE3" w:rsidRDefault="00E74FE3" w:rsidP="00E74FE3"/>
        </w:tc>
        <w:tc>
          <w:tcPr>
            <w:tcW w:w="1800" w:type="dxa"/>
            <w:shd w:val="clear" w:color="auto" w:fill="auto"/>
          </w:tcPr>
          <w:p w14:paraId="44DB39A7" w14:textId="77777777" w:rsidR="00E74FE3" w:rsidRDefault="00E74FE3" w:rsidP="00C002FF">
            <w:r w:rsidRPr="00E74FE3">
              <w:t>0.</w:t>
            </w:r>
            <w:r w:rsidR="00C002FF">
              <w:t>565</w:t>
            </w:r>
          </w:p>
          <w:p w14:paraId="2FF7E4EB" w14:textId="40988EA0" w:rsidR="00C002FF" w:rsidRPr="00E74FE3" w:rsidRDefault="00C002FF" w:rsidP="00C002FF">
            <w:r>
              <w:t>No significant difference</w:t>
            </w:r>
          </w:p>
        </w:tc>
      </w:tr>
      <w:tr w:rsidR="00E74FE3" w:rsidRPr="00E74FE3" w14:paraId="1BEAAE46" w14:textId="64938687" w:rsidTr="00E74FE3">
        <w:tc>
          <w:tcPr>
            <w:tcW w:w="3660" w:type="dxa"/>
            <w:shd w:val="clear" w:color="auto" w:fill="auto"/>
            <w:vAlign w:val="center"/>
          </w:tcPr>
          <w:p w14:paraId="7AE808F9"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17. Be effective in oral communication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 </w:t>
            </w:r>
          </w:p>
        </w:tc>
        <w:tc>
          <w:tcPr>
            <w:tcW w:w="1004" w:type="dxa"/>
            <w:shd w:val="clear" w:color="auto" w:fill="auto"/>
          </w:tcPr>
          <w:p w14:paraId="3B3B1EE8" w14:textId="30787E7E" w:rsidR="00E74FE3" w:rsidRPr="00E74FE3" w:rsidRDefault="00E74FE3" w:rsidP="00E74FE3">
            <w:r w:rsidRPr="00E74FE3">
              <w:t>2.44</w:t>
            </w:r>
          </w:p>
        </w:tc>
        <w:tc>
          <w:tcPr>
            <w:tcW w:w="1004" w:type="dxa"/>
            <w:shd w:val="clear" w:color="auto" w:fill="auto"/>
          </w:tcPr>
          <w:p w14:paraId="661D8072" w14:textId="7D67A015" w:rsidR="00E74FE3" w:rsidRPr="00E74FE3" w:rsidRDefault="00E74FE3" w:rsidP="00E74FE3">
            <w:r w:rsidRPr="00E74FE3">
              <w:t>2.46</w:t>
            </w:r>
          </w:p>
        </w:tc>
        <w:tc>
          <w:tcPr>
            <w:tcW w:w="1004" w:type="dxa"/>
            <w:shd w:val="clear" w:color="auto" w:fill="auto"/>
          </w:tcPr>
          <w:p w14:paraId="14D59146" w14:textId="5FD3EF62" w:rsidR="00E74FE3" w:rsidRPr="00E74FE3" w:rsidRDefault="00E74FE3" w:rsidP="00E74FE3">
            <w:r w:rsidRPr="00E74FE3">
              <w:t>2.57</w:t>
            </w:r>
          </w:p>
        </w:tc>
        <w:tc>
          <w:tcPr>
            <w:tcW w:w="1828" w:type="dxa"/>
            <w:shd w:val="clear" w:color="auto" w:fill="auto"/>
          </w:tcPr>
          <w:p w14:paraId="6032E792" w14:textId="6909F1C0" w:rsidR="00E74FE3" w:rsidRPr="00E74FE3" w:rsidRDefault="00B41090" w:rsidP="00E74FE3">
            <w:r>
              <w:t>2.50 (0.654)</w:t>
            </w:r>
          </w:p>
        </w:tc>
        <w:tc>
          <w:tcPr>
            <w:tcW w:w="1305" w:type="dxa"/>
            <w:shd w:val="clear" w:color="auto" w:fill="auto"/>
          </w:tcPr>
          <w:p w14:paraId="04B114F9" w14:textId="53C8D764" w:rsidR="00E74FE3" w:rsidRPr="00E74FE3" w:rsidRDefault="00E74FE3" w:rsidP="00E74FE3">
            <w:r w:rsidRPr="00E74FE3">
              <w:t>0.</w:t>
            </w:r>
            <w:r>
              <w:t>657</w:t>
            </w:r>
          </w:p>
          <w:p w14:paraId="4B9539D6" w14:textId="2DBCD101" w:rsidR="00E74FE3" w:rsidRPr="00E74FE3" w:rsidRDefault="00E74FE3" w:rsidP="00E74FE3">
            <w:r w:rsidRPr="00E74FE3">
              <w:t>Increase observed</w:t>
            </w:r>
          </w:p>
        </w:tc>
        <w:tc>
          <w:tcPr>
            <w:tcW w:w="1620" w:type="dxa"/>
            <w:shd w:val="clear" w:color="auto" w:fill="auto"/>
          </w:tcPr>
          <w:p w14:paraId="6992A0D7" w14:textId="7D3BD695" w:rsidR="00E74FE3" w:rsidRPr="00E74FE3" w:rsidRDefault="00E74FE3" w:rsidP="00E74FE3">
            <w:r w:rsidRPr="00E74FE3">
              <w:t>2.53 (0.742)</w:t>
            </w:r>
          </w:p>
          <w:p w14:paraId="7548A7BE" w14:textId="1FF99496" w:rsidR="00E74FE3" w:rsidRPr="00E74FE3" w:rsidRDefault="00E74FE3" w:rsidP="00E74FE3"/>
        </w:tc>
        <w:tc>
          <w:tcPr>
            <w:tcW w:w="1800" w:type="dxa"/>
            <w:shd w:val="clear" w:color="auto" w:fill="auto"/>
          </w:tcPr>
          <w:p w14:paraId="51EC8A0D" w14:textId="77777777" w:rsidR="00E74FE3" w:rsidRDefault="00E74FE3" w:rsidP="00C002FF">
            <w:r w:rsidRPr="00E74FE3">
              <w:t>0.</w:t>
            </w:r>
            <w:r w:rsidR="00C002FF">
              <w:t>758</w:t>
            </w:r>
          </w:p>
          <w:p w14:paraId="624A10DD" w14:textId="2F029065" w:rsidR="00C002FF" w:rsidRPr="00E74FE3" w:rsidRDefault="00C002FF" w:rsidP="00C002FF">
            <w:r>
              <w:t>No significant difference</w:t>
            </w:r>
          </w:p>
        </w:tc>
      </w:tr>
      <w:tr w:rsidR="00E74FE3" w:rsidRPr="00E74FE3" w14:paraId="5DC19EFE" w14:textId="3D9C2ADD" w:rsidTr="005C6EAE">
        <w:tc>
          <w:tcPr>
            <w:tcW w:w="3660" w:type="dxa"/>
            <w:shd w:val="clear" w:color="auto" w:fill="auto"/>
            <w:vAlign w:val="center"/>
          </w:tcPr>
          <w:p w14:paraId="152C6BEE"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18. Be effective in written communication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tc>
        <w:tc>
          <w:tcPr>
            <w:tcW w:w="1004" w:type="dxa"/>
            <w:shd w:val="clear" w:color="auto" w:fill="auto"/>
          </w:tcPr>
          <w:p w14:paraId="693057B4" w14:textId="2B1EA53B" w:rsidR="00E74FE3" w:rsidRPr="00E74FE3" w:rsidRDefault="00E74FE3" w:rsidP="00E74FE3">
            <w:r w:rsidRPr="00E74FE3">
              <w:t>2.28</w:t>
            </w:r>
          </w:p>
        </w:tc>
        <w:tc>
          <w:tcPr>
            <w:tcW w:w="1004" w:type="dxa"/>
            <w:shd w:val="clear" w:color="auto" w:fill="auto"/>
          </w:tcPr>
          <w:p w14:paraId="7EA17BB7" w14:textId="613950A5" w:rsidR="00E74FE3" w:rsidRPr="00E74FE3" w:rsidRDefault="00E74FE3" w:rsidP="00E74FE3">
            <w:r w:rsidRPr="00E74FE3">
              <w:t>2.30</w:t>
            </w:r>
          </w:p>
        </w:tc>
        <w:tc>
          <w:tcPr>
            <w:tcW w:w="1004" w:type="dxa"/>
            <w:shd w:val="clear" w:color="auto" w:fill="auto"/>
          </w:tcPr>
          <w:p w14:paraId="141407D4" w14:textId="415E46FF" w:rsidR="00E74FE3" w:rsidRPr="00E74FE3" w:rsidRDefault="00E74FE3" w:rsidP="00E74FE3">
            <w:r w:rsidRPr="00E74FE3">
              <w:t>2.46</w:t>
            </w:r>
          </w:p>
        </w:tc>
        <w:tc>
          <w:tcPr>
            <w:tcW w:w="1828" w:type="dxa"/>
            <w:shd w:val="clear" w:color="auto" w:fill="FFFF00"/>
          </w:tcPr>
          <w:p w14:paraId="5F7D1CAA" w14:textId="5A475370" w:rsidR="00E74FE3" w:rsidRPr="00E74FE3" w:rsidRDefault="00B41090" w:rsidP="00E74FE3">
            <w:r>
              <w:t>2.36 (0.790)</w:t>
            </w:r>
          </w:p>
        </w:tc>
        <w:tc>
          <w:tcPr>
            <w:tcW w:w="1305" w:type="dxa"/>
            <w:shd w:val="clear" w:color="auto" w:fill="auto"/>
          </w:tcPr>
          <w:p w14:paraId="303237E0" w14:textId="3F706B7F" w:rsidR="00E74FE3" w:rsidRPr="00E74FE3" w:rsidRDefault="00E74FE3" w:rsidP="00E74FE3">
            <w:r w:rsidRPr="00E74FE3">
              <w:t>0.</w:t>
            </w:r>
            <w:r>
              <w:t>556</w:t>
            </w:r>
          </w:p>
          <w:p w14:paraId="314A3225" w14:textId="30BB8CC4" w:rsidR="00E74FE3" w:rsidRPr="00E74FE3" w:rsidRDefault="00E74FE3" w:rsidP="00E74FE3">
            <w:r w:rsidRPr="00E74FE3">
              <w:t xml:space="preserve">Increase observed </w:t>
            </w:r>
          </w:p>
        </w:tc>
        <w:tc>
          <w:tcPr>
            <w:tcW w:w="1620" w:type="dxa"/>
            <w:shd w:val="clear" w:color="auto" w:fill="92D050"/>
          </w:tcPr>
          <w:p w14:paraId="3901233E" w14:textId="6C27F586" w:rsidR="00E74FE3" w:rsidRPr="00E74FE3" w:rsidRDefault="00E74FE3" w:rsidP="00E74FE3">
            <w:r w:rsidRPr="00E74FE3">
              <w:t>2.57 (0.698)</w:t>
            </w:r>
          </w:p>
          <w:p w14:paraId="7133B0AE" w14:textId="08073C62" w:rsidR="00E74FE3" w:rsidRPr="00E74FE3" w:rsidRDefault="00E74FE3" w:rsidP="00E74FE3"/>
        </w:tc>
        <w:tc>
          <w:tcPr>
            <w:tcW w:w="1800" w:type="dxa"/>
            <w:shd w:val="clear" w:color="auto" w:fill="auto"/>
          </w:tcPr>
          <w:p w14:paraId="16F770C0" w14:textId="376AB1B1" w:rsidR="00E74FE3" w:rsidRPr="00E74FE3" w:rsidRDefault="00E74FE3" w:rsidP="00E74FE3">
            <w:r w:rsidRPr="00E74FE3">
              <w:t>0.</w:t>
            </w:r>
            <w:r w:rsidR="005C6EAE">
              <w:t>045*</w:t>
            </w:r>
          </w:p>
          <w:p w14:paraId="1962B017" w14:textId="24C8318C" w:rsidR="00E74FE3" w:rsidRPr="00E74FE3" w:rsidRDefault="005C6EAE" w:rsidP="00E74FE3">
            <w:r>
              <w:t>Significant decrease</w:t>
            </w:r>
            <w:r w:rsidR="00E74FE3" w:rsidRPr="00E74FE3">
              <w:t xml:space="preserve"> </w:t>
            </w:r>
          </w:p>
        </w:tc>
      </w:tr>
      <w:tr w:rsidR="00E74FE3" w:rsidRPr="00E74FE3" w14:paraId="6CA9F2AE" w14:textId="50027A7A" w:rsidTr="00E74FE3">
        <w:tc>
          <w:tcPr>
            <w:tcW w:w="3660" w:type="dxa"/>
            <w:shd w:val="clear" w:color="auto" w:fill="auto"/>
            <w:vAlign w:val="center"/>
          </w:tcPr>
          <w:p w14:paraId="67FD4C10"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19. Use technology to enhance instruction and to promote active learning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tc>
        <w:tc>
          <w:tcPr>
            <w:tcW w:w="1004" w:type="dxa"/>
            <w:shd w:val="clear" w:color="auto" w:fill="auto"/>
          </w:tcPr>
          <w:p w14:paraId="13A6868D" w14:textId="7E66682A" w:rsidR="00E74FE3" w:rsidRPr="00E74FE3" w:rsidRDefault="00E74FE3" w:rsidP="00E74FE3">
            <w:r w:rsidRPr="00E74FE3">
              <w:t>2.31</w:t>
            </w:r>
          </w:p>
        </w:tc>
        <w:tc>
          <w:tcPr>
            <w:tcW w:w="1004" w:type="dxa"/>
            <w:shd w:val="clear" w:color="auto" w:fill="auto"/>
          </w:tcPr>
          <w:p w14:paraId="7684894A" w14:textId="133E4FFF" w:rsidR="00E74FE3" w:rsidRPr="00E74FE3" w:rsidRDefault="00E74FE3" w:rsidP="00E74FE3">
            <w:r w:rsidRPr="00E74FE3">
              <w:t>2.42</w:t>
            </w:r>
          </w:p>
        </w:tc>
        <w:tc>
          <w:tcPr>
            <w:tcW w:w="1004" w:type="dxa"/>
            <w:shd w:val="clear" w:color="auto" w:fill="auto"/>
          </w:tcPr>
          <w:p w14:paraId="5593D351" w14:textId="582EAB8A" w:rsidR="00E74FE3" w:rsidRPr="00E74FE3" w:rsidRDefault="00E74FE3" w:rsidP="00E74FE3">
            <w:r w:rsidRPr="00E74FE3">
              <w:t>2.57</w:t>
            </w:r>
          </w:p>
        </w:tc>
        <w:tc>
          <w:tcPr>
            <w:tcW w:w="1828" w:type="dxa"/>
            <w:shd w:val="clear" w:color="auto" w:fill="auto"/>
          </w:tcPr>
          <w:p w14:paraId="231EB8F2" w14:textId="20BABA4F" w:rsidR="00E74FE3" w:rsidRPr="00E74FE3" w:rsidRDefault="00B41090" w:rsidP="00E74FE3">
            <w:r>
              <w:t>2.45 (0.749)</w:t>
            </w:r>
          </w:p>
        </w:tc>
        <w:tc>
          <w:tcPr>
            <w:tcW w:w="1305" w:type="dxa"/>
            <w:shd w:val="clear" w:color="auto" w:fill="auto"/>
          </w:tcPr>
          <w:p w14:paraId="3FBB979E" w14:textId="773ABFDF" w:rsidR="00E74FE3" w:rsidRPr="00E74FE3" w:rsidRDefault="00E74FE3" w:rsidP="00E74FE3">
            <w:r w:rsidRPr="00E74FE3">
              <w:t>0.</w:t>
            </w:r>
            <w:r>
              <w:t>351</w:t>
            </w:r>
          </w:p>
          <w:p w14:paraId="71FB6554" w14:textId="208E5CA7" w:rsidR="00E74FE3" w:rsidRPr="00E74FE3" w:rsidRDefault="00E74FE3" w:rsidP="00E74FE3">
            <w:r w:rsidRPr="00E74FE3">
              <w:t>Increase observed</w:t>
            </w:r>
          </w:p>
        </w:tc>
        <w:tc>
          <w:tcPr>
            <w:tcW w:w="1620" w:type="dxa"/>
            <w:shd w:val="clear" w:color="auto" w:fill="auto"/>
          </w:tcPr>
          <w:p w14:paraId="116D4E33" w14:textId="70488F95" w:rsidR="00E74FE3" w:rsidRPr="00E74FE3" w:rsidRDefault="00E74FE3" w:rsidP="00E74FE3">
            <w:r w:rsidRPr="00E74FE3">
              <w:t>2.26 (0.879)</w:t>
            </w:r>
          </w:p>
          <w:p w14:paraId="1DABE205" w14:textId="285F0170" w:rsidR="00E74FE3" w:rsidRPr="00E74FE3" w:rsidRDefault="00E74FE3" w:rsidP="00E74FE3"/>
        </w:tc>
        <w:tc>
          <w:tcPr>
            <w:tcW w:w="1800" w:type="dxa"/>
            <w:shd w:val="clear" w:color="auto" w:fill="auto"/>
          </w:tcPr>
          <w:p w14:paraId="6971EC74" w14:textId="460C6921" w:rsidR="00E74FE3" w:rsidRPr="00E74FE3" w:rsidRDefault="00E74FE3" w:rsidP="00E74FE3">
            <w:r w:rsidRPr="00E74FE3">
              <w:t>0.</w:t>
            </w:r>
            <w:r w:rsidR="005C6EAE">
              <w:t>096</w:t>
            </w:r>
          </w:p>
          <w:p w14:paraId="7216857A" w14:textId="5DC57D38" w:rsidR="00E74FE3" w:rsidRPr="00E74FE3" w:rsidRDefault="005C6EAE" w:rsidP="00E74FE3">
            <w:r>
              <w:t>No significant difference</w:t>
            </w:r>
          </w:p>
        </w:tc>
      </w:tr>
      <w:tr w:rsidR="00E74FE3" w:rsidRPr="00E74FE3" w14:paraId="431B764C" w14:textId="3EAECEDF" w:rsidTr="00E74FE3">
        <w:tc>
          <w:tcPr>
            <w:tcW w:w="3660" w:type="dxa"/>
            <w:shd w:val="clear" w:color="auto" w:fill="auto"/>
            <w:vAlign w:val="center"/>
          </w:tcPr>
          <w:p w14:paraId="4ECFE416"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20. Pursue continuing professional growth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9)</w:t>
            </w:r>
          </w:p>
        </w:tc>
        <w:tc>
          <w:tcPr>
            <w:tcW w:w="1004" w:type="dxa"/>
            <w:shd w:val="clear" w:color="auto" w:fill="auto"/>
          </w:tcPr>
          <w:p w14:paraId="505AD7ED" w14:textId="0E0A415D" w:rsidR="00E74FE3" w:rsidRPr="00E74FE3" w:rsidRDefault="00E74FE3" w:rsidP="00E74FE3">
            <w:r w:rsidRPr="00E74FE3">
              <w:t>2.27</w:t>
            </w:r>
          </w:p>
        </w:tc>
        <w:tc>
          <w:tcPr>
            <w:tcW w:w="1004" w:type="dxa"/>
            <w:shd w:val="clear" w:color="auto" w:fill="auto"/>
          </w:tcPr>
          <w:p w14:paraId="481A8407" w14:textId="1D333ACA" w:rsidR="00E74FE3" w:rsidRPr="00E74FE3" w:rsidRDefault="00E74FE3" w:rsidP="00E74FE3">
            <w:r w:rsidRPr="00E74FE3">
              <w:t>2.24</w:t>
            </w:r>
          </w:p>
        </w:tc>
        <w:tc>
          <w:tcPr>
            <w:tcW w:w="1004" w:type="dxa"/>
            <w:shd w:val="clear" w:color="auto" w:fill="auto"/>
          </w:tcPr>
          <w:p w14:paraId="3C47CDB8" w14:textId="3B2C6AAA" w:rsidR="00E74FE3" w:rsidRPr="00E74FE3" w:rsidRDefault="00E74FE3" w:rsidP="00E74FE3">
            <w:r w:rsidRPr="00E74FE3">
              <w:t>2.48</w:t>
            </w:r>
          </w:p>
        </w:tc>
        <w:tc>
          <w:tcPr>
            <w:tcW w:w="1828" w:type="dxa"/>
            <w:shd w:val="clear" w:color="auto" w:fill="auto"/>
          </w:tcPr>
          <w:p w14:paraId="29ABE922" w14:textId="565606F6" w:rsidR="00E74FE3" w:rsidRPr="00E74FE3" w:rsidRDefault="00B41090" w:rsidP="00E74FE3">
            <w:r>
              <w:t>2.34 (0.782)</w:t>
            </w:r>
          </w:p>
        </w:tc>
        <w:tc>
          <w:tcPr>
            <w:tcW w:w="1305" w:type="dxa"/>
            <w:shd w:val="clear" w:color="auto" w:fill="auto"/>
          </w:tcPr>
          <w:p w14:paraId="38D7BCDB" w14:textId="0A8B4C8F" w:rsidR="00E74FE3" w:rsidRPr="00E74FE3" w:rsidRDefault="00E74FE3" w:rsidP="00E74FE3">
            <w:r w:rsidRPr="00E74FE3">
              <w:t>0.</w:t>
            </w:r>
            <w:r>
              <w:t>362</w:t>
            </w:r>
          </w:p>
          <w:p w14:paraId="30D3C4CD" w14:textId="70E50AF2" w:rsidR="00E74FE3" w:rsidRPr="00E74FE3" w:rsidRDefault="00E74FE3" w:rsidP="00E74FE3">
            <w:r w:rsidRPr="00E74FE3">
              <w:t xml:space="preserve">Increase observed </w:t>
            </w:r>
          </w:p>
        </w:tc>
        <w:tc>
          <w:tcPr>
            <w:tcW w:w="1620" w:type="dxa"/>
            <w:shd w:val="clear" w:color="auto" w:fill="auto"/>
          </w:tcPr>
          <w:p w14:paraId="14692AF5" w14:textId="0B4D102F" w:rsidR="00E74FE3" w:rsidRPr="00E74FE3" w:rsidRDefault="00E74FE3" w:rsidP="00E74FE3">
            <w:r w:rsidRPr="00E74FE3">
              <w:t>2.41 (0.751)</w:t>
            </w:r>
          </w:p>
          <w:p w14:paraId="3E4B62E0" w14:textId="5E7BA4D9" w:rsidR="00E74FE3" w:rsidRPr="00E74FE3" w:rsidRDefault="00E74FE3" w:rsidP="00E74FE3"/>
        </w:tc>
        <w:tc>
          <w:tcPr>
            <w:tcW w:w="1800" w:type="dxa"/>
            <w:shd w:val="clear" w:color="auto" w:fill="auto"/>
          </w:tcPr>
          <w:p w14:paraId="6823C057" w14:textId="77777777" w:rsidR="005C6EAE" w:rsidRDefault="00E74FE3" w:rsidP="005C6EAE">
            <w:r w:rsidRPr="00E74FE3">
              <w:t>0.</w:t>
            </w:r>
            <w:r w:rsidR="005C6EAE">
              <w:t>513</w:t>
            </w:r>
          </w:p>
          <w:p w14:paraId="06A0975D" w14:textId="0CF354A0" w:rsidR="00E74FE3" w:rsidRPr="00E74FE3" w:rsidRDefault="005C6EAE" w:rsidP="005C6EAE">
            <w:r>
              <w:t>No significant difference</w:t>
            </w:r>
            <w:r w:rsidR="00E74FE3" w:rsidRPr="00E74FE3">
              <w:t xml:space="preserve"> </w:t>
            </w:r>
          </w:p>
        </w:tc>
      </w:tr>
      <w:tr w:rsidR="00E74FE3" w:rsidRPr="00E74FE3" w14:paraId="187A2A30" w14:textId="4F925891" w:rsidTr="00E74FE3">
        <w:tc>
          <w:tcPr>
            <w:tcW w:w="3660" w:type="dxa"/>
            <w:shd w:val="clear" w:color="auto" w:fill="auto"/>
            <w:vAlign w:val="center"/>
          </w:tcPr>
          <w:p w14:paraId="0F961D40"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21. Demonstrate an understanding of professional and ethical standards of the profession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9)</w:t>
            </w:r>
          </w:p>
        </w:tc>
        <w:tc>
          <w:tcPr>
            <w:tcW w:w="1004" w:type="dxa"/>
            <w:shd w:val="clear" w:color="auto" w:fill="auto"/>
          </w:tcPr>
          <w:p w14:paraId="755AEE8A" w14:textId="6592518F" w:rsidR="00E74FE3" w:rsidRPr="00E74FE3" w:rsidRDefault="00E74FE3" w:rsidP="00E74FE3">
            <w:r w:rsidRPr="00E74FE3">
              <w:t>2.60</w:t>
            </w:r>
          </w:p>
        </w:tc>
        <w:tc>
          <w:tcPr>
            <w:tcW w:w="1004" w:type="dxa"/>
            <w:shd w:val="clear" w:color="auto" w:fill="auto"/>
          </w:tcPr>
          <w:p w14:paraId="3C7E21B7" w14:textId="60D35736" w:rsidR="00E74FE3" w:rsidRPr="00E74FE3" w:rsidRDefault="00E74FE3" w:rsidP="00E74FE3">
            <w:r w:rsidRPr="00E74FE3">
              <w:t>2.68</w:t>
            </w:r>
          </w:p>
        </w:tc>
        <w:tc>
          <w:tcPr>
            <w:tcW w:w="1004" w:type="dxa"/>
            <w:shd w:val="clear" w:color="auto" w:fill="auto"/>
          </w:tcPr>
          <w:p w14:paraId="4DE02D71" w14:textId="77A91728" w:rsidR="00E74FE3" w:rsidRPr="00E74FE3" w:rsidRDefault="00E74FE3" w:rsidP="00E74FE3">
            <w:r w:rsidRPr="00E74FE3">
              <w:t>2.69</w:t>
            </w:r>
          </w:p>
        </w:tc>
        <w:tc>
          <w:tcPr>
            <w:tcW w:w="1828" w:type="dxa"/>
            <w:shd w:val="clear" w:color="auto" w:fill="auto"/>
          </w:tcPr>
          <w:p w14:paraId="2C3C183A" w14:textId="3CA75FAF" w:rsidR="00E74FE3" w:rsidRPr="00E74FE3" w:rsidRDefault="00B41090" w:rsidP="00E74FE3">
            <w:r>
              <w:t>2.66 (0.514)</w:t>
            </w:r>
          </w:p>
        </w:tc>
        <w:tc>
          <w:tcPr>
            <w:tcW w:w="1305" w:type="dxa"/>
            <w:shd w:val="clear" w:color="auto" w:fill="auto"/>
          </w:tcPr>
          <w:p w14:paraId="45FB860C" w14:textId="63B22882" w:rsidR="00E74FE3" w:rsidRPr="00E74FE3" w:rsidRDefault="00E74FE3" w:rsidP="00E74FE3">
            <w:r w:rsidRPr="00E74FE3">
              <w:t>0.</w:t>
            </w:r>
            <w:r>
              <w:t>775</w:t>
            </w:r>
            <w:r w:rsidRPr="00E74FE3">
              <w:t xml:space="preserve"> </w:t>
            </w:r>
          </w:p>
          <w:p w14:paraId="5A586AD4" w14:textId="042C24CD" w:rsidR="00E74FE3" w:rsidRPr="00E74FE3" w:rsidRDefault="00E74FE3" w:rsidP="00E74FE3">
            <w:r w:rsidRPr="00E74FE3">
              <w:t xml:space="preserve">Slight increase observed </w:t>
            </w:r>
          </w:p>
        </w:tc>
        <w:tc>
          <w:tcPr>
            <w:tcW w:w="1620" w:type="dxa"/>
            <w:shd w:val="clear" w:color="auto" w:fill="auto"/>
          </w:tcPr>
          <w:p w14:paraId="3D2402CE" w14:textId="6AE3E29F" w:rsidR="00E74FE3" w:rsidRPr="00E74FE3" w:rsidRDefault="00E74FE3" w:rsidP="00E74FE3">
            <w:r w:rsidRPr="00E74FE3">
              <w:t>2.59 (0.724)</w:t>
            </w:r>
          </w:p>
          <w:p w14:paraId="0C35CDFA" w14:textId="053EDAC5" w:rsidR="00E74FE3" w:rsidRPr="00E74FE3" w:rsidRDefault="00E74FE3" w:rsidP="00E74FE3"/>
        </w:tc>
        <w:tc>
          <w:tcPr>
            <w:tcW w:w="1800" w:type="dxa"/>
            <w:shd w:val="clear" w:color="auto" w:fill="auto"/>
          </w:tcPr>
          <w:p w14:paraId="63536D4D" w14:textId="77777777" w:rsidR="005C6EAE" w:rsidRDefault="00E74FE3" w:rsidP="005C6EAE">
            <w:r w:rsidRPr="00E74FE3">
              <w:t>0.</w:t>
            </w:r>
            <w:r w:rsidR="005C6EAE">
              <w:t>423</w:t>
            </w:r>
          </w:p>
          <w:p w14:paraId="56ACA94F" w14:textId="5E0E690D" w:rsidR="00E74FE3" w:rsidRPr="00E74FE3" w:rsidRDefault="005C6EAE" w:rsidP="005C6EAE">
            <w:r>
              <w:t>No significant difference</w:t>
            </w:r>
            <w:r w:rsidR="00E74FE3" w:rsidRPr="00E74FE3">
              <w:t xml:space="preserve"> </w:t>
            </w:r>
          </w:p>
        </w:tc>
      </w:tr>
      <w:tr w:rsidR="00E74FE3" w:rsidRPr="00E74FE3" w14:paraId="19E8A8E6" w14:textId="45C992A7" w:rsidTr="00E74FE3">
        <w:tc>
          <w:tcPr>
            <w:tcW w:w="3660" w:type="dxa"/>
            <w:shd w:val="clear" w:color="auto" w:fill="auto"/>
            <w:vAlign w:val="center"/>
          </w:tcPr>
          <w:p w14:paraId="21B120FF"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22. Foster positive relationships with colleagues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tc>
        <w:tc>
          <w:tcPr>
            <w:tcW w:w="1004" w:type="dxa"/>
            <w:shd w:val="clear" w:color="auto" w:fill="auto"/>
          </w:tcPr>
          <w:p w14:paraId="26822F3D" w14:textId="4888166B" w:rsidR="00E74FE3" w:rsidRPr="00E74FE3" w:rsidRDefault="00E74FE3" w:rsidP="00E74FE3">
            <w:r w:rsidRPr="00E74FE3">
              <w:t>2.48</w:t>
            </w:r>
          </w:p>
        </w:tc>
        <w:tc>
          <w:tcPr>
            <w:tcW w:w="1004" w:type="dxa"/>
            <w:shd w:val="clear" w:color="auto" w:fill="auto"/>
          </w:tcPr>
          <w:p w14:paraId="6B5B0E26" w14:textId="69ADAD61" w:rsidR="00E74FE3" w:rsidRPr="00E74FE3" w:rsidRDefault="00E74FE3" w:rsidP="00E74FE3">
            <w:r w:rsidRPr="00E74FE3">
              <w:t>2.24</w:t>
            </w:r>
          </w:p>
        </w:tc>
        <w:tc>
          <w:tcPr>
            <w:tcW w:w="1004" w:type="dxa"/>
            <w:shd w:val="clear" w:color="auto" w:fill="auto"/>
          </w:tcPr>
          <w:p w14:paraId="1F3AC397" w14:textId="58BC3B4C" w:rsidR="00E74FE3" w:rsidRPr="00E74FE3" w:rsidRDefault="00E74FE3" w:rsidP="00E74FE3">
            <w:r w:rsidRPr="00E74FE3">
              <w:t>2.48</w:t>
            </w:r>
          </w:p>
        </w:tc>
        <w:tc>
          <w:tcPr>
            <w:tcW w:w="1828" w:type="dxa"/>
            <w:shd w:val="clear" w:color="auto" w:fill="auto"/>
          </w:tcPr>
          <w:p w14:paraId="2C6E2E08" w14:textId="5BD36FF0" w:rsidR="00E74FE3" w:rsidRPr="00E74FE3" w:rsidRDefault="00B41090" w:rsidP="00E74FE3">
            <w:r>
              <w:t>2.39 (0.769)</w:t>
            </w:r>
          </w:p>
        </w:tc>
        <w:tc>
          <w:tcPr>
            <w:tcW w:w="1305" w:type="dxa"/>
            <w:shd w:val="clear" w:color="auto" w:fill="auto"/>
          </w:tcPr>
          <w:p w14:paraId="499AE515" w14:textId="0CE3D4BB" w:rsidR="00E74FE3" w:rsidRPr="00E74FE3" w:rsidRDefault="00E74FE3" w:rsidP="00E74FE3">
            <w:r>
              <w:t>0.333</w:t>
            </w:r>
          </w:p>
          <w:p w14:paraId="6986750F" w14:textId="7BEE48F9" w:rsidR="00E74FE3" w:rsidRPr="00E74FE3" w:rsidRDefault="00E74FE3" w:rsidP="00E74FE3">
            <w:r w:rsidRPr="00E74FE3">
              <w:t>No trend observed</w:t>
            </w:r>
          </w:p>
        </w:tc>
        <w:tc>
          <w:tcPr>
            <w:tcW w:w="1620" w:type="dxa"/>
            <w:shd w:val="clear" w:color="auto" w:fill="auto"/>
          </w:tcPr>
          <w:p w14:paraId="1D450654" w14:textId="68CD8862" w:rsidR="00E74FE3" w:rsidRPr="00E74FE3" w:rsidRDefault="00E74FE3" w:rsidP="00E74FE3">
            <w:r w:rsidRPr="00E74FE3">
              <w:t>2.52 (0.769)</w:t>
            </w:r>
          </w:p>
          <w:p w14:paraId="3074E8A9" w14:textId="0EF6B4DA" w:rsidR="00E74FE3" w:rsidRPr="00E74FE3" w:rsidRDefault="00E74FE3" w:rsidP="00E74FE3"/>
        </w:tc>
        <w:tc>
          <w:tcPr>
            <w:tcW w:w="1800" w:type="dxa"/>
            <w:shd w:val="clear" w:color="auto" w:fill="auto"/>
          </w:tcPr>
          <w:p w14:paraId="39FA4876" w14:textId="77777777" w:rsidR="00E74FE3" w:rsidRDefault="00E74FE3" w:rsidP="005C6EAE">
            <w:r w:rsidRPr="00E74FE3">
              <w:t>0.</w:t>
            </w:r>
            <w:r w:rsidR="005C6EAE">
              <w:t>227</w:t>
            </w:r>
          </w:p>
          <w:p w14:paraId="3D43E1A3" w14:textId="7DB52306" w:rsidR="005C6EAE" w:rsidRPr="00E74FE3" w:rsidRDefault="005C6EAE" w:rsidP="005C6EAE">
            <w:r>
              <w:t>No significant difference</w:t>
            </w:r>
          </w:p>
        </w:tc>
      </w:tr>
      <w:tr w:rsidR="00E74FE3" w:rsidRPr="00E74FE3" w14:paraId="1FCD5DCF" w14:textId="1E6A4ED8" w:rsidTr="005C6EAE">
        <w:tc>
          <w:tcPr>
            <w:tcW w:w="3660" w:type="dxa"/>
            <w:shd w:val="clear" w:color="auto" w:fill="auto"/>
            <w:vAlign w:val="center"/>
          </w:tcPr>
          <w:p w14:paraId="0DA437AE"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t xml:space="preserve">23. Foster positive relationships with parents to support students' </w:t>
            </w:r>
            <w:r w:rsidRPr="00E74FE3">
              <w:rPr>
                <w:rFonts w:ascii="Verdana" w:eastAsia="Times New Roman" w:hAnsi="Verdana"/>
                <w:sz w:val="20"/>
                <w:szCs w:val="20"/>
              </w:rPr>
              <w:lastRenderedPageBreak/>
              <w:t>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tc>
        <w:tc>
          <w:tcPr>
            <w:tcW w:w="1004" w:type="dxa"/>
            <w:shd w:val="clear" w:color="auto" w:fill="auto"/>
          </w:tcPr>
          <w:p w14:paraId="35732B61" w14:textId="76D2CFE1" w:rsidR="00E74FE3" w:rsidRPr="00E74FE3" w:rsidRDefault="00E74FE3" w:rsidP="00E74FE3">
            <w:r w:rsidRPr="00E74FE3">
              <w:lastRenderedPageBreak/>
              <w:t>2.12</w:t>
            </w:r>
          </w:p>
        </w:tc>
        <w:tc>
          <w:tcPr>
            <w:tcW w:w="1004" w:type="dxa"/>
            <w:shd w:val="clear" w:color="auto" w:fill="auto"/>
          </w:tcPr>
          <w:p w14:paraId="1E53E768" w14:textId="6816B4FB" w:rsidR="00E74FE3" w:rsidRPr="00E74FE3" w:rsidRDefault="00E74FE3" w:rsidP="00E74FE3">
            <w:r w:rsidRPr="00E74FE3">
              <w:t>2.00</w:t>
            </w:r>
          </w:p>
        </w:tc>
        <w:tc>
          <w:tcPr>
            <w:tcW w:w="1004" w:type="dxa"/>
            <w:shd w:val="clear" w:color="auto" w:fill="auto"/>
          </w:tcPr>
          <w:p w14:paraId="13E138FB" w14:textId="4502EA01" w:rsidR="00E74FE3" w:rsidRPr="00E74FE3" w:rsidRDefault="00E74FE3" w:rsidP="00E74FE3">
            <w:r w:rsidRPr="00E74FE3">
              <w:t>2.07</w:t>
            </w:r>
          </w:p>
        </w:tc>
        <w:tc>
          <w:tcPr>
            <w:tcW w:w="1828" w:type="dxa"/>
            <w:shd w:val="clear" w:color="auto" w:fill="FFC000"/>
          </w:tcPr>
          <w:p w14:paraId="4253B180" w14:textId="584B87A3" w:rsidR="00E74FE3" w:rsidRPr="00E74FE3" w:rsidRDefault="00B41090" w:rsidP="00E74FE3">
            <w:r>
              <w:t>2.06 (0.890)</w:t>
            </w:r>
          </w:p>
        </w:tc>
        <w:tc>
          <w:tcPr>
            <w:tcW w:w="1305" w:type="dxa"/>
            <w:shd w:val="clear" w:color="auto" w:fill="auto"/>
          </w:tcPr>
          <w:p w14:paraId="393BF91C" w14:textId="574790AB" w:rsidR="00E74FE3" w:rsidRPr="00E74FE3" w:rsidRDefault="00E74FE3" w:rsidP="00E74FE3">
            <w:r w:rsidRPr="00E74FE3">
              <w:t>0.</w:t>
            </w:r>
            <w:r>
              <w:t>868</w:t>
            </w:r>
          </w:p>
          <w:p w14:paraId="1AE8D045" w14:textId="013C7654" w:rsidR="00E74FE3" w:rsidRPr="00E74FE3" w:rsidRDefault="00E74FE3" w:rsidP="00E74FE3">
            <w:r w:rsidRPr="00E74FE3">
              <w:lastRenderedPageBreak/>
              <w:t>No trend observed</w:t>
            </w:r>
          </w:p>
        </w:tc>
        <w:tc>
          <w:tcPr>
            <w:tcW w:w="1620" w:type="dxa"/>
            <w:shd w:val="clear" w:color="auto" w:fill="FFFF00"/>
          </w:tcPr>
          <w:p w14:paraId="032C3EAF" w14:textId="3308D4D1" w:rsidR="00E74FE3" w:rsidRPr="00E74FE3" w:rsidRDefault="00E74FE3" w:rsidP="00E74FE3">
            <w:r w:rsidRPr="00E74FE3">
              <w:lastRenderedPageBreak/>
              <w:t>2.40 (0.884)</w:t>
            </w:r>
          </w:p>
          <w:p w14:paraId="159791C4" w14:textId="72CA2180" w:rsidR="00E74FE3" w:rsidRPr="00E74FE3" w:rsidRDefault="00E74FE3" w:rsidP="00E74FE3"/>
        </w:tc>
        <w:tc>
          <w:tcPr>
            <w:tcW w:w="1800" w:type="dxa"/>
            <w:shd w:val="clear" w:color="auto" w:fill="auto"/>
          </w:tcPr>
          <w:p w14:paraId="028F1D0D" w14:textId="3A304516" w:rsidR="00E74FE3" w:rsidRDefault="00E74FE3" w:rsidP="00E74FE3">
            <w:r w:rsidRPr="00E74FE3">
              <w:t>0.</w:t>
            </w:r>
            <w:r w:rsidR="005C6EAE">
              <w:t>006*</w:t>
            </w:r>
          </w:p>
          <w:p w14:paraId="171EF82A" w14:textId="5F78A34F" w:rsidR="00E74FE3" w:rsidRPr="00E74FE3" w:rsidRDefault="005C6EAE" w:rsidP="00E74FE3">
            <w:r>
              <w:lastRenderedPageBreak/>
              <w:t>Significant decrease</w:t>
            </w:r>
          </w:p>
        </w:tc>
      </w:tr>
      <w:tr w:rsidR="00E74FE3" w14:paraId="12D5AB0F" w14:textId="3D22FE0E" w:rsidTr="005C6EAE">
        <w:tc>
          <w:tcPr>
            <w:tcW w:w="3660" w:type="dxa"/>
            <w:shd w:val="clear" w:color="auto" w:fill="auto"/>
            <w:vAlign w:val="center"/>
          </w:tcPr>
          <w:p w14:paraId="24948DAA" w14:textId="77777777" w:rsidR="00E74FE3" w:rsidRPr="00E74FE3" w:rsidRDefault="00E74FE3" w:rsidP="00E74FE3">
            <w:pPr>
              <w:rPr>
                <w:rFonts w:ascii="Verdana" w:eastAsia="Times New Roman" w:hAnsi="Verdana"/>
                <w:sz w:val="20"/>
                <w:szCs w:val="20"/>
              </w:rPr>
            </w:pPr>
            <w:r w:rsidRPr="00E74FE3">
              <w:rPr>
                <w:rFonts w:ascii="Verdana" w:eastAsia="Times New Roman" w:hAnsi="Verdana"/>
                <w:sz w:val="20"/>
                <w:szCs w:val="20"/>
              </w:rPr>
              <w:lastRenderedPageBreak/>
              <w:t>24. Foster positive relationships with community organizations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tc>
        <w:tc>
          <w:tcPr>
            <w:tcW w:w="1004" w:type="dxa"/>
            <w:shd w:val="clear" w:color="auto" w:fill="auto"/>
          </w:tcPr>
          <w:p w14:paraId="3F404536" w14:textId="5D4DD8D6" w:rsidR="00E74FE3" w:rsidRPr="00E74FE3" w:rsidRDefault="00E74FE3" w:rsidP="00E74FE3">
            <w:r w:rsidRPr="00E74FE3">
              <w:t>2.08</w:t>
            </w:r>
          </w:p>
        </w:tc>
        <w:tc>
          <w:tcPr>
            <w:tcW w:w="1004" w:type="dxa"/>
            <w:shd w:val="clear" w:color="auto" w:fill="auto"/>
          </w:tcPr>
          <w:p w14:paraId="1FAC0C80" w14:textId="2CBCE39A" w:rsidR="00E74FE3" w:rsidRPr="00E74FE3" w:rsidRDefault="00E74FE3" w:rsidP="00E74FE3">
            <w:r w:rsidRPr="00E74FE3">
              <w:t>1.97</w:t>
            </w:r>
          </w:p>
        </w:tc>
        <w:tc>
          <w:tcPr>
            <w:tcW w:w="1004" w:type="dxa"/>
            <w:shd w:val="clear" w:color="auto" w:fill="auto"/>
          </w:tcPr>
          <w:p w14:paraId="266842D9" w14:textId="14A41633" w:rsidR="00E74FE3" w:rsidRPr="00E74FE3" w:rsidRDefault="00E74FE3" w:rsidP="00E74FE3">
            <w:r w:rsidRPr="00E74FE3">
              <w:t>2.10</w:t>
            </w:r>
          </w:p>
        </w:tc>
        <w:tc>
          <w:tcPr>
            <w:tcW w:w="1828" w:type="dxa"/>
            <w:shd w:val="clear" w:color="auto" w:fill="FFC000"/>
          </w:tcPr>
          <w:p w14:paraId="08D94917" w14:textId="30326A98" w:rsidR="00E74FE3" w:rsidRPr="00E74FE3" w:rsidRDefault="00B41090" w:rsidP="00E74FE3">
            <w:r>
              <w:t>2.05 (0.918)</w:t>
            </w:r>
          </w:p>
        </w:tc>
        <w:tc>
          <w:tcPr>
            <w:tcW w:w="1305" w:type="dxa"/>
            <w:shd w:val="clear" w:color="auto" w:fill="auto"/>
          </w:tcPr>
          <w:p w14:paraId="7AEEDE44" w14:textId="4CEB986F" w:rsidR="00E74FE3" w:rsidRPr="00E74FE3" w:rsidRDefault="00E74FE3" w:rsidP="00E74FE3">
            <w:r w:rsidRPr="00E74FE3">
              <w:t>0.</w:t>
            </w:r>
            <w:r>
              <w:t>826</w:t>
            </w:r>
          </w:p>
          <w:p w14:paraId="0F8B815A" w14:textId="1D80D4A4" w:rsidR="00E74FE3" w:rsidRPr="00E74FE3" w:rsidRDefault="00E74FE3" w:rsidP="00E74FE3">
            <w:r w:rsidRPr="00E74FE3">
              <w:t>No trend observed</w:t>
            </w:r>
          </w:p>
        </w:tc>
        <w:tc>
          <w:tcPr>
            <w:tcW w:w="1620" w:type="dxa"/>
            <w:shd w:val="clear" w:color="auto" w:fill="FFFF00"/>
          </w:tcPr>
          <w:p w14:paraId="29D8E8E9" w14:textId="45CA80D9" w:rsidR="00E74FE3" w:rsidRPr="00E74FE3" w:rsidRDefault="00E74FE3" w:rsidP="00E74FE3">
            <w:r w:rsidRPr="00E74FE3">
              <w:t>2.32 (0.894)</w:t>
            </w:r>
          </w:p>
          <w:p w14:paraId="418543BF" w14:textId="5F57A7BD" w:rsidR="00E74FE3" w:rsidRPr="00E74FE3" w:rsidRDefault="00E74FE3" w:rsidP="00E74FE3"/>
        </w:tc>
        <w:tc>
          <w:tcPr>
            <w:tcW w:w="1800" w:type="dxa"/>
            <w:shd w:val="clear" w:color="auto" w:fill="auto"/>
          </w:tcPr>
          <w:p w14:paraId="6819BCFC" w14:textId="3D998ED9" w:rsidR="00E74FE3" w:rsidRPr="00E74FE3" w:rsidRDefault="00E74FE3" w:rsidP="00E74FE3">
            <w:r w:rsidRPr="00E74FE3">
              <w:t>0.</w:t>
            </w:r>
            <w:r w:rsidR="005C6EAE">
              <w:t>034</w:t>
            </w:r>
            <w:r w:rsidR="008D273F">
              <w:t>*</w:t>
            </w:r>
          </w:p>
          <w:p w14:paraId="521D1A16" w14:textId="2B53F481" w:rsidR="00E74FE3" w:rsidRDefault="005C6EAE" w:rsidP="00E74FE3">
            <w:r>
              <w:t>Significant decrease</w:t>
            </w:r>
          </w:p>
        </w:tc>
      </w:tr>
    </w:tbl>
    <w:p w14:paraId="5A6E88CD" w14:textId="04706542" w:rsidR="00EC58E4" w:rsidRDefault="00B57B1D" w:rsidP="001E5A66">
      <w:r>
        <w:t>*p &lt; 0.05 statistically significant difference</w:t>
      </w:r>
    </w:p>
    <w:p w14:paraId="66E94A79" w14:textId="77777777" w:rsidR="005C6EAE" w:rsidRDefault="005C6EAE" w:rsidP="001E5A66"/>
    <w:p w14:paraId="7E6877B7" w14:textId="2FDC5D85" w:rsidR="00677319" w:rsidRDefault="0008294A" w:rsidP="00677319">
      <w:r>
        <w:t>For all items, a</w:t>
      </w:r>
      <w:r w:rsidR="00677319">
        <w:t xml:space="preserve">ll mean averages are </w:t>
      </w:r>
      <w:r>
        <w:t>at 2.0 (mostly rating) or above except for item #12</w:t>
      </w:r>
      <w:r w:rsidR="00DB0379">
        <w:t xml:space="preserve"> (</w:t>
      </w:r>
      <w:r w:rsidR="00DB0379" w:rsidRPr="00E74FE3">
        <w:rPr>
          <w:rFonts w:ascii="Verdana" w:eastAsia="Times New Roman" w:hAnsi="Verdana"/>
          <w:sz w:val="20"/>
          <w:szCs w:val="20"/>
        </w:rPr>
        <w:t>Base instructional decisions on documentation of student learning</w:t>
      </w:r>
      <w:r w:rsidR="00DB0379">
        <w:rPr>
          <w:rFonts w:ascii="Verdana" w:eastAsia="Times New Roman" w:hAnsi="Verdana"/>
          <w:sz w:val="20"/>
          <w:szCs w:val="20"/>
        </w:rPr>
        <w:t>)</w:t>
      </w:r>
      <w:r>
        <w:t xml:space="preserve"> for 2018 undergraduate completers with a score of 1.88.</w:t>
      </w:r>
    </w:p>
    <w:p w14:paraId="08C5B181" w14:textId="77777777" w:rsidR="00677319" w:rsidRDefault="00677319" w:rsidP="00677319"/>
    <w:p w14:paraId="23374575" w14:textId="21996EFE" w:rsidR="00677319" w:rsidRDefault="00677319" w:rsidP="00677319">
      <w:r>
        <w:t>High rated items (</w:t>
      </w:r>
      <w:r w:rsidR="0008294A">
        <w:t>2.45 and higher</w:t>
      </w:r>
      <w:r>
        <w:t>) are mai</w:t>
      </w:r>
      <w:r w:rsidR="0008294A">
        <w:t>nly tagged to the Domains of the Learner (</w:t>
      </w:r>
      <w:proofErr w:type="spellStart"/>
      <w:r w:rsidR="0008294A">
        <w:t>InTASC</w:t>
      </w:r>
      <w:proofErr w:type="spellEnd"/>
      <w:r w:rsidR="0008294A">
        <w:t xml:space="preserve"> 1 &amp; 3) and Learning and Instructional Practice (</w:t>
      </w:r>
      <w:proofErr w:type="spellStart"/>
      <w:r w:rsidR="0008294A">
        <w:t>InTASC</w:t>
      </w:r>
      <w:proofErr w:type="spellEnd"/>
      <w:r w:rsidR="0008294A">
        <w:t xml:space="preserve"> 7 &amp; 8)</w:t>
      </w:r>
      <w:r>
        <w:t>:</w:t>
      </w:r>
    </w:p>
    <w:p w14:paraId="17357118" w14:textId="77777777" w:rsidR="0008294A" w:rsidRDefault="0008294A" w:rsidP="009B7664">
      <w:pPr>
        <w:pStyle w:val="ListParagraph"/>
        <w:numPr>
          <w:ilvl w:val="0"/>
          <w:numId w:val="6"/>
        </w:numPr>
        <w:rPr>
          <w:rFonts w:ascii="Verdana" w:eastAsia="Times New Roman" w:hAnsi="Verdana"/>
          <w:color w:val="000000" w:themeColor="text1"/>
          <w:sz w:val="20"/>
          <w:szCs w:val="20"/>
        </w:rPr>
      </w:pPr>
      <w:r w:rsidRPr="0008294A">
        <w:rPr>
          <w:rFonts w:ascii="Verdana" w:eastAsia="Times New Roman" w:hAnsi="Verdana"/>
          <w:color w:val="000000" w:themeColor="text1"/>
          <w:sz w:val="20"/>
          <w:szCs w:val="20"/>
        </w:rPr>
        <w:t>Demonstrate an understanding of students' strengths and different learning styles (</w:t>
      </w:r>
      <w:proofErr w:type="spellStart"/>
      <w:r w:rsidRPr="0008294A">
        <w:rPr>
          <w:rFonts w:ascii="Verdana" w:eastAsia="Times New Roman" w:hAnsi="Verdana"/>
          <w:color w:val="000000" w:themeColor="text1"/>
          <w:sz w:val="20"/>
          <w:szCs w:val="20"/>
        </w:rPr>
        <w:t>InTASC</w:t>
      </w:r>
      <w:proofErr w:type="spellEnd"/>
      <w:r w:rsidRPr="0008294A">
        <w:rPr>
          <w:rFonts w:ascii="Verdana" w:eastAsia="Times New Roman" w:hAnsi="Verdana"/>
          <w:color w:val="000000" w:themeColor="text1"/>
          <w:sz w:val="20"/>
          <w:szCs w:val="20"/>
        </w:rPr>
        <w:t xml:space="preserve"> 1)</w:t>
      </w:r>
    </w:p>
    <w:p w14:paraId="47BC933D" w14:textId="00E8A433" w:rsidR="0008294A" w:rsidRDefault="0008294A" w:rsidP="009B7664">
      <w:pPr>
        <w:pStyle w:val="ListParagraph"/>
        <w:rPr>
          <w:rFonts w:ascii="Verdana" w:eastAsia="Times New Roman" w:hAnsi="Verdana"/>
          <w:sz w:val="20"/>
          <w:szCs w:val="20"/>
        </w:rPr>
      </w:pPr>
      <w:r w:rsidRPr="0008294A">
        <w:rPr>
          <w:rFonts w:ascii="Verdana" w:eastAsia="Times New Roman" w:hAnsi="Verdana"/>
          <w:sz w:val="20"/>
          <w:szCs w:val="20"/>
        </w:rPr>
        <w:t>5. Create an active learning environment where students develop collaborative and independent inquiry skills (</w:t>
      </w:r>
      <w:proofErr w:type="spellStart"/>
      <w:r w:rsidRPr="0008294A">
        <w:rPr>
          <w:rFonts w:ascii="Verdana" w:eastAsia="Times New Roman" w:hAnsi="Verdana"/>
          <w:sz w:val="20"/>
          <w:szCs w:val="20"/>
        </w:rPr>
        <w:t>InTASC</w:t>
      </w:r>
      <w:proofErr w:type="spellEnd"/>
      <w:r w:rsidRPr="0008294A">
        <w:rPr>
          <w:rFonts w:ascii="Verdana" w:eastAsia="Times New Roman" w:hAnsi="Verdana"/>
          <w:sz w:val="20"/>
          <w:szCs w:val="20"/>
        </w:rPr>
        <w:t xml:space="preserve"> 3)</w:t>
      </w:r>
    </w:p>
    <w:p w14:paraId="77EFE123" w14:textId="4BA6E632" w:rsidR="0008294A" w:rsidRDefault="0008294A" w:rsidP="009B7664">
      <w:pPr>
        <w:pStyle w:val="ListParagraph"/>
        <w:rPr>
          <w:rFonts w:ascii="Verdana" w:eastAsia="Times New Roman" w:hAnsi="Verdana"/>
          <w:sz w:val="20"/>
          <w:szCs w:val="20"/>
        </w:rPr>
      </w:pPr>
      <w:r w:rsidRPr="00E74FE3">
        <w:rPr>
          <w:rFonts w:ascii="Verdana" w:eastAsia="Times New Roman" w:hAnsi="Verdana"/>
          <w:sz w:val="20"/>
          <w:szCs w:val="20"/>
        </w:rPr>
        <w:t>6. Create an active learning environment where all students are able to be successful learners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p w14:paraId="5CD9F2D0" w14:textId="65DF2137" w:rsidR="0008294A" w:rsidRPr="0008294A" w:rsidRDefault="0008294A" w:rsidP="009B7664">
      <w:pPr>
        <w:pStyle w:val="ListParagraph"/>
        <w:rPr>
          <w:rFonts w:ascii="Verdana" w:eastAsia="Times New Roman" w:hAnsi="Verdana"/>
          <w:color w:val="000000" w:themeColor="text1"/>
          <w:sz w:val="20"/>
          <w:szCs w:val="20"/>
        </w:rPr>
      </w:pPr>
      <w:r w:rsidRPr="00E74FE3">
        <w:rPr>
          <w:rFonts w:ascii="Verdana" w:eastAsia="Times New Roman" w:hAnsi="Verdana"/>
          <w:sz w:val="20"/>
          <w:szCs w:val="20"/>
        </w:rPr>
        <w:t>7. Foster respectful communication within the learning community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p w14:paraId="1A7057B2" w14:textId="01695FB7" w:rsidR="00677319" w:rsidRDefault="00677319" w:rsidP="009B7664">
      <w:pPr>
        <w:pStyle w:val="ListParagraph"/>
        <w:rPr>
          <w:rFonts w:ascii="Verdana" w:eastAsia="Times New Roman" w:hAnsi="Verdana"/>
          <w:sz w:val="20"/>
          <w:szCs w:val="20"/>
        </w:rPr>
      </w:pPr>
      <w:r w:rsidRPr="00EB608D">
        <w:rPr>
          <w:rFonts w:ascii="Verdana" w:eastAsia="Times New Roman" w:hAnsi="Verdana"/>
          <w:sz w:val="20"/>
          <w:szCs w:val="20"/>
        </w:rPr>
        <w:t>14. Use district, state, and national learning standards for planning and instruction (</w:t>
      </w:r>
      <w:proofErr w:type="spellStart"/>
      <w:r w:rsidRPr="00EB608D">
        <w:rPr>
          <w:rFonts w:ascii="Verdana" w:eastAsia="Times New Roman" w:hAnsi="Verdana"/>
          <w:sz w:val="20"/>
          <w:szCs w:val="20"/>
        </w:rPr>
        <w:t>InTASC</w:t>
      </w:r>
      <w:proofErr w:type="spellEnd"/>
      <w:r w:rsidRPr="00EB608D">
        <w:rPr>
          <w:rFonts w:ascii="Verdana" w:eastAsia="Times New Roman" w:hAnsi="Verdana"/>
          <w:sz w:val="20"/>
          <w:szCs w:val="20"/>
        </w:rPr>
        <w:t xml:space="preserve"> 7)</w:t>
      </w:r>
    </w:p>
    <w:p w14:paraId="42899A7D" w14:textId="5B0C338F" w:rsidR="0008294A" w:rsidRDefault="0008294A" w:rsidP="009B7664">
      <w:pPr>
        <w:pStyle w:val="ListParagraph"/>
        <w:rPr>
          <w:rFonts w:ascii="Verdana" w:eastAsia="Times New Roman" w:hAnsi="Verdana"/>
          <w:sz w:val="20"/>
          <w:szCs w:val="20"/>
        </w:rPr>
      </w:pPr>
      <w:r w:rsidRPr="00E74FE3">
        <w:rPr>
          <w:rFonts w:ascii="Verdana" w:eastAsia="Times New Roman" w:hAnsi="Verdana"/>
          <w:sz w:val="20"/>
          <w:szCs w:val="20"/>
        </w:rPr>
        <w:t xml:space="preserve">17. </w:t>
      </w:r>
      <w:proofErr w:type="gramStart"/>
      <w:r w:rsidRPr="00E74FE3">
        <w:rPr>
          <w:rFonts w:ascii="Verdana" w:eastAsia="Times New Roman" w:hAnsi="Verdana"/>
          <w:sz w:val="20"/>
          <w:szCs w:val="20"/>
        </w:rPr>
        <w:t>Be</w:t>
      </w:r>
      <w:proofErr w:type="gramEnd"/>
      <w:r w:rsidRPr="00E74FE3">
        <w:rPr>
          <w:rFonts w:ascii="Verdana" w:eastAsia="Times New Roman" w:hAnsi="Verdana"/>
          <w:sz w:val="20"/>
          <w:szCs w:val="20"/>
        </w:rPr>
        <w:t xml:space="preserve"> effective in oral communication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p w14:paraId="7E22DF92" w14:textId="1DA43BDC" w:rsidR="0008294A" w:rsidRPr="00736C81" w:rsidRDefault="0008294A" w:rsidP="009B7664">
      <w:pPr>
        <w:pStyle w:val="ListParagraph"/>
      </w:pPr>
      <w:r w:rsidRPr="00E74FE3">
        <w:rPr>
          <w:rFonts w:ascii="Verdana" w:eastAsia="Times New Roman" w:hAnsi="Verdana"/>
          <w:sz w:val="20"/>
          <w:szCs w:val="20"/>
        </w:rPr>
        <w:t>19. Use technology to enhance instruction and to promote active learning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p w14:paraId="75E0EA16" w14:textId="77777777" w:rsidR="00677319" w:rsidRPr="00736C81" w:rsidRDefault="00677319" w:rsidP="009B7664">
      <w:pPr>
        <w:pStyle w:val="ListParagraph"/>
      </w:pPr>
      <w:r w:rsidRPr="00EB608D">
        <w:rPr>
          <w:rFonts w:ascii="Verdana" w:eastAsia="Times New Roman" w:hAnsi="Verdana"/>
          <w:sz w:val="20"/>
          <w:szCs w:val="20"/>
        </w:rPr>
        <w:t>21. Demonstrate an understanding of professional and ethical standards of the profession (</w:t>
      </w:r>
      <w:proofErr w:type="spellStart"/>
      <w:r w:rsidRPr="00EB608D">
        <w:rPr>
          <w:rFonts w:ascii="Verdana" w:eastAsia="Times New Roman" w:hAnsi="Verdana"/>
          <w:sz w:val="20"/>
          <w:szCs w:val="20"/>
        </w:rPr>
        <w:t>InTASC</w:t>
      </w:r>
      <w:proofErr w:type="spellEnd"/>
      <w:r w:rsidRPr="00EB608D">
        <w:rPr>
          <w:rFonts w:ascii="Verdana" w:eastAsia="Times New Roman" w:hAnsi="Verdana"/>
          <w:sz w:val="20"/>
          <w:szCs w:val="20"/>
        </w:rPr>
        <w:t xml:space="preserve"> 9)</w:t>
      </w:r>
    </w:p>
    <w:p w14:paraId="022F9895" w14:textId="77777777" w:rsidR="00677319" w:rsidRDefault="00677319" w:rsidP="00677319"/>
    <w:p w14:paraId="76FD47B2" w14:textId="7B790307" w:rsidR="00677319" w:rsidRDefault="00677319" w:rsidP="00677319">
      <w:r>
        <w:t xml:space="preserve">Low rated items </w:t>
      </w:r>
      <w:r w:rsidR="00DB0379">
        <w:t xml:space="preserve">(2.06 and lower) are </w:t>
      </w:r>
      <w:r>
        <w:t xml:space="preserve">tagged to </w:t>
      </w:r>
      <w:proofErr w:type="spellStart"/>
      <w:r>
        <w:t>InT</w:t>
      </w:r>
      <w:r w:rsidR="00DB0379">
        <w:t>ASC</w:t>
      </w:r>
      <w:proofErr w:type="spellEnd"/>
      <w:r w:rsidR="00DB0379">
        <w:t xml:space="preserve"> Standards 5</w:t>
      </w:r>
      <w:r w:rsidR="00CD629C">
        <w:t xml:space="preserve"> (</w:t>
      </w:r>
      <w:r w:rsidR="00DB0379">
        <w:t>Application of Content</w:t>
      </w:r>
      <w:r w:rsidR="00CD629C">
        <w:t>)</w:t>
      </w:r>
      <w:r w:rsidR="00DB0379">
        <w:t xml:space="preserve"> and 10</w:t>
      </w:r>
      <w:r w:rsidR="00CD629C">
        <w:t xml:space="preserve"> (</w:t>
      </w:r>
      <w:r w:rsidR="00DB0379">
        <w:t>Leadership and Collaborations</w:t>
      </w:r>
      <w:r w:rsidR="00CD629C">
        <w:t>)</w:t>
      </w:r>
      <w:r w:rsidR="00DB0379">
        <w:t>; all of these items are related to fostering thinking and/or relationships surrounding parents, community, and global issues:</w:t>
      </w:r>
    </w:p>
    <w:p w14:paraId="6DB46103" w14:textId="77777777" w:rsidR="00677319" w:rsidRPr="00590495" w:rsidRDefault="00677319" w:rsidP="009B7664">
      <w:pPr>
        <w:ind w:left="720"/>
      </w:pPr>
      <w:r w:rsidRPr="00DB0379">
        <w:rPr>
          <w:rFonts w:ascii="Verdana" w:eastAsia="Times New Roman" w:hAnsi="Verdana"/>
          <w:sz w:val="20"/>
          <w:szCs w:val="20"/>
        </w:rPr>
        <w:t>9. Foster creative and critical thinking related to global issues (</w:t>
      </w:r>
      <w:proofErr w:type="spellStart"/>
      <w:r w:rsidRPr="00DB0379">
        <w:rPr>
          <w:rFonts w:ascii="Verdana" w:eastAsia="Times New Roman" w:hAnsi="Verdana"/>
          <w:sz w:val="20"/>
          <w:szCs w:val="20"/>
        </w:rPr>
        <w:t>InTASC</w:t>
      </w:r>
      <w:proofErr w:type="spellEnd"/>
      <w:r w:rsidRPr="00DB0379">
        <w:rPr>
          <w:rFonts w:ascii="Verdana" w:eastAsia="Times New Roman" w:hAnsi="Verdana"/>
          <w:sz w:val="20"/>
          <w:szCs w:val="20"/>
        </w:rPr>
        <w:t xml:space="preserve"> 5)</w:t>
      </w:r>
    </w:p>
    <w:p w14:paraId="581970F3" w14:textId="46DB3D83" w:rsidR="00677319" w:rsidRPr="00412470" w:rsidRDefault="00677319" w:rsidP="009B7664">
      <w:pPr>
        <w:ind w:left="720"/>
      </w:pPr>
      <w:r w:rsidRPr="00DB0379">
        <w:rPr>
          <w:rFonts w:ascii="Verdana" w:eastAsia="Times New Roman" w:hAnsi="Verdana"/>
          <w:sz w:val="20"/>
          <w:szCs w:val="20"/>
        </w:rPr>
        <w:t>10. Foster creative and critical thinking related to issues in the local community (</w:t>
      </w:r>
      <w:proofErr w:type="spellStart"/>
      <w:r w:rsidRPr="00DB0379">
        <w:rPr>
          <w:rFonts w:ascii="Verdana" w:eastAsia="Times New Roman" w:hAnsi="Verdana"/>
          <w:sz w:val="20"/>
          <w:szCs w:val="20"/>
        </w:rPr>
        <w:t>InTASC</w:t>
      </w:r>
      <w:proofErr w:type="spellEnd"/>
      <w:r w:rsidRPr="00DB0379">
        <w:rPr>
          <w:rFonts w:ascii="Verdana" w:eastAsia="Times New Roman" w:hAnsi="Verdana"/>
          <w:sz w:val="20"/>
          <w:szCs w:val="20"/>
        </w:rPr>
        <w:t xml:space="preserve"> 5)</w:t>
      </w:r>
    </w:p>
    <w:p w14:paraId="184FE724" w14:textId="5845585B" w:rsidR="00412470" w:rsidRPr="00412470" w:rsidRDefault="00412470" w:rsidP="009B7664">
      <w:pPr>
        <w:ind w:left="720"/>
      </w:pPr>
      <w:r w:rsidRPr="00DB0379">
        <w:rPr>
          <w:rFonts w:ascii="Verdana" w:eastAsia="Times New Roman" w:hAnsi="Verdana"/>
          <w:sz w:val="20"/>
          <w:szCs w:val="20"/>
        </w:rPr>
        <w:t>23. Foster positive relationships with parents to support students' learning and well-being (</w:t>
      </w:r>
      <w:proofErr w:type="spellStart"/>
      <w:r w:rsidRPr="00DB0379">
        <w:rPr>
          <w:rFonts w:ascii="Verdana" w:eastAsia="Times New Roman" w:hAnsi="Verdana"/>
          <w:sz w:val="20"/>
          <w:szCs w:val="20"/>
        </w:rPr>
        <w:t>InTASC</w:t>
      </w:r>
      <w:proofErr w:type="spellEnd"/>
      <w:r w:rsidRPr="00DB0379">
        <w:rPr>
          <w:rFonts w:ascii="Verdana" w:eastAsia="Times New Roman" w:hAnsi="Verdana"/>
          <w:sz w:val="20"/>
          <w:szCs w:val="20"/>
        </w:rPr>
        <w:t xml:space="preserve"> 10)</w:t>
      </w:r>
    </w:p>
    <w:p w14:paraId="775B75C0" w14:textId="4D3DD7FC" w:rsidR="00412470" w:rsidRDefault="00412470" w:rsidP="009B7664">
      <w:pPr>
        <w:ind w:left="720"/>
        <w:rPr>
          <w:rFonts w:ascii="Verdana" w:eastAsia="Times New Roman" w:hAnsi="Verdana"/>
          <w:sz w:val="20"/>
          <w:szCs w:val="20"/>
        </w:rPr>
      </w:pPr>
      <w:r w:rsidRPr="00DB0379">
        <w:rPr>
          <w:rFonts w:ascii="Verdana" w:eastAsia="Times New Roman" w:hAnsi="Verdana"/>
          <w:sz w:val="20"/>
          <w:szCs w:val="20"/>
        </w:rPr>
        <w:t>24. Foster positive relationships with community organizations to support students' learning and well-being (</w:t>
      </w:r>
      <w:proofErr w:type="spellStart"/>
      <w:r w:rsidRPr="00DB0379">
        <w:rPr>
          <w:rFonts w:ascii="Verdana" w:eastAsia="Times New Roman" w:hAnsi="Verdana"/>
          <w:sz w:val="20"/>
          <w:szCs w:val="20"/>
        </w:rPr>
        <w:t>InTASC</w:t>
      </w:r>
      <w:proofErr w:type="spellEnd"/>
      <w:r w:rsidRPr="00DB0379">
        <w:rPr>
          <w:rFonts w:ascii="Verdana" w:eastAsia="Times New Roman" w:hAnsi="Verdana"/>
          <w:sz w:val="20"/>
          <w:szCs w:val="20"/>
        </w:rPr>
        <w:t xml:space="preserve"> 10)</w:t>
      </w:r>
    </w:p>
    <w:p w14:paraId="5893C3B3" w14:textId="509A76D6" w:rsidR="009C3540" w:rsidRDefault="009C3540" w:rsidP="009B7664">
      <w:pPr>
        <w:ind w:left="720"/>
        <w:rPr>
          <w:rFonts w:ascii="Verdana" w:eastAsia="Times New Roman" w:hAnsi="Verdana"/>
          <w:sz w:val="20"/>
          <w:szCs w:val="20"/>
        </w:rPr>
      </w:pPr>
    </w:p>
    <w:p w14:paraId="50CDD02D" w14:textId="7F5E6D56" w:rsidR="009C3540" w:rsidRDefault="009C3540" w:rsidP="009B7664">
      <w:pPr>
        <w:ind w:left="720"/>
        <w:rPr>
          <w:rFonts w:ascii="Verdana" w:eastAsia="Times New Roman" w:hAnsi="Verdana"/>
          <w:sz w:val="20"/>
          <w:szCs w:val="20"/>
        </w:rPr>
      </w:pPr>
    </w:p>
    <w:p w14:paraId="649572C7" w14:textId="5A5E85FB" w:rsidR="009C3540" w:rsidRDefault="009C3540" w:rsidP="009B7664">
      <w:pPr>
        <w:ind w:left="720"/>
        <w:rPr>
          <w:rFonts w:ascii="Verdana" w:eastAsia="Times New Roman" w:hAnsi="Verdana"/>
          <w:sz w:val="20"/>
          <w:szCs w:val="20"/>
        </w:rPr>
      </w:pPr>
    </w:p>
    <w:p w14:paraId="7746C2A0" w14:textId="590EE3BA" w:rsidR="009C3540" w:rsidRDefault="009C3540" w:rsidP="009C3540">
      <w:pPr>
        <w:rPr>
          <w:rFonts w:ascii="Verdana" w:eastAsia="Times New Roman" w:hAnsi="Verdana"/>
          <w:sz w:val="20"/>
          <w:szCs w:val="20"/>
        </w:rPr>
      </w:pPr>
      <w:r>
        <w:rPr>
          <w:rFonts w:ascii="Verdana" w:eastAsia="Times New Roman" w:hAnsi="Verdana"/>
          <w:sz w:val="20"/>
          <w:szCs w:val="20"/>
        </w:rPr>
        <w:lastRenderedPageBreak/>
        <w:t>Comments directly related to these items are as follows:</w:t>
      </w:r>
    </w:p>
    <w:p w14:paraId="2B4343E4" w14:textId="7A9A2505" w:rsidR="009C3540" w:rsidRDefault="009C3540" w:rsidP="009C354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9C3540">
        <w:rPr>
          <w:rFonts w:ascii="Verdana" w:eastAsia="Times New Roman" w:hAnsi="Verdana"/>
          <w:sz w:val="20"/>
          <w:szCs w:val="20"/>
        </w:rPr>
        <w:t>There are a significant number of refugee families in the district, while we did cover ELL support I can see areas in my own teaching that could improve upon mods/</w:t>
      </w:r>
      <w:proofErr w:type="spellStart"/>
      <w:r w:rsidRPr="009C3540">
        <w:rPr>
          <w:rFonts w:ascii="Verdana" w:eastAsia="Times New Roman" w:hAnsi="Verdana"/>
          <w:sz w:val="20"/>
          <w:szCs w:val="20"/>
        </w:rPr>
        <w:t>accoms</w:t>
      </w:r>
      <w:proofErr w:type="spellEnd"/>
      <w:r w:rsidRPr="009C3540">
        <w:rPr>
          <w:rFonts w:ascii="Verdana" w:eastAsia="Times New Roman" w:hAnsi="Verdana"/>
          <w:sz w:val="20"/>
          <w:szCs w:val="20"/>
        </w:rPr>
        <w:t xml:space="preserve"> for ELL students that were not covered in SUNY Geneseo programs.</w:t>
      </w:r>
      <w:r>
        <w:rPr>
          <w:rFonts w:ascii="Verdana" w:eastAsia="Times New Roman" w:hAnsi="Verdana"/>
          <w:sz w:val="20"/>
          <w:szCs w:val="20"/>
        </w:rPr>
        <w:t>”</w:t>
      </w:r>
    </w:p>
    <w:p w14:paraId="068B2509" w14:textId="0C809D7F" w:rsidR="009C3540" w:rsidRDefault="009C3540" w:rsidP="009C354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9C3540">
        <w:rPr>
          <w:rFonts w:ascii="Verdana" w:eastAsia="Times New Roman" w:hAnsi="Verdana"/>
          <w:sz w:val="20"/>
          <w:szCs w:val="20"/>
        </w:rPr>
        <w:t>More practice about calling parents and describing student who need more support (how would a parent react/what should you say) and more curriculum planning.</w:t>
      </w:r>
      <w:r>
        <w:rPr>
          <w:rFonts w:ascii="Verdana" w:eastAsia="Times New Roman" w:hAnsi="Verdana"/>
          <w:sz w:val="20"/>
          <w:szCs w:val="20"/>
        </w:rPr>
        <w:t>”</w:t>
      </w:r>
    </w:p>
    <w:p w14:paraId="3D26CCB5" w14:textId="6945AC4D" w:rsidR="009C3540" w:rsidRDefault="009C3540" w:rsidP="009C354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9C3540">
        <w:rPr>
          <w:rFonts w:ascii="Verdana" w:eastAsia="Times New Roman" w:hAnsi="Verdana"/>
          <w:sz w:val="20"/>
          <w:szCs w:val="20"/>
        </w:rPr>
        <w:t>The classes in the School of Education rarely, if ever, discussed/taught Culturally Responsive teaching along with Trauma Informed teaching. As a teacher, I am currently determining the most developmentally way to teach topics such as Juneteenth to Kindergarteners when there is no curriculum. I believe that by teaching teachers about more cultures, holidays, and traditions that you will create teachers who are more confident in creating an inclusive classroom and global citizens.</w:t>
      </w:r>
      <w:r>
        <w:rPr>
          <w:rFonts w:ascii="Verdana" w:eastAsia="Times New Roman" w:hAnsi="Verdana"/>
          <w:sz w:val="20"/>
          <w:szCs w:val="20"/>
        </w:rPr>
        <w:t>”</w:t>
      </w:r>
    </w:p>
    <w:p w14:paraId="30EFF7CA" w14:textId="258BDFBD" w:rsidR="009C3540" w:rsidRDefault="009C3540" w:rsidP="009C354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9C3540">
        <w:rPr>
          <w:rFonts w:ascii="Verdana" w:eastAsia="Times New Roman" w:hAnsi="Verdana"/>
          <w:sz w:val="20"/>
          <w:szCs w:val="20"/>
        </w:rPr>
        <w:t>I think ensuring that current professors are still involves in public schools and up to date with educational practices is important to help prepare students for the current education world.</w:t>
      </w:r>
      <w:r>
        <w:rPr>
          <w:rFonts w:ascii="Verdana" w:eastAsia="Times New Roman" w:hAnsi="Verdana"/>
          <w:sz w:val="20"/>
          <w:szCs w:val="20"/>
        </w:rPr>
        <w:t>”</w:t>
      </w:r>
    </w:p>
    <w:p w14:paraId="531D3921" w14:textId="223412B6" w:rsidR="009C354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More emphasis on the roles of inter professional collaboration would also be very valuable for teacher candidates (how to work with speech language pathologists, occupational therapists, physical therapists, etc.)</w:t>
      </w:r>
      <w:r>
        <w:rPr>
          <w:rFonts w:ascii="Verdana" w:eastAsia="Times New Roman" w:hAnsi="Verdana"/>
          <w:sz w:val="20"/>
          <w:szCs w:val="20"/>
        </w:rPr>
        <w:t>”</w:t>
      </w:r>
    </w:p>
    <w:p w14:paraId="42BE8FE2" w14:textId="2A5CB338"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“C</w:t>
      </w:r>
      <w:r w:rsidRPr="000B6B00">
        <w:rPr>
          <w:rFonts w:ascii="Verdana" w:eastAsia="Times New Roman" w:hAnsi="Verdana"/>
          <w:sz w:val="20"/>
          <w:szCs w:val="20"/>
        </w:rPr>
        <w:t>ollaboration/communication with paraprofessionals and related services staff (school counselors, speech/language pathologists, physical/occupational therapists</w:t>
      </w:r>
      <w:r>
        <w:rPr>
          <w:rFonts w:ascii="Verdana" w:eastAsia="Times New Roman" w:hAnsi="Verdana"/>
          <w:sz w:val="20"/>
          <w:szCs w:val="20"/>
        </w:rPr>
        <w:t>”</w:t>
      </w:r>
    </w:p>
    <w:p w14:paraId="41542FFA" w14:textId="296526DE"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 xml:space="preserve">I think I could have been better prepared for the duties of a consultant teacher specifically and the communication that goes on between me and gen </w:t>
      </w:r>
      <w:proofErr w:type="spellStart"/>
      <w:proofErr w:type="gramStart"/>
      <w:r w:rsidRPr="000B6B00">
        <w:rPr>
          <w:rFonts w:ascii="Verdana" w:eastAsia="Times New Roman" w:hAnsi="Verdana"/>
          <w:sz w:val="20"/>
          <w:szCs w:val="20"/>
        </w:rPr>
        <w:t>ed</w:t>
      </w:r>
      <w:proofErr w:type="spellEnd"/>
      <w:proofErr w:type="gramEnd"/>
      <w:r w:rsidRPr="000B6B00">
        <w:rPr>
          <w:rFonts w:ascii="Verdana" w:eastAsia="Times New Roman" w:hAnsi="Verdana"/>
          <w:sz w:val="20"/>
          <w:szCs w:val="20"/>
        </w:rPr>
        <w:t xml:space="preserve"> teachers, school </w:t>
      </w:r>
      <w:proofErr w:type="spellStart"/>
      <w:r w:rsidRPr="000B6B00">
        <w:rPr>
          <w:rFonts w:ascii="Verdana" w:eastAsia="Times New Roman" w:hAnsi="Verdana"/>
          <w:sz w:val="20"/>
          <w:szCs w:val="20"/>
        </w:rPr>
        <w:t>psychs</w:t>
      </w:r>
      <w:proofErr w:type="spellEnd"/>
      <w:r w:rsidRPr="000B6B00">
        <w:rPr>
          <w:rFonts w:ascii="Verdana" w:eastAsia="Times New Roman" w:hAnsi="Verdana"/>
          <w:sz w:val="20"/>
          <w:szCs w:val="20"/>
        </w:rPr>
        <w:t>/counselors, SLPs, therapists, families, etc. I would have also liked more training on how to respond to/work with students with social/emotional/behavioral needs (positive behavioral interventions, incentives, effective parent communication).</w:t>
      </w:r>
      <w:r>
        <w:rPr>
          <w:rFonts w:ascii="Verdana" w:eastAsia="Times New Roman" w:hAnsi="Verdana"/>
          <w:sz w:val="20"/>
          <w:szCs w:val="20"/>
        </w:rPr>
        <w:t>”</w:t>
      </w:r>
    </w:p>
    <w:p w14:paraId="2890D676" w14:textId="310AC901"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Needs to be more of an emphasis on anti-racist education. Race was seldom mentioned during my four years at Geneseo</w:t>
      </w:r>
      <w:r>
        <w:rPr>
          <w:rFonts w:ascii="Verdana" w:eastAsia="Times New Roman" w:hAnsi="Verdana"/>
          <w:sz w:val="20"/>
          <w:szCs w:val="20"/>
        </w:rPr>
        <w:t>”</w:t>
      </w:r>
    </w:p>
    <w:p w14:paraId="05CE0475" w14:textId="47FDB4AA"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Being prepared for all learners and along with strategy-based learning techniques, providing more instruction on how to teach content concepts to students</w:t>
      </w:r>
      <w:r>
        <w:rPr>
          <w:rFonts w:ascii="Verdana" w:eastAsia="Times New Roman" w:hAnsi="Verdana"/>
          <w:sz w:val="20"/>
          <w:szCs w:val="20"/>
        </w:rPr>
        <w:t>”</w:t>
      </w:r>
    </w:p>
    <w:p w14:paraId="6B08CB3A" w14:textId="36EE8419"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Experience in an urban school environment. I did the out of area student teaching placement in Buffalo but was placed both times in suburban schools. I would have liked to get more urban school experiences in general. I found that most of my experiences as well with field visits were to suburban and rural schools - very rarely did I get a genuine urban school experience.</w:t>
      </w:r>
      <w:r>
        <w:rPr>
          <w:rFonts w:ascii="Verdana" w:eastAsia="Times New Roman" w:hAnsi="Verdana"/>
          <w:sz w:val="20"/>
          <w:szCs w:val="20"/>
        </w:rPr>
        <w:t>”</w:t>
      </w:r>
    </w:p>
    <w:p w14:paraId="774E7B89" w14:textId="522D710A"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Geneseo only talks about job prospects related to Rochester and Geneseo. Broaden your horizon, your students could use the guidance.</w:t>
      </w:r>
      <w:r>
        <w:rPr>
          <w:rFonts w:ascii="Verdana" w:eastAsia="Times New Roman" w:hAnsi="Verdana"/>
          <w:sz w:val="20"/>
          <w:szCs w:val="20"/>
        </w:rPr>
        <w:t>”</w:t>
      </w:r>
    </w:p>
    <w:p w14:paraId="34566859" w14:textId="348F5BAB"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I would have benefited from more education classes and English classes that were focused around HOW to teach English. I was required to take so many English classes where I read books I would never use in a middle school or high school classroom. There should be more education/ English classes focused around books we would actually teach our students one day.</w:t>
      </w:r>
      <w:r>
        <w:rPr>
          <w:rFonts w:ascii="Verdana" w:eastAsia="Times New Roman" w:hAnsi="Verdana"/>
          <w:sz w:val="20"/>
          <w:szCs w:val="20"/>
        </w:rPr>
        <w:t>”</w:t>
      </w:r>
    </w:p>
    <w:p w14:paraId="7ABC6C09" w14:textId="7DB71B3A"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I did not receive urban or rural placements- only suburban and I was wildly unprepared for a short-term sub position in the Tonawanda City School District as well as my long-term sub job in the Batavia City Schools.</w:t>
      </w:r>
      <w:r>
        <w:rPr>
          <w:rFonts w:ascii="Verdana" w:eastAsia="Times New Roman" w:hAnsi="Verdana"/>
          <w:sz w:val="20"/>
          <w:szCs w:val="20"/>
        </w:rPr>
        <w:t>”</w:t>
      </w:r>
    </w:p>
    <w:p w14:paraId="749C6A2A" w14:textId="1E9EC3F2"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“A</w:t>
      </w:r>
      <w:r w:rsidRPr="000B6B00">
        <w:rPr>
          <w:rFonts w:ascii="Verdana" w:eastAsia="Times New Roman" w:hAnsi="Verdana"/>
          <w:sz w:val="20"/>
          <w:szCs w:val="20"/>
        </w:rPr>
        <w:t xml:space="preserve"> big part of teaching is parent and home communication</w:t>
      </w:r>
      <w:r>
        <w:rPr>
          <w:rFonts w:ascii="Verdana" w:eastAsia="Times New Roman" w:hAnsi="Verdana"/>
          <w:sz w:val="20"/>
          <w:szCs w:val="20"/>
        </w:rPr>
        <w:t xml:space="preserve">… </w:t>
      </w:r>
      <w:r w:rsidRPr="000B6B00">
        <w:rPr>
          <w:rFonts w:ascii="Verdana" w:eastAsia="Times New Roman" w:hAnsi="Verdana"/>
          <w:sz w:val="20"/>
          <w:szCs w:val="20"/>
        </w:rPr>
        <w:t>it was never discussed in any of my classes.</w:t>
      </w:r>
      <w:r>
        <w:rPr>
          <w:rFonts w:ascii="Verdana" w:eastAsia="Times New Roman" w:hAnsi="Verdana"/>
          <w:sz w:val="20"/>
          <w:szCs w:val="20"/>
        </w:rPr>
        <w:t>”</w:t>
      </w:r>
    </w:p>
    <w:p w14:paraId="4BCFE491" w14:textId="04FE2973"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lastRenderedPageBreak/>
        <w:t>“</w:t>
      </w:r>
      <w:r w:rsidRPr="000B6B00">
        <w:rPr>
          <w:rFonts w:ascii="Verdana" w:eastAsia="Times New Roman" w:hAnsi="Verdana"/>
          <w:sz w:val="20"/>
          <w:szCs w:val="20"/>
        </w:rPr>
        <w:t>More strategy instructions along with actual context from content in Undergrad programs would be beneficial. I learned most of my strategies that I utilize in my classroom in my Literacy/Grad program, but if I didn't get my graduate degree immediately, I believe I would have been at a significant disadvantage when interviewing/teaching.</w:t>
      </w:r>
      <w:r>
        <w:rPr>
          <w:rFonts w:ascii="Verdana" w:eastAsia="Times New Roman" w:hAnsi="Verdana"/>
          <w:sz w:val="20"/>
          <w:szCs w:val="20"/>
        </w:rPr>
        <w:t>”</w:t>
      </w:r>
    </w:p>
    <w:p w14:paraId="2588C5A5" w14:textId="77AC08C7"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Too much focus on history and non-relevant topics. Have more classes on practical applications and running a classroom on your own</w:t>
      </w:r>
      <w:r>
        <w:rPr>
          <w:rFonts w:ascii="Verdana" w:eastAsia="Times New Roman" w:hAnsi="Verdana"/>
          <w:sz w:val="20"/>
          <w:szCs w:val="20"/>
        </w:rPr>
        <w:t>”</w:t>
      </w:r>
    </w:p>
    <w:p w14:paraId="5FE8CA7D" w14:textId="072D0764"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I also felt unprepared to facilitate home-school communication with families. During student teaching, we had adolescent seminars we had to go to- maybe focusing one of those on home communication best practices would be helpful. This also could have been a helpful unit in block 3 classes</w:t>
      </w:r>
      <w:r>
        <w:rPr>
          <w:rFonts w:ascii="Verdana" w:eastAsia="Times New Roman" w:hAnsi="Verdana"/>
          <w:sz w:val="20"/>
          <w:szCs w:val="20"/>
        </w:rPr>
        <w:t>”</w:t>
      </w:r>
    </w:p>
    <w:p w14:paraId="65813BED" w14:textId="3A2A8639"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The importance of family communication, parent partners</w:t>
      </w:r>
      <w:r>
        <w:rPr>
          <w:rFonts w:ascii="Verdana" w:eastAsia="Times New Roman" w:hAnsi="Verdana"/>
          <w:sz w:val="20"/>
          <w:szCs w:val="20"/>
        </w:rPr>
        <w:t>hip and student relationships.”</w:t>
      </w:r>
    </w:p>
    <w:p w14:paraId="0C6C0942" w14:textId="6CD5E357" w:rsidR="000B6B00" w:rsidRDefault="000B6B00" w:rsidP="000B6B00">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0B6B00">
        <w:rPr>
          <w:rFonts w:ascii="Verdana" w:eastAsia="Times New Roman" w:hAnsi="Verdana"/>
          <w:sz w:val="20"/>
          <w:szCs w:val="20"/>
        </w:rPr>
        <w:t>How to make parent/caregiver phone calls</w:t>
      </w:r>
      <w:r>
        <w:rPr>
          <w:rFonts w:ascii="Verdana" w:eastAsia="Times New Roman" w:hAnsi="Verdana"/>
          <w:sz w:val="20"/>
          <w:szCs w:val="20"/>
        </w:rPr>
        <w:t>”</w:t>
      </w:r>
    </w:p>
    <w:p w14:paraId="647F709F" w14:textId="1F60E3EA" w:rsidR="000B6B00" w:rsidRDefault="00EE34DE" w:rsidP="00EE34DE">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EE34DE">
        <w:rPr>
          <w:rFonts w:ascii="Verdana" w:eastAsia="Times New Roman" w:hAnsi="Verdana"/>
          <w:sz w:val="20"/>
          <w:szCs w:val="20"/>
        </w:rPr>
        <w:t>I understand that there are some ways in which coursework will never teach you as well as actually being in the classroom, but I often felt that my coursework did not prepare me for the realities of teaching. There were many times when I felt that my education professors had been outside of the classroom for so long, making their theory important, but incredibly difficult to put in practice when classrooms often have unexpected distractions and circumstances. Similarly, I felt that I learned some innovative and creative lesson planning skills, but my coursework never seemed to be put into a larger context of school objectives or how my classroom might figure into a team setting.</w:t>
      </w:r>
      <w:r>
        <w:rPr>
          <w:rFonts w:ascii="Verdana" w:eastAsia="Times New Roman" w:hAnsi="Verdana"/>
          <w:sz w:val="20"/>
          <w:szCs w:val="20"/>
        </w:rPr>
        <w:t>”</w:t>
      </w:r>
    </w:p>
    <w:p w14:paraId="63144D17" w14:textId="7E8F7881" w:rsidR="00EE34DE" w:rsidRDefault="00EE34DE" w:rsidP="00EE34DE">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EE34DE">
        <w:rPr>
          <w:rFonts w:ascii="Verdana" w:eastAsia="Times New Roman" w:hAnsi="Verdana"/>
          <w:sz w:val="20"/>
          <w:szCs w:val="20"/>
        </w:rPr>
        <w:t>I am glad to hear that SUNY Geneseo SOE has since implemented specific ways to introduce antiracist teaching into the classroom because I also felt like that was briefly mentioned, but never fully explored. I hope that this, and the reasons we see educational inequity, is more fully covered in a history of education class because that knowledge is essential for teaching all students.</w:t>
      </w:r>
      <w:r>
        <w:rPr>
          <w:rFonts w:ascii="Verdana" w:eastAsia="Times New Roman" w:hAnsi="Verdana"/>
          <w:sz w:val="20"/>
          <w:szCs w:val="20"/>
        </w:rPr>
        <w:t>”</w:t>
      </w:r>
    </w:p>
    <w:p w14:paraId="610EE51F" w14:textId="53DDC99D" w:rsidR="00EE34DE" w:rsidRDefault="00EE34DE" w:rsidP="00EE34DE">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EE34DE">
        <w:rPr>
          <w:rFonts w:ascii="Verdana" w:eastAsia="Times New Roman" w:hAnsi="Verdana"/>
          <w:sz w:val="20"/>
          <w:szCs w:val="20"/>
        </w:rPr>
        <w:t>Geneseo could improve upon diversity and equity in the classroom, parent and familial communication and student relationships.</w:t>
      </w:r>
      <w:r>
        <w:rPr>
          <w:rFonts w:ascii="Verdana" w:eastAsia="Times New Roman" w:hAnsi="Verdana"/>
          <w:sz w:val="20"/>
          <w:szCs w:val="20"/>
        </w:rPr>
        <w:t>”</w:t>
      </w:r>
    </w:p>
    <w:p w14:paraId="7E8C6BDD" w14:textId="2E8F54FE" w:rsidR="00EE34DE" w:rsidRPr="009C3540" w:rsidRDefault="00EE34DE" w:rsidP="00EE34DE">
      <w:pPr>
        <w:pStyle w:val="ListParagraph"/>
        <w:numPr>
          <w:ilvl w:val="0"/>
          <w:numId w:val="8"/>
        </w:numPr>
        <w:rPr>
          <w:rFonts w:ascii="Verdana" w:eastAsia="Times New Roman" w:hAnsi="Verdana"/>
          <w:sz w:val="20"/>
          <w:szCs w:val="20"/>
        </w:rPr>
      </w:pPr>
      <w:r>
        <w:rPr>
          <w:rFonts w:ascii="Verdana" w:eastAsia="Times New Roman" w:hAnsi="Verdana"/>
          <w:sz w:val="20"/>
          <w:szCs w:val="20"/>
        </w:rPr>
        <w:t>“</w:t>
      </w:r>
      <w:r w:rsidRPr="00EE34DE">
        <w:rPr>
          <w:rFonts w:ascii="Verdana" w:eastAsia="Times New Roman" w:hAnsi="Verdana"/>
          <w:sz w:val="20"/>
          <w:szCs w:val="20"/>
        </w:rPr>
        <w:t>Preparation for the community building, recognition of multicultural perspectives, and parental relationship fostering was almost non-existent. I also believe that Geneseo itself could improve in respecting and admiring multicultu</w:t>
      </w:r>
      <w:r>
        <w:rPr>
          <w:rFonts w:ascii="Verdana" w:eastAsia="Times New Roman" w:hAnsi="Verdana"/>
          <w:sz w:val="20"/>
          <w:szCs w:val="20"/>
        </w:rPr>
        <w:t xml:space="preserve">ral perspectives - as in, </w:t>
      </w:r>
      <w:r w:rsidRPr="00EE34DE">
        <w:rPr>
          <w:rFonts w:ascii="Verdana" w:eastAsia="Times New Roman" w:hAnsi="Verdana"/>
          <w:sz w:val="20"/>
          <w:szCs w:val="20"/>
        </w:rPr>
        <w:t>modeling what they are searching for from their SOE graduates rather than JUST having them attend PDs on the practice.</w:t>
      </w:r>
      <w:r>
        <w:rPr>
          <w:rFonts w:ascii="Verdana" w:eastAsia="Times New Roman" w:hAnsi="Verdana"/>
          <w:sz w:val="20"/>
          <w:szCs w:val="20"/>
        </w:rPr>
        <w:t>”</w:t>
      </w:r>
    </w:p>
    <w:p w14:paraId="1166CE4E" w14:textId="6835B75C" w:rsidR="001C7EE9" w:rsidRDefault="001C7EE9" w:rsidP="009B7664">
      <w:pPr>
        <w:ind w:left="720"/>
        <w:rPr>
          <w:rFonts w:ascii="Verdana" w:eastAsia="Times New Roman" w:hAnsi="Verdana"/>
          <w:sz w:val="20"/>
          <w:szCs w:val="20"/>
        </w:rPr>
      </w:pPr>
    </w:p>
    <w:p w14:paraId="56C1D118" w14:textId="77777777" w:rsidR="001C7EE9" w:rsidRDefault="001C7EE9" w:rsidP="001C7EE9">
      <w:r>
        <w:t>Comparing to the 2018 alumni survey, ratings are not significantly different for most items but 3 items are statistically significantly different with 2021 alumni ratings being lower than that from the 2018 alumni survey:</w:t>
      </w:r>
    </w:p>
    <w:p w14:paraId="647F6CAB" w14:textId="77777777" w:rsidR="001C7EE9" w:rsidRDefault="001C7EE9" w:rsidP="001C7EE9"/>
    <w:p w14:paraId="0778CBFE" w14:textId="77777777" w:rsidR="001C7EE9" w:rsidRDefault="001C7EE9" w:rsidP="001C7EE9">
      <w:r>
        <w:t xml:space="preserve">18. </w:t>
      </w:r>
      <w:proofErr w:type="gramStart"/>
      <w:r>
        <w:t>Be</w:t>
      </w:r>
      <w:proofErr w:type="gramEnd"/>
      <w:r>
        <w:t xml:space="preserve"> effective in written communication (</w:t>
      </w:r>
      <w:proofErr w:type="spellStart"/>
      <w:r>
        <w:t>InTASC</w:t>
      </w:r>
      <w:proofErr w:type="spellEnd"/>
      <w:r>
        <w:t xml:space="preserve"> 8) &gt; Ratings decreased overall by 0.2 points</w:t>
      </w:r>
    </w:p>
    <w:p w14:paraId="40368A04" w14:textId="77777777" w:rsidR="001C7EE9" w:rsidRDefault="001C7EE9" w:rsidP="001C7EE9">
      <w:r>
        <w:t>23. Foster positive relationships with parents to support students' learning and well-being (</w:t>
      </w:r>
      <w:proofErr w:type="spellStart"/>
      <w:r>
        <w:t>InTASC</w:t>
      </w:r>
      <w:proofErr w:type="spellEnd"/>
      <w:r>
        <w:t xml:space="preserve"> 10) &gt; Ratings decreased overall by 0.3 points</w:t>
      </w:r>
    </w:p>
    <w:p w14:paraId="2A1184C1" w14:textId="783734DD" w:rsidR="001C7EE9" w:rsidRPr="00736C81" w:rsidRDefault="001C7EE9" w:rsidP="001C7EE9">
      <w:r>
        <w:t>24. Foster positive relationships with community organizations to support students' learning and well-being (</w:t>
      </w:r>
      <w:proofErr w:type="spellStart"/>
      <w:r>
        <w:t>InTASC</w:t>
      </w:r>
      <w:proofErr w:type="spellEnd"/>
      <w:r>
        <w:t xml:space="preserve"> 10) &gt; Ratings decreased overall by 0.3 points</w:t>
      </w:r>
    </w:p>
    <w:p w14:paraId="6F7A242E" w14:textId="77777777" w:rsidR="00F8509A" w:rsidRDefault="00F8509A" w:rsidP="001E5A66"/>
    <w:p w14:paraId="48DAEE6C" w14:textId="5A476B5E" w:rsidR="00F8509A" w:rsidRDefault="003231F7" w:rsidP="00F8509A">
      <w:pPr>
        <w:jc w:val="center"/>
      </w:pPr>
      <w:bookmarkStart w:id="3" w:name="OLE_LINK9"/>
      <w:r>
        <w:rPr>
          <w:noProof/>
        </w:rPr>
        <w:lastRenderedPageBreak/>
        <w:drawing>
          <wp:inline distT="0" distB="0" distL="0" distR="0" wp14:anchorId="00EED390" wp14:editId="1D290FBA">
            <wp:extent cx="7835704" cy="4318782"/>
            <wp:effectExtent l="0" t="0" r="13335" b="57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5BBA77" w14:textId="77777777" w:rsidR="00CE0FE9" w:rsidRDefault="00CE0FE9" w:rsidP="00CE0FE9"/>
    <w:p w14:paraId="27EB030C" w14:textId="651F287D" w:rsidR="00CE0FE9" w:rsidRDefault="00CE0FE9" w:rsidP="00CE0FE9">
      <w:r>
        <w:t>Over the three most recent years, undergraduates have tended to rate these items more highly the more recently they graduated with three items having significantly different ratings over time:</w:t>
      </w:r>
    </w:p>
    <w:p w14:paraId="0862F6EE" w14:textId="1FC14177" w:rsidR="00CE0FE9" w:rsidRDefault="00CE0FE9" w:rsidP="00CE0FE9"/>
    <w:p w14:paraId="73BEE5D2" w14:textId="6A678C75" w:rsidR="00CE0FE9" w:rsidRDefault="00CE0FE9" w:rsidP="00CE0FE9">
      <w:r>
        <w:t>11. Implement a variety of strategies for communicating feedback to learners (</w:t>
      </w:r>
      <w:proofErr w:type="spellStart"/>
      <w:r>
        <w:t>InTASC</w:t>
      </w:r>
      <w:proofErr w:type="spellEnd"/>
      <w:r>
        <w:t xml:space="preserve"> 6) &gt; Ratings increased by 0.5 points</w:t>
      </w:r>
    </w:p>
    <w:p w14:paraId="746E17E7" w14:textId="183BFB9D" w:rsidR="00CE0FE9" w:rsidRDefault="00CE0FE9" w:rsidP="00CE0FE9">
      <w:r>
        <w:t>13. Use data from multiple assessments to revise practices that meet learner needs (</w:t>
      </w:r>
      <w:proofErr w:type="spellStart"/>
      <w:r>
        <w:t>InTASC</w:t>
      </w:r>
      <w:proofErr w:type="spellEnd"/>
      <w:r>
        <w:t xml:space="preserve"> 6) &gt; Ratings increased by 0.7 points</w:t>
      </w:r>
    </w:p>
    <w:p w14:paraId="7B8FEA8E" w14:textId="1B669A83" w:rsidR="00CE0FE9" w:rsidRDefault="00CE0FE9" w:rsidP="00CE0FE9">
      <w:r>
        <w:t>14. Use district, state, and national learning standards for planning and instruction (</w:t>
      </w:r>
      <w:proofErr w:type="spellStart"/>
      <w:r>
        <w:t>InTASC</w:t>
      </w:r>
      <w:proofErr w:type="spellEnd"/>
      <w:r>
        <w:t xml:space="preserve"> 7) &gt; Ratings increased by 0.4 points</w:t>
      </w:r>
    </w:p>
    <w:p w14:paraId="4A4248B7" w14:textId="77777777" w:rsidR="001C7EE9" w:rsidRDefault="001C7EE9" w:rsidP="00CE0FE9"/>
    <w:bookmarkEnd w:id="3"/>
    <w:p w14:paraId="6CF0F028" w14:textId="62114C7E" w:rsidR="00802F24" w:rsidRPr="00677319" w:rsidRDefault="00802F24" w:rsidP="00802F24">
      <w:r>
        <w:rPr>
          <w:rFonts w:ascii="Arial" w:eastAsia="Times New Roman" w:hAnsi="Arial" w:cs="Arial"/>
          <w:b/>
          <w:bCs/>
          <w:sz w:val="22"/>
          <w:szCs w:val="22"/>
        </w:rPr>
        <w:lastRenderedPageBreak/>
        <w:t>Mean (Standard Deviation)</w:t>
      </w:r>
    </w:p>
    <w:tbl>
      <w:tblPr>
        <w:tblW w:w="5000" w:type="pct"/>
        <w:tblCellMar>
          <w:top w:w="80" w:type="dxa"/>
          <w:left w:w="80" w:type="dxa"/>
          <w:bottom w:w="80" w:type="dxa"/>
          <w:right w:w="80" w:type="dxa"/>
        </w:tblCellMar>
        <w:tblLook w:val="04A0" w:firstRow="1" w:lastRow="0" w:firstColumn="1" w:lastColumn="0" w:noHBand="0" w:noVBand="1"/>
      </w:tblPr>
      <w:tblGrid>
        <w:gridCol w:w="3658"/>
        <w:gridCol w:w="2594"/>
        <w:gridCol w:w="3514"/>
        <w:gridCol w:w="3194"/>
      </w:tblGrid>
      <w:tr w:rsidR="00802F24" w14:paraId="32B5141A" w14:textId="77777777" w:rsidTr="00A4384D">
        <w:tc>
          <w:tcPr>
            <w:tcW w:w="0" w:type="auto"/>
            <w:shd w:val="clear" w:color="auto" w:fill="DCE2FE"/>
            <w:vAlign w:val="center"/>
            <w:hideMark/>
          </w:tcPr>
          <w:p w14:paraId="723A17F4" w14:textId="77777777" w:rsidR="00802F24" w:rsidRDefault="00802F24" w:rsidP="00A4384D">
            <w:pPr>
              <w:jc w:val="center"/>
              <w:rPr>
                <w:rFonts w:ascii="Verdana" w:eastAsia="Times New Roman" w:hAnsi="Verdana"/>
                <w:b/>
                <w:bCs/>
                <w:sz w:val="20"/>
                <w:szCs w:val="20"/>
              </w:rPr>
            </w:pPr>
            <w:r>
              <w:rPr>
                <w:rFonts w:ascii="Verdana" w:eastAsia="Times New Roman" w:hAnsi="Verdana"/>
                <w:b/>
                <w:bCs/>
                <w:sz w:val="20"/>
                <w:szCs w:val="20"/>
              </w:rPr>
              <w:t>3 - Completely</w:t>
            </w:r>
          </w:p>
        </w:tc>
        <w:tc>
          <w:tcPr>
            <w:tcW w:w="0" w:type="auto"/>
            <w:shd w:val="clear" w:color="auto" w:fill="DCE2FE"/>
            <w:vAlign w:val="center"/>
            <w:hideMark/>
          </w:tcPr>
          <w:p w14:paraId="39B5DB5C" w14:textId="77777777" w:rsidR="00802F24" w:rsidRDefault="00802F24" w:rsidP="00A4384D">
            <w:pPr>
              <w:jc w:val="center"/>
              <w:rPr>
                <w:rFonts w:ascii="Verdana" w:eastAsia="Times New Roman" w:hAnsi="Verdana"/>
                <w:b/>
                <w:bCs/>
                <w:sz w:val="20"/>
                <w:szCs w:val="20"/>
              </w:rPr>
            </w:pPr>
            <w:r>
              <w:rPr>
                <w:rFonts w:ascii="Verdana" w:eastAsia="Times New Roman" w:hAnsi="Verdana"/>
                <w:b/>
                <w:bCs/>
                <w:sz w:val="20"/>
                <w:szCs w:val="20"/>
              </w:rPr>
              <w:t>2 - Mostly</w:t>
            </w:r>
          </w:p>
        </w:tc>
        <w:tc>
          <w:tcPr>
            <w:tcW w:w="0" w:type="auto"/>
            <w:shd w:val="clear" w:color="auto" w:fill="DCE2FE"/>
            <w:vAlign w:val="center"/>
            <w:hideMark/>
          </w:tcPr>
          <w:p w14:paraId="10AD2BAC" w14:textId="77777777" w:rsidR="00802F24" w:rsidRDefault="00802F24" w:rsidP="00A4384D">
            <w:pPr>
              <w:jc w:val="center"/>
              <w:rPr>
                <w:rFonts w:ascii="Verdana" w:eastAsia="Times New Roman" w:hAnsi="Verdana"/>
                <w:b/>
                <w:bCs/>
                <w:sz w:val="20"/>
                <w:szCs w:val="20"/>
              </w:rPr>
            </w:pPr>
            <w:r>
              <w:rPr>
                <w:rFonts w:ascii="Verdana" w:eastAsia="Times New Roman" w:hAnsi="Verdana"/>
                <w:b/>
                <w:bCs/>
                <w:sz w:val="20"/>
                <w:szCs w:val="20"/>
              </w:rPr>
              <w:t>1 - Somewhat</w:t>
            </w:r>
          </w:p>
        </w:tc>
        <w:tc>
          <w:tcPr>
            <w:tcW w:w="0" w:type="auto"/>
            <w:shd w:val="clear" w:color="auto" w:fill="DCE2FE"/>
            <w:vAlign w:val="center"/>
            <w:hideMark/>
          </w:tcPr>
          <w:p w14:paraId="5E711164" w14:textId="77777777" w:rsidR="00802F24" w:rsidRDefault="00802F24" w:rsidP="00A4384D">
            <w:pPr>
              <w:jc w:val="center"/>
              <w:rPr>
                <w:rFonts w:ascii="Verdana" w:eastAsia="Times New Roman" w:hAnsi="Verdana"/>
                <w:b/>
                <w:bCs/>
                <w:sz w:val="20"/>
                <w:szCs w:val="20"/>
              </w:rPr>
            </w:pPr>
            <w:r>
              <w:rPr>
                <w:rFonts w:ascii="Verdana" w:eastAsia="Times New Roman" w:hAnsi="Verdana"/>
                <w:b/>
                <w:bCs/>
                <w:sz w:val="20"/>
                <w:szCs w:val="20"/>
              </w:rPr>
              <w:t>0 - Not at all</w:t>
            </w:r>
          </w:p>
        </w:tc>
      </w:tr>
    </w:tbl>
    <w:p w14:paraId="67D0FD10" w14:textId="77777777" w:rsidR="00802F24" w:rsidRDefault="00802F24" w:rsidP="00802F24">
      <w:pPr>
        <w:rPr>
          <w:rFonts w:ascii="Arial" w:eastAsia="Times New Roman" w:hAnsi="Arial" w:cs="Arial"/>
          <w:b/>
          <w:bCs/>
          <w:sz w:val="22"/>
          <w:szCs w:val="22"/>
        </w:rPr>
      </w:pPr>
    </w:p>
    <w:p w14:paraId="578943ED" w14:textId="48A47F57" w:rsidR="00802F24" w:rsidRDefault="00CD629C" w:rsidP="00802F24">
      <w:pPr>
        <w:rPr>
          <w:b/>
        </w:rPr>
      </w:pPr>
      <w:r w:rsidRPr="00802F24">
        <w:rPr>
          <w:b/>
        </w:rPr>
        <w:t>Graduate</w:t>
      </w:r>
      <w:r>
        <w:rPr>
          <w:b/>
        </w:rPr>
        <w:t>:</w:t>
      </w:r>
    </w:p>
    <w:p w14:paraId="69B6143B" w14:textId="4BF5249F" w:rsidR="00D051E0" w:rsidRDefault="00D051E0" w:rsidP="00802F24">
      <w:pPr>
        <w:rPr>
          <w:b/>
        </w:rPr>
      </w:pPr>
    </w:p>
    <w:tbl>
      <w:tblPr>
        <w:tblStyle w:val="TableGrid"/>
        <w:tblW w:w="13225" w:type="dxa"/>
        <w:tblLook w:val="04A0" w:firstRow="1" w:lastRow="0" w:firstColumn="1" w:lastColumn="0" w:noHBand="0" w:noVBand="1"/>
      </w:tblPr>
      <w:tblGrid>
        <w:gridCol w:w="3660"/>
        <w:gridCol w:w="1004"/>
        <w:gridCol w:w="1004"/>
        <w:gridCol w:w="1004"/>
        <w:gridCol w:w="1828"/>
        <w:gridCol w:w="1305"/>
        <w:gridCol w:w="1620"/>
        <w:gridCol w:w="1800"/>
      </w:tblGrid>
      <w:tr w:rsidR="00D051E0" w:rsidRPr="00E74FE3" w14:paraId="02F36423" w14:textId="77777777" w:rsidTr="00F3448D">
        <w:trPr>
          <w:tblHeader/>
        </w:trPr>
        <w:tc>
          <w:tcPr>
            <w:tcW w:w="3660" w:type="dxa"/>
            <w:shd w:val="clear" w:color="auto" w:fill="auto"/>
          </w:tcPr>
          <w:p w14:paraId="704C4B43" w14:textId="77777777" w:rsidR="00D051E0" w:rsidRPr="00802F24" w:rsidRDefault="00D051E0" w:rsidP="00D051E0">
            <w:pPr>
              <w:rPr>
                <w:b/>
              </w:rPr>
            </w:pPr>
          </w:p>
        </w:tc>
        <w:tc>
          <w:tcPr>
            <w:tcW w:w="1004" w:type="dxa"/>
            <w:shd w:val="clear" w:color="auto" w:fill="auto"/>
          </w:tcPr>
          <w:p w14:paraId="39F04220" w14:textId="77777777" w:rsidR="00D051E0" w:rsidRPr="00E74FE3" w:rsidRDefault="00D051E0" w:rsidP="00D051E0">
            <w:pPr>
              <w:keepNext/>
              <w:rPr>
                <w:b/>
              </w:rPr>
            </w:pPr>
            <w:r w:rsidRPr="00E74FE3">
              <w:rPr>
                <w:b/>
              </w:rPr>
              <w:t xml:space="preserve">2018 </w:t>
            </w:r>
          </w:p>
          <w:p w14:paraId="512597F8" w14:textId="6BACD75B" w:rsidR="00D051E0" w:rsidRPr="00E74FE3" w:rsidRDefault="0069101B" w:rsidP="00D051E0">
            <w:pPr>
              <w:keepNext/>
              <w:rPr>
                <w:rFonts w:ascii="Arial" w:eastAsia="Times New Roman" w:hAnsi="Arial" w:cs="Arial"/>
                <w:b/>
                <w:bCs/>
                <w:sz w:val="22"/>
                <w:szCs w:val="22"/>
              </w:rPr>
            </w:pPr>
            <w:r>
              <w:rPr>
                <w:b/>
              </w:rPr>
              <w:t>(n = 8</w:t>
            </w:r>
            <w:r w:rsidR="00D051E0" w:rsidRPr="00E74FE3">
              <w:rPr>
                <w:b/>
              </w:rPr>
              <w:t>)</w:t>
            </w:r>
          </w:p>
        </w:tc>
        <w:tc>
          <w:tcPr>
            <w:tcW w:w="1004" w:type="dxa"/>
            <w:shd w:val="clear" w:color="auto" w:fill="auto"/>
          </w:tcPr>
          <w:p w14:paraId="2A43F6D6" w14:textId="77777777" w:rsidR="00D051E0" w:rsidRPr="00E74FE3" w:rsidRDefault="00D051E0" w:rsidP="00D051E0">
            <w:pPr>
              <w:keepNext/>
              <w:rPr>
                <w:b/>
              </w:rPr>
            </w:pPr>
            <w:r w:rsidRPr="00E74FE3">
              <w:rPr>
                <w:b/>
              </w:rPr>
              <w:t xml:space="preserve">2019 </w:t>
            </w:r>
          </w:p>
          <w:p w14:paraId="0C613F3F" w14:textId="204FD322" w:rsidR="00D051E0" w:rsidRPr="00E74FE3" w:rsidRDefault="001B6F52" w:rsidP="00D051E0">
            <w:pPr>
              <w:keepNext/>
              <w:rPr>
                <w:rFonts w:ascii="Arial" w:eastAsia="Times New Roman" w:hAnsi="Arial" w:cs="Arial"/>
                <w:b/>
                <w:bCs/>
                <w:sz w:val="22"/>
                <w:szCs w:val="22"/>
              </w:rPr>
            </w:pPr>
            <w:r>
              <w:rPr>
                <w:b/>
              </w:rPr>
              <w:t>(n = 9</w:t>
            </w:r>
            <w:r w:rsidR="00D051E0" w:rsidRPr="00E74FE3">
              <w:rPr>
                <w:b/>
              </w:rPr>
              <w:t>)</w:t>
            </w:r>
          </w:p>
        </w:tc>
        <w:tc>
          <w:tcPr>
            <w:tcW w:w="1004" w:type="dxa"/>
            <w:shd w:val="clear" w:color="auto" w:fill="auto"/>
          </w:tcPr>
          <w:p w14:paraId="09C3FCA7" w14:textId="77777777" w:rsidR="00D051E0" w:rsidRPr="00E74FE3" w:rsidRDefault="00D051E0" w:rsidP="00D051E0">
            <w:pPr>
              <w:keepNext/>
              <w:rPr>
                <w:b/>
              </w:rPr>
            </w:pPr>
            <w:r w:rsidRPr="00E74FE3">
              <w:rPr>
                <w:b/>
              </w:rPr>
              <w:t xml:space="preserve">2020 </w:t>
            </w:r>
          </w:p>
          <w:p w14:paraId="3EC03EF3" w14:textId="2153F6D1" w:rsidR="00D051E0" w:rsidRPr="00E74FE3" w:rsidRDefault="001B6F52" w:rsidP="00D051E0">
            <w:pPr>
              <w:keepNext/>
              <w:rPr>
                <w:rFonts w:ascii="Arial" w:eastAsia="Times New Roman" w:hAnsi="Arial" w:cs="Arial"/>
                <w:b/>
                <w:bCs/>
                <w:sz w:val="22"/>
                <w:szCs w:val="22"/>
              </w:rPr>
            </w:pPr>
            <w:r>
              <w:rPr>
                <w:b/>
              </w:rPr>
              <w:t>(n = 13</w:t>
            </w:r>
            <w:r w:rsidR="00D051E0" w:rsidRPr="00E74FE3">
              <w:rPr>
                <w:b/>
              </w:rPr>
              <w:t>)</w:t>
            </w:r>
          </w:p>
        </w:tc>
        <w:tc>
          <w:tcPr>
            <w:tcW w:w="1828" w:type="dxa"/>
            <w:shd w:val="clear" w:color="auto" w:fill="auto"/>
          </w:tcPr>
          <w:p w14:paraId="703BD787" w14:textId="0CF2A7BA" w:rsidR="00D051E0" w:rsidRPr="00E74FE3" w:rsidRDefault="00D051E0" w:rsidP="00D051E0">
            <w:pPr>
              <w:keepNext/>
              <w:rPr>
                <w:rFonts w:ascii="Arial" w:eastAsia="Times New Roman" w:hAnsi="Arial" w:cs="Arial"/>
                <w:b/>
                <w:bCs/>
                <w:sz w:val="22"/>
                <w:szCs w:val="22"/>
              </w:rPr>
            </w:pPr>
            <w:r w:rsidRPr="00E74FE3">
              <w:rPr>
                <w:b/>
              </w:rPr>
              <w:t xml:space="preserve">Overall for 2021 Alumni Survey </w:t>
            </w:r>
            <w:r w:rsidR="009532D6">
              <w:rPr>
                <w:b/>
              </w:rPr>
              <w:t>(n = 30</w:t>
            </w:r>
            <w:r w:rsidRPr="00E74FE3">
              <w:rPr>
                <w:b/>
              </w:rPr>
              <w:t>)</w:t>
            </w:r>
          </w:p>
        </w:tc>
        <w:tc>
          <w:tcPr>
            <w:tcW w:w="1305" w:type="dxa"/>
            <w:shd w:val="clear" w:color="auto" w:fill="auto"/>
          </w:tcPr>
          <w:p w14:paraId="42C83B6C" w14:textId="77777777" w:rsidR="00D051E0" w:rsidRPr="00E74FE3" w:rsidRDefault="00D051E0" w:rsidP="00D051E0">
            <w:pPr>
              <w:keepNext/>
              <w:rPr>
                <w:rFonts w:ascii="Arial" w:eastAsia="Times New Roman" w:hAnsi="Arial" w:cs="Arial"/>
                <w:b/>
                <w:bCs/>
                <w:sz w:val="22"/>
                <w:szCs w:val="22"/>
              </w:rPr>
            </w:pPr>
            <w:r w:rsidRPr="00E74FE3">
              <w:rPr>
                <w:rFonts w:ascii="Arial" w:eastAsia="Times New Roman" w:hAnsi="Arial" w:cs="Arial"/>
                <w:b/>
                <w:bCs/>
                <w:sz w:val="22"/>
                <w:szCs w:val="22"/>
              </w:rPr>
              <w:t xml:space="preserve">ANOVA (2018 – 2020 alumni) </w:t>
            </w:r>
          </w:p>
        </w:tc>
        <w:tc>
          <w:tcPr>
            <w:tcW w:w="1620" w:type="dxa"/>
            <w:shd w:val="clear" w:color="auto" w:fill="auto"/>
          </w:tcPr>
          <w:p w14:paraId="169C6EEF" w14:textId="0FED6F85" w:rsidR="00D051E0" w:rsidRPr="00E74FE3" w:rsidRDefault="00423CB6" w:rsidP="00D051E0">
            <w:pPr>
              <w:keepNext/>
              <w:rPr>
                <w:rFonts w:ascii="Arial" w:eastAsia="Times New Roman" w:hAnsi="Arial" w:cs="Arial"/>
                <w:b/>
                <w:bCs/>
                <w:sz w:val="22"/>
                <w:szCs w:val="22"/>
              </w:rPr>
            </w:pPr>
            <w:r>
              <w:rPr>
                <w:rFonts w:ascii="Arial" w:eastAsia="Times New Roman" w:hAnsi="Arial" w:cs="Arial"/>
                <w:b/>
                <w:bCs/>
                <w:sz w:val="22"/>
                <w:szCs w:val="22"/>
              </w:rPr>
              <w:t>2018 Alumni Survey (n =40</w:t>
            </w:r>
            <w:r w:rsidR="00D051E0" w:rsidRPr="00E74FE3">
              <w:rPr>
                <w:rFonts w:ascii="Arial" w:eastAsia="Times New Roman" w:hAnsi="Arial" w:cs="Arial"/>
                <w:b/>
                <w:bCs/>
                <w:sz w:val="22"/>
                <w:szCs w:val="22"/>
              </w:rPr>
              <w:t>); 2015 – 2017 alumni</w:t>
            </w:r>
          </w:p>
        </w:tc>
        <w:tc>
          <w:tcPr>
            <w:tcW w:w="1800" w:type="dxa"/>
            <w:shd w:val="clear" w:color="auto" w:fill="auto"/>
          </w:tcPr>
          <w:p w14:paraId="0A58925B" w14:textId="77777777" w:rsidR="00D051E0" w:rsidRPr="00E74FE3" w:rsidRDefault="00D051E0" w:rsidP="00D051E0">
            <w:pPr>
              <w:keepNext/>
              <w:rPr>
                <w:rFonts w:ascii="Arial" w:eastAsia="Times New Roman" w:hAnsi="Arial" w:cs="Arial"/>
                <w:b/>
                <w:bCs/>
                <w:sz w:val="22"/>
                <w:szCs w:val="22"/>
              </w:rPr>
            </w:pPr>
            <w:r w:rsidRPr="00E74FE3">
              <w:rPr>
                <w:rFonts w:ascii="Arial" w:eastAsia="Times New Roman" w:hAnsi="Arial" w:cs="Arial"/>
                <w:b/>
                <w:bCs/>
                <w:sz w:val="22"/>
                <w:szCs w:val="22"/>
              </w:rPr>
              <w:t xml:space="preserve">T-Test (2018 and 2021 alumni survey responses) </w:t>
            </w:r>
          </w:p>
        </w:tc>
      </w:tr>
      <w:tr w:rsidR="00D051E0" w:rsidRPr="00E74FE3" w14:paraId="798B0918" w14:textId="77777777" w:rsidTr="00F3448D">
        <w:tc>
          <w:tcPr>
            <w:tcW w:w="3660" w:type="dxa"/>
            <w:shd w:val="clear" w:color="auto" w:fill="auto"/>
            <w:vAlign w:val="center"/>
          </w:tcPr>
          <w:p w14:paraId="4E55333C"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color w:val="000000" w:themeColor="text1"/>
                <w:sz w:val="20"/>
                <w:szCs w:val="20"/>
              </w:rPr>
              <w:t>1. Demonstrate an understanding of students' strengths and different learning styles (</w:t>
            </w:r>
            <w:proofErr w:type="spellStart"/>
            <w:r w:rsidRPr="00E74FE3">
              <w:rPr>
                <w:rFonts w:ascii="Verdana" w:eastAsia="Times New Roman" w:hAnsi="Verdana"/>
                <w:color w:val="000000" w:themeColor="text1"/>
                <w:sz w:val="20"/>
                <w:szCs w:val="20"/>
              </w:rPr>
              <w:t>InTASC</w:t>
            </w:r>
            <w:proofErr w:type="spellEnd"/>
            <w:r w:rsidRPr="00E74FE3">
              <w:rPr>
                <w:rFonts w:ascii="Verdana" w:eastAsia="Times New Roman" w:hAnsi="Verdana"/>
                <w:color w:val="000000" w:themeColor="text1"/>
                <w:sz w:val="20"/>
                <w:szCs w:val="20"/>
              </w:rPr>
              <w:t xml:space="preserve"> 1)</w:t>
            </w:r>
          </w:p>
        </w:tc>
        <w:tc>
          <w:tcPr>
            <w:tcW w:w="1004" w:type="dxa"/>
            <w:shd w:val="clear" w:color="auto" w:fill="auto"/>
          </w:tcPr>
          <w:p w14:paraId="359B5832" w14:textId="5C52651F" w:rsidR="00D051E0" w:rsidRPr="00E74FE3" w:rsidRDefault="00F3448D" w:rsidP="00D051E0">
            <w:r>
              <w:t>2.63</w:t>
            </w:r>
          </w:p>
        </w:tc>
        <w:tc>
          <w:tcPr>
            <w:tcW w:w="1004" w:type="dxa"/>
            <w:shd w:val="clear" w:color="auto" w:fill="auto"/>
          </w:tcPr>
          <w:p w14:paraId="23934704" w14:textId="199C5663" w:rsidR="00D051E0" w:rsidRPr="00E74FE3" w:rsidRDefault="00F3448D" w:rsidP="00D051E0">
            <w:r>
              <w:t>2.70</w:t>
            </w:r>
          </w:p>
        </w:tc>
        <w:tc>
          <w:tcPr>
            <w:tcW w:w="1004" w:type="dxa"/>
            <w:shd w:val="clear" w:color="auto" w:fill="auto"/>
          </w:tcPr>
          <w:p w14:paraId="6418178D" w14:textId="15192C84" w:rsidR="00D051E0" w:rsidRPr="00E74FE3" w:rsidRDefault="00F3448D" w:rsidP="00D051E0">
            <w:r>
              <w:t>2.36</w:t>
            </w:r>
          </w:p>
        </w:tc>
        <w:tc>
          <w:tcPr>
            <w:tcW w:w="1828" w:type="dxa"/>
            <w:shd w:val="clear" w:color="auto" w:fill="auto"/>
          </w:tcPr>
          <w:p w14:paraId="0B4C77C8" w14:textId="4DA0DD1A" w:rsidR="00D051E0" w:rsidRPr="00E74FE3" w:rsidRDefault="00F3448D" w:rsidP="00D051E0">
            <w:r>
              <w:t>2.53 (0.718)</w:t>
            </w:r>
          </w:p>
        </w:tc>
        <w:tc>
          <w:tcPr>
            <w:tcW w:w="1305" w:type="dxa"/>
            <w:shd w:val="clear" w:color="auto" w:fill="auto"/>
          </w:tcPr>
          <w:p w14:paraId="0F9BFB4A" w14:textId="32FFA5E8" w:rsidR="00D051E0" w:rsidRPr="00E74FE3" w:rsidRDefault="00F3448D" w:rsidP="00D051E0">
            <w:r>
              <w:t>0.484</w:t>
            </w:r>
          </w:p>
          <w:p w14:paraId="6E04123B" w14:textId="38D30939" w:rsidR="00D051E0" w:rsidRPr="00E74FE3" w:rsidRDefault="00F3448D" w:rsidP="00D051E0">
            <w:r>
              <w:t>De</w:t>
            </w:r>
            <w:r w:rsidR="00D051E0" w:rsidRPr="00E74FE3">
              <w:t xml:space="preserve">crease observed </w:t>
            </w:r>
          </w:p>
        </w:tc>
        <w:tc>
          <w:tcPr>
            <w:tcW w:w="1620" w:type="dxa"/>
            <w:shd w:val="clear" w:color="auto" w:fill="auto"/>
          </w:tcPr>
          <w:p w14:paraId="2D3C6529" w14:textId="6B777CD9" w:rsidR="00D051E0" w:rsidRPr="00E74FE3" w:rsidRDefault="00423CB6" w:rsidP="00D051E0">
            <w:r>
              <w:t>2.65 (0.580</w:t>
            </w:r>
            <w:r w:rsidR="00D051E0" w:rsidRPr="00E74FE3">
              <w:t>)</w:t>
            </w:r>
          </w:p>
        </w:tc>
        <w:tc>
          <w:tcPr>
            <w:tcW w:w="1800" w:type="dxa"/>
            <w:shd w:val="clear" w:color="auto" w:fill="auto"/>
          </w:tcPr>
          <w:p w14:paraId="010195F6" w14:textId="41D291A2" w:rsidR="00D051E0" w:rsidRDefault="00D051E0" w:rsidP="00D051E0">
            <w:r w:rsidRPr="00E74FE3">
              <w:t>0.</w:t>
            </w:r>
            <w:r w:rsidR="004B1D43">
              <w:t>435</w:t>
            </w:r>
          </w:p>
          <w:p w14:paraId="34E2BD75" w14:textId="77777777" w:rsidR="00D051E0" w:rsidRPr="00E74FE3" w:rsidRDefault="00D051E0" w:rsidP="00D051E0">
            <w:r>
              <w:t>No significant difference</w:t>
            </w:r>
            <w:r w:rsidRPr="00E74FE3">
              <w:t xml:space="preserve"> </w:t>
            </w:r>
          </w:p>
        </w:tc>
      </w:tr>
      <w:tr w:rsidR="00423CB6" w:rsidRPr="00E74FE3" w14:paraId="53E46A7B" w14:textId="77777777" w:rsidTr="00F3448D">
        <w:tc>
          <w:tcPr>
            <w:tcW w:w="3660" w:type="dxa"/>
            <w:shd w:val="clear" w:color="auto" w:fill="auto"/>
            <w:vAlign w:val="center"/>
          </w:tcPr>
          <w:p w14:paraId="65E8D005" w14:textId="77777777" w:rsidR="00423CB6" w:rsidRPr="00E74FE3" w:rsidRDefault="00423CB6" w:rsidP="00423CB6">
            <w:pPr>
              <w:rPr>
                <w:rFonts w:ascii="Verdana" w:eastAsia="Times New Roman" w:hAnsi="Verdana"/>
                <w:sz w:val="20"/>
                <w:szCs w:val="20"/>
              </w:rPr>
            </w:pPr>
            <w:r w:rsidRPr="00E74FE3">
              <w:rPr>
                <w:rFonts w:ascii="Verdana" w:eastAsia="Times New Roman" w:hAnsi="Verdana"/>
                <w:sz w:val="20"/>
                <w:szCs w:val="20"/>
              </w:rPr>
              <w:t>2. Integrate multiple perspectives to the discussion of content, including attention to learners’ cultural norms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2)</w:t>
            </w:r>
          </w:p>
        </w:tc>
        <w:tc>
          <w:tcPr>
            <w:tcW w:w="1004" w:type="dxa"/>
            <w:shd w:val="clear" w:color="auto" w:fill="auto"/>
          </w:tcPr>
          <w:p w14:paraId="2F81406F" w14:textId="391F46BB" w:rsidR="00423CB6" w:rsidRPr="00E74FE3" w:rsidRDefault="00F3448D" w:rsidP="00423CB6">
            <w:r>
              <w:t>2.38</w:t>
            </w:r>
          </w:p>
        </w:tc>
        <w:tc>
          <w:tcPr>
            <w:tcW w:w="1004" w:type="dxa"/>
            <w:shd w:val="clear" w:color="auto" w:fill="auto"/>
          </w:tcPr>
          <w:p w14:paraId="0C91BC64" w14:textId="24B8C4B1" w:rsidR="00423CB6" w:rsidRPr="00E74FE3" w:rsidRDefault="00F3448D" w:rsidP="00423CB6">
            <w:r>
              <w:t>2.30</w:t>
            </w:r>
          </w:p>
        </w:tc>
        <w:tc>
          <w:tcPr>
            <w:tcW w:w="1004" w:type="dxa"/>
            <w:shd w:val="clear" w:color="auto" w:fill="auto"/>
          </w:tcPr>
          <w:p w14:paraId="4DF5088B" w14:textId="14C95C74" w:rsidR="00423CB6" w:rsidRPr="00E74FE3" w:rsidRDefault="00F3448D" w:rsidP="00423CB6">
            <w:r>
              <w:t>2.29</w:t>
            </w:r>
          </w:p>
        </w:tc>
        <w:tc>
          <w:tcPr>
            <w:tcW w:w="1828" w:type="dxa"/>
            <w:shd w:val="clear" w:color="auto" w:fill="auto"/>
          </w:tcPr>
          <w:p w14:paraId="4C558986" w14:textId="115F85AD" w:rsidR="00423CB6" w:rsidRPr="00E74FE3" w:rsidRDefault="00F3448D" w:rsidP="00423CB6">
            <w:r>
              <w:t>2.31 (0.738)</w:t>
            </w:r>
          </w:p>
        </w:tc>
        <w:tc>
          <w:tcPr>
            <w:tcW w:w="1305" w:type="dxa"/>
            <w:shd w:val="clear" w:color="auto" w:fill="auto"/>
          </w:tcPr>
          <w:p w14:paraId="0889A908" w14:textId="4647A634" w:rsidR="00423CB6" w:rsidRPr="00E74FE3" w:rsidRDefault="00F3448D" w:rsidP="00423CB6">
            <w:r>
              <w:t>0.964</w:t>
            </w:r>
          </w:p>
          <w:p w14:paraId="24265919" w14:textId="42049F82" w:rsidR="00423CB6" w:rsidRPr="00E74FE3" w:rsidRDefault="00F3448D" w:rsidP="00423CB6">
            <w:r>
              <w:t>Slight decrease observed</w:t>
            </w:r>
          </w:p>
        </w:tc>
        <w:tc>
          <w:tcPr>
            <w:tcW w:w="1620" w:type="dxa"/>
            <w:shd w:val="clear" w:color="auto" w:fill="auto"/>
          </w:tcPr>
          <w:p w14:paraId="3E93009C" w14:textId="77777777" w:rsidR="00423CB6" w:rsidRPr="00E74FE3" w:rsidRDefault="00423CB6" w:rsidP="00423CB6">
            <w:r>
              <w:t>2.28 (0.751</w:t>
            </w:r>
            <w:r w:rsidRPr="00E74FE3">
              <w:t>)</w:t>
            </w:r>
          </w:p>
          <w:p w14:paraId="7A00C8CF" w14:textId="77777777" w:rsidR="00423CB6" w:rsidRPr="00E74FE3" w:rsidRDefault="00423CB6" w:rsidP="00423CB6"/>
        </w:tc>
        <w:tc>
          <w:tcPr>
            <w:tcW w:w="1800" w:type="dxa"/>
            <w:shd w:val="clear" w:color="auto" w:fill="auto"/>
          </w:tcPr>
          <w:p w14:paraId="0B2499A0" w14:textId="389FF966" w:rsidR="00423CB6" w:rsidRDefault="00423CB6" w:rsidP="00423CB6">
            <w:r w:rsidRPr="00E74FE3">
              <w:t>0.</w:t>
            </w:r>
            <w:r w:rsidR="004B1D43">
              <w:t>866</w:t>
            </w:r>
          </w:p>
          <w:p w14:paraId="16263C4F" w14:textId="77777777" w:rsidR="00423CB6" w:rsidRPr="00E74FE3" w:rsidRDefault="00423CB6" w:rsidP="00423CB6">
            <w:r>
              <w:t>No significant difference</w:t>
            </w:r>
          </w:p>
        </w:tc>
      </w:tr>
      <w:tr w:rsidR="00423CB6" w:rsidRPr="00E74FE3" w14:paraId="043D6C79" w14:textId="77777777" w:rsidTr="00F3448D">
        <w:tc>
          <w:tcPr>
            <w:tcW w:w="3660" w:type="dxa"/>
            <w:shd w:val="clear" w:color="auto" w:fill="auto"/>
            <w:vAlign w:val="center"/>
          </w:tcPr>
          <w:p w14:paraId="7CD5CAF8" w14:textId="77777777" w:rsidR="00423CB6" w:rsidRPr="00E74FE3" w:rsidRDefault="00423CB6" w:rsidP="00423CB6">
            <w:pPr>
              <w:rPr>
                <w:rFonts w:ascii="Verdana" w:eastAsia="Times New Roman" w:hAnsi="Verdana"/>
                <w:sz w:val="20"/>
                <w:szCs w:val="20"/>
              </w:rPr>
            </w:pPr>
            <w:r w:rsidRPr="00E74FE3">
              <w:rPr>
                <w:rFonts w:ascii="Verdana" w:eastAsia="Times New Roman" w:hAnsi="Verdana"/>
                <w:sz w:val="20"/>
                <w:szCs w:val="20"/>
              </w:rPr>
              <w:t>3. Integrate multiple perspectives to the discussion of the content, including attention to learners’ personal, family, and community experiences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2)</w:t>
            </w:r>
          </w:p>
        </w:tc>
        <w:tc>
          <w:tcPr>
            <w:tcW w:w="1004" w:type="dxa"/>
            <w:shd w:val="clear" w:color="auto" w:fill="auto"/>
          </w:tcPr>
          <w:p w14:paraId="30D88794" w14:textId="162EF0AC" w:rsidR="00423CB6" w:rsidRPr="00E74FE3" w:rsidRDefault="00F3448D" w:rsidP="00423CB6">
            <w:r>
              <w:t>2.63</w:t>
            </w:r>
          </w:p>
        </w:tc>
        <w:tc>
          <w:tcPr>
            <w:tcW w:w="1004" w:type="dxa"/>
            <w:shd w:val="clear" w:color="auto" w:fill="auto"/>
          </w:tcPr>
          <w:p w14:paraId="7DD5F96D" w14:textId="04DEDD7A" w:rsidR="00423CB6" w:rsidRPr="00E74FE3" w:rsidRDefault="00F3448D" w:rsidP="00423CB6">
            <w:r>
              <w:t>2.30</w:t>
            </w:r>
          </w:p>
        </w:tc>
        <w:tc>
          <w:tcPr>
            <w:tcW w:w="1004" w:type="dxa"/>
            <w:shd w:val="clear" w:color="auto" w:fill="auto"/>
          </w:tcPr>
          <w:p w14:paraId="14CEC170" w14:textId="057A1E7F" w:rsidR="00423CB6" w:rsidRPr="00E74FE3" w:rsidRDefault="00F3448D" w:rsidP="00423CB6">
            <w:r>
              <w:t>2.29</w:t>
            </w:r>
          </w:p>
        </w:tc>
        <w:tc>
          <w:tcPr>
            <w:tcW w:w="1828" w:type="dxa"/>
            <w:shd w:val="clear" w:color="auto" w:fill="auto"/>
          </w:tcPr>
          <w:p w14:paraId="5ADF9C75" w14:textId="143B7C67" w:rsidR="00423CB6" w:rsidRPr="00E74FE3" w:rsidRDefault="00F3448D" w:rsidP="00423CB6">
            <w:r>
              <w:t>2.38 (0.707)</w:t>
            </w:r>
          </w:p>
        </w:tc>
        <w:tc>
          <w:tcPr>
            <w:tcW w:w="1305" w:type="dxa"/>
            <w:shd w:val="clear" w:color="auto" w:fill="auto"/>
          </w:tcPr>
          <w:p w14:paraId="4F822C3D" w14:textId="03BAD084" w:rsidR="00423CB6" w:rsidRPr="00E74FE3" w:rsidRDefault="00F3448D" w:rsidP="00423CB6">
            <w:r>
              <w:t>0.528</w:t>
            </w:r>
          </w:p>
          <w:p w14:paraId="4FE8040A" w14:textId="4A800C73" w:rsidR="00423CB6" w:rsidRPr="00E74FE3" w:rsidRDefault="00F3448D" w:rsidP="00423CB6">
            <w:r>
              <w:t>De</w:t>
            </w:r>
            <w:r w:rsidR="00423CB6" w:rsidRPr="00E74FE3">
              <w:t xml:space="preserve">crease observed </w:t>
            </w:r>
          </w:p>
        </w:tc>
        <w:tc>
          <w:tcPr>
            <w:tcW w:w="1620" w:type="dxa"/>
            <w:shd w:val="clear" w:color="auto" w:fill="auto"/>
          </w:tcPr>
          <w:p w14:paraId="288B2E86" w14:textId="77777777" w:rsidR="00423CB6" w:rsidRPr="00E74FE3" w:rsidRDefault="00423CB6" w:rsidP="00423CB6">
            <w:r>
              <w:t>2.28 (0.905</w:t>
            </w:r>
            <w:r w:rsidRPr="00E74FE3">
              <w:t>)</w:t>
            </w:r>
          </w:p>
          <w:p w14:paraId="1565443A" w14:textId="77777777" w:rsidR="00423CB6" w:rsidRPr="00E74FE3" w:rsidRDefault="00423CB6" w:rsidP="00423CB6"/>
        </w:tc>
        <w:tc>
          <w:tcPr>
            <w:tcW w:w="1800" w:type="dxa"/>
            <w:shd w:val="clear" w:color="auto" w:fill="auto"/>
          </w:tcPr>
          <w:p w14:paraId="68F718C5" w14:textId="552801A1" w:rsidR="00423CB6" w:rsidRDefault="00423CB6" w:rsidP="00423CB6">
            <w:r w:rsidRPr="00E74FE3">
              <w:t>0.</w:t>
            </w:r>
            <w:r w:rsidR="004B1D43">
              <w:t>610</w:t>
            </w:r>
          </w:p>
          <w:p w14:paraId="6A7E2424" w14:textId="77777777" w:rsidR="00423CB6" w:rsidRPr="00E74FE3" w:rsidRDefault="00423CB6" w:rsidP="00423CB6">
            <w:r>
              <w:t>No significant difference</w:t>
            </w:r>
            <w:r w:rsidRPr="00E74FE3">
              <w:t xml:space="preserve"> </w:t>
            </w:r>
          </w:p>
        </w:tc>
      </w:tr>
      <w:tr w:rsidR="00D051E0" w:rsidRPr="00E74FE3" w14:paraId="31B4FB50" w14:textId="77777777" w:rsidTr="00F3448D">
        <w:tc>
          <w:tcPr>
            <w:tcW w:w="3660" w:type="dxa"/>
            <w:shd w:val="clear" w:color="auto" w:fill="auto"/>
            <w:vAlign w:val="center"/>
          </w:tcPr>
          <w:p w14:paraId="437706F1"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4. Display cultural sensitivity and respect cultural differences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2)</w:t>
            </w:r>
          </w:p>
        </w:tc>
        <w:tc>
          <w:tcPr>
            <w:tcW w:w="1004" w:type="dxa"/>
            <w:shd w:val="clear" w:color="auto" w:fill="auto"/>
          </w:tcPr>
          <w:p w14:paraId="4852331A" w14:textId="7D605AE4" w:rsidR="00D051E0" w:rsidRPr="00E74FE3" w:rsidRDefault="00F3448D" w:rsidP="00D051E0">
            <w:r>
              <w:t>2.38</w:t>
            </w:r>
          </w:p>
        </w:tc>
        <w:tc>
          <w:tcPr>
            <w:tcW w:w="1004" w:type="dxa"/>
            <w:shd w:val="clear" w:color="auto" w:fill="auto"/>
          </w:tcPr>
          <w:p w14:paraId="147F4756" w14:textId="4DF9782F" w:rsidR="00D051E0" w:rsidRPr="00E74FE3" w:rsidRDefault="00F3448D" w:rsidP="00D051E0">
            <w:r>
              <w:t>2.33</w:t>
            </w:r>
          </w:p>
        </w:tc>
        <w:tc>
          <w:tcPr>
            <w:tcW w:w="1004" w:type="dxa"/>
            <w:shd w:val="clear" w:color="auto" w:fill="auto"/>
          </w:tcPr>
          <w:p w14:paraId="71E06E61" w14:textId="501B2046" w:rsidR="00D051E0" w:rsidRPr="00E74FE3" w:rsidRDefault="00F3448D" w:rsidP="00D051E0">
            <w:r>
              <w:t>2.50</w:t>
            </w:r>
          </w:p>
        </w:tc>
        <w:tc>
          <w:tcPr>
            <w:tcW w:w="1828" w:type="dxa"/>
            <w:shd w:val="clear" w:color="auto" w:fill="auto"/>
          </w:tcPr>
          <w:p w14:paraId="49F76BA9" w14:textId="4E0C9F3A" w:rsidR="00D051E0" w:rsidRPr="00E74FE3" w:rsidRDefault="00F3448D" w:rsidP="00D051E0">
            <w:r>
              <w:t>2.42 (0.672)</w:t>
            </w:r>
          </w:p>
        </w:tc>
        <w:tc>
          <w:tcPr>
            <w:tcW w:w="1305" w:type="dxa"/>
            <w:shd w:val="clear" w:color="auto" w:fill="auto"/>
          </w:tcPr>
          <w:p w14:paraId="33EA05F1" w14:textId="3C3C1DBD" w:rsidR="00D051E0" w:rsidRPr="00E74FE3" w:rsidRDefault="00F3448D" w:rsidP="00D051E0">
            <w:r>
              <w:t>0.835</w:t>
            </w:r>
          </w:p>
          <w:p w14:paraId="33F2B655" w14:textId="617B2803" w:rsidR="00D051E0" w:rsidRPr="00E74FE3" w:rsidRDefault="00F3448D" w:rsidP="00D051E0">
            <w:r>
              <w:t>Slight increase observed</w:t>
            </w:r>
          </w:p>
        </w:tc>
        <w:tc>
          <w:tcPr>
            <w:tcW w:w="1620" w:type="dxa"/>
            <w:shd w:val="clear" w:color="auto" w:fill="auto"/>
          </w:tcPr>
          <w:p w14:paraId="03B807BE" w14:textId="5FE675E1" w:rsidR="00D051E0" w:rsidRPr="00E74FE3" w:rsidRDefault="00423CB6" w:rsidP="00D051E0">
            <w:r>
              <w:t>2.40 (0.672</w:t>
            </w:r>
            <w:r w:rsidRPr="00E74FE3">
              <w:t>)</w:t>
            </w:r>
          </w:p>
        </w:tc>
        <w:tc>
          <w:tcPr>
            <w:tcW w:w="1800" w:type="dxa"/>
            <w:shd w:val="clear" w:color="auto" w:fill="auto"/>
          </w:tcPr>
          <w:p w14:paraId="460DC4B0" w14:textId="6DF6B1AC" w:rsidR="00D051E0" w:rsidRDefault="00D051E0" w:rsidP="00D051E0">
            <w:r w:rsidRPr="00E74FE3">
              <w:t>0.</w:t>
            </w:r>
            <w:r w:rsidR="004B1D43">
              <w:t>900</w:t>
            </w:r>
          </w:p>
          <w:p w14:paraId="193F6FE9" w14:textId="77777777" w:rsidR="00D051E0" w:rsidRPr="00E74FE3" w:rsidRDefault="00D051E0" w:rsidP="00D051E0">
            <w:r>
              <w:t>No significant difference</w:t>
            </w:r>
          </w:p>
        </w:tc>
      </w:tr>
      <w:tr w:rsidR="00D051E0" w:rsidRPr="00E74FE3" w14:paraId="2B591480" w14:textId="77777777" w:rsidTr="00F3448D">
        <w:tc>
          <w:tcPr>
            <w:tcW w:w="3660" w:type="dxa"/>
            <w:shd w:val="clear" w:color="auto" w:fill="auto"/>
            <w:vAlign w:val="center"/>
          </w:tcPr>
          <w:p w14:paraId="0719F259"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5. Create an active learning environment where students develop collaborative and independent inquiry skills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tc>
        <w:tc>
          <w:tcPr>
            <w:tcW w:w="1004" w:type="dxa"/>
            <w:shd w:val="clear" w:color="auto" w:fill="auto"/>
          </w:tcPr>
          <w:p w14:paraId="09730259" w14:textId="77777777" w:rsidR="00D051E0" w:rsidRPr="00E74FE3" w:rsidRDefault="00D051E0" w:rsidP="00D051E0">
            <w:r w:rsidRPr="00E74FE3">
              <w:t>2.50</w:t>
            </w:r>
          </w:p>
        </w:tc>
        <w:tc>
          <w:tcPr>
            <w:tcW w:w="1004" w:type="dxa"/>
            <w:shd w:val="clear" w:color="auto" w:fill="auto"/>
          </w:tcPr>
          <w:p w14:paraId="1C2DC4C9" w14:textId="5969F6FC" w:rsidR="00D051E0" w:rsidRPr="00E74FE3" w:rsidRDefault="00F3448D" w:rsidP="00D051E0">
            <w:r>
              <w:t>2.50</w:t>
            </w:r>
          </w:p>
        </w:tc>
        <w:tc>
          <w:tcPr>
            <w:tcW w:w="1004" w:type="dxa"/>
            <w:shd w:val="clear" w:color="auto" w:fill="auto"/>
          </w:tcPr>
          <w:p w14:paraId="22E30C31" w14:textId="454F067C" w:rsidR="00D051E0" w:rsidRPr="00E74FE3" w:rsidRDefault="00F3448D" w:rsidP="00D051E0">
            <w:r>
              <w:t>2.36</w:t>
            </w:r>
          </w:p>
        </w:tc>
        <w:tc>
          <w:tcPr>
            <w:tcW w:w="1828" w:type="dxa"/>
            <w:shd w:val="clear" w:color="auto" w:fill="auto"/>
          </w:tcPr>
          <w:p w14:paraId="7B577DFA" w14:textId="6538EEF1" w:rsidR="00D051E0" w:rsidRPr="00E74FE3" w:rsidRDefault="00F3448D" w:rsidP="00D051E0">
            <w:r>
              <w:t>2.44 (0.716)</w:t>
            </w:r>
          </w:p>
        </w:tc>
        <w:tc>
          <w:tcPr>
            <w:tcW w:w="1305" w:type="dxa"/>
            <w:shd w:val="clear" w:color="auto" w:fill="auto"/>
          </w:tcPr>
          <w:p w14:paraId="6688D947" w14:textId="703470B9" w:rsidR="00D051E0" w:rsidRPr="00E74FE3" w:rsidRDefault="00F3448D" w:rsidP="00D051E0">
            <w:r>
              <w:t>0.863</w:t>
            </w:r>
          </w:p>
          <w:p w14:paraId="2B046391" w14:textId="5097ACCC" w:rsidR="00D051E0" w:rsidRPr="00E74FE3" w:rsidRDefault="00F3448D" w:rsidP="00D051E0">
            <w:r>
              <w:t>Slight de</w:t>
            </w:r>
            <w:r w:rsidR="00D051E0" w:rsidRPr="00E74FE3">
              <w:t xml:space="preserve">crease observed </w:t>
            </w:r>
          </w:p>
        </w:tc>
        <w:tc>
          <w:tcPr>
            <w:tcW w:w="1620" w:type="dxa"/>
            <w:shd w:val="clear" w:color="auto" w:fill="auto"/>
          </w:tcPr>
          <w:p w14:paraId="626C854B" w14:textId="4BFA7F61" w:rsidR="00D051E0" w:rsidRPr="00E74FE3" w:rsidRDefault="00423CB6" w:rsidP="00D051E0">
            <w:r>
              <w:t>2.65 (0.533</w:t>
            </w:r>
            <w:r w:rsidR="00D051E0" w:rsidRPr="00E74FE3">
              <w:t>)</w:t>
            </w:r>
          </w:p>
        </w:tc>
        <w:tc>
          <w:tcPr>
            <w:tcW w:w="1800" w:type="dxa"/>
            <w:shd w:val="clear" w:color="auto" w:fill="auto"/>
          </w:tcPr>
          <w:p w14:paraId="7842835B" w14:textId="665BA760" w:rsidR="00D051E0" w:rsidRDefault="00D051E0" w:rsidP="00D051E0">
            <w:r w:rsidRPr="00E74FE3">
              <w:t>0.</w:t>
            </w:r>
            <w:r w:rsidR="004B1D43">
              <w:t>158</w:t>
            </w:r>
          </w:p>
          <w:p w14:paraId="2AB63697" w14:textId="77777777" w:rsidR="00D051E0" w:rsidRPr="00E74FE3" w:rsidRDefault="00D051E0" w:rsidP="00D051E0">
            <w:r>
              <w:t>No significant difference</w:t>
            </w:r>
            <w:r w:rsidRPr="00E74FE3">
              <w:t xml:space="preserve"> </w:t>
            </w:r>
          </w:p>
        </w:tc>
      </w:tr>
      <w:tr w:rsidR="00D051E0" w:rsidRPr="00E74FE3" w14:paraId="15F1B150" w14:textId="77777777" w:rsidTr="00F3448D">
        <w:tc>
          <w:tcPr>
            <w:tcW w:w="3660" w:type="dxa"/>
            <w:shd w:val="clear" w:color="auto" w:fill="auto"/>
            <w:vAlign w:val="center"/>
          </w:tcPr>
          <w:p w14:paraId="13743D95"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6. Create an active learning environment where all students are able to be successful learners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tc>
        <w:tc>
          <w:tcPr>
            <w:tcW w:w="1004" w:type="dxa"/>
            <w:shd w:val="clear" w:color="auto" w:fill="auto"/>
          </w:tcPr>
          <w:p w14:paraId="6D6B30C1" w14:textId="56957E04" w:rsidR="00D051E0" w:rsidRPr="00E74FE3" w:rsidRDefault="008B3737" w:rsidP="00D051E0">
            <w:r>
              <w:t>2.63</w:t>
            </w:r>
          </w:p>
        </w:tc>
        <w:tc>
          <w:tcPr>
            <w:tcW w:w="1004" w:type="dxa"/>
            <w:shd w:val="clear" w:color="auto" w:fill="auto"/>
          </w:tcPr>
          <w:p w14:paraId="443A3BB9" w14:textId="08B3F833" w:rsidR="00D051E0" w:rsidRPr="00E74FE3" w:rsidRDefault="008B3737" w:rsidP="00D051E0">
            <w:r>
              <w:t>2.80</w:t>
            </w:r>
          </w:p>
        </w:tc>
        <w:tc>
          <w:tcPr>
            <w:tcW w:w="1004" w:type="dxa"/>
            <w:shd w:val="clear" w:color="auto" w:fill="auto"/>
          </w:tcPr>
          <w:p w14:paraId="0911F95C" w14:textId="11466707" w:rsidR="00D051E0" w:rsidRPr="00E74FE3" w:rsidRDefault="008B3737" w:rsidP="00D051E0">
            <w:r>
              <w:t>2.57</w:t>
            </w:r>
          </w:p>
        </w:tc>
        <w:tc>
          <w:tcPr>
            <w:tcW w:w="1828" w:type="dxa"/>
            <w:shd w:val="clear" w:color="auto" w:fill="auto"/>
          </w:tcPr>
          <w:p w14:paraId="1197E709" w14:textId="34CD0ECC" w:rsidR="00D051E0" w:rsidRPr="00E74FE3" w:rsidRDefault="008B3737" w:rsidP="00D051E0">
            <w:r>
              <w:t>2.66 (0.701)</w:t>
            </w:r>
          </w:p>
        </w:tc>
        <w:tc>
          <w:tcPr>
            <w:tcW w:w="1305" w:type="dxa"/>
            <w:shd w:val="clear" w:color="auto" w:fill="auto"/>
          </w:tcPr>
          <w:p w14:paraId="0B8708FB" w14:textId="48EC230C" w:rsidR="00D051E0" w:rsidRPr="00E74FE3" w:rsidRDefault="00F3448D" w:rsidP="00D051E0">
            <w:r>
              <w:t>0.738</w:t>
            </w:r>
          </w:p>
          <w:p w14:paraId="56704E50" w14:textId="7626E5D0" w:rsidR="00D051E0" w:rsidRPr="00E74FE3" w:rsidRDefault="008B3737" w:rsidP="00D051E0">
            <w:r>
              <w:t>No trend observed</w:t>
            </w:r>
            <w:r w:rsidR="00D051E0" w:rsidRPr="00E74FE3">
              <w:t xml:space="preserve"> </w:t>
            </w:r>
          </w:p>
        </w:tc>
        <w:tc>
          <w:tcPr>
            <w:tcW w:w="1620" w:type="dxa"/>
            <w:shd w:val="clear" w:color="auto" w:fill="auto"/>
          </w:tcPr>
          <w:p w14:paraId="2D7937B1" w14:textId="51047515" w:rsidR="00D051E0" w:rsidRPr="00E74FE3" w:rsidRDefault="00423CB6" w:rsidP="00D051E0">
            <w:r>
              <w:t>2.68 (0.616</w:t>
            </w:r>
            <w:r w:rsidR="00D051E0" w:rsidRPr="00E74FE3">
              <w:t>)</w:t>
            </w:r>
          </w:p>
        </w:tc>
        <w:tc>
          <w:tcPr>
            <w:tcW w:w="1800" w:type="dxa"/>
            <w:shd w:val="clear" w:color="auto" w:fill="auto"/>
          </w:tcPr>
          <w:p w14:paraId="1E5A58F8" w14:textId="47301AA3" w:rsidR="00D051E0" w:rsidRDefault="00D051E0" w:rsidP="00D051E0">
            <w:r w:rsidRPr="00E74FE3">
              <w:t>0.</w:t>
            </w:r>
            <w:r w:rsidR="004B1D43">
              <w:t>898</w:t>
            </w:r>
          </w:p>
          <w:p w14:paraId="0B13E981" w14:textId="77777777" w:rsidR="00D051E0" w:rsidRPr="00E74FE3" w:rsidRDefault="00D051E0" w:rsidP="00D051E0">
            <w:r>
              <w:t>No significant difference</w:t>
            </w:r>
            <w:r w:rsidRPr="00E74FE3">
              <w:t xml:space="preserve"> </w:t>
            </w:r>
          </w:p>
        </w:tc>
      </w:tr>
      <w:tr w:rsidR="00D051E0" w:rsidRPr="00E74FE3" w14:paraId="78149B1D" w14:textId="77777777" w:rsidTr="00F3448D">
        <w:tc>
          <w:tcPr>
            <w:tcW w:w="3660" w:type="dxa"/>
            <w:shd w:val="clear" w:color="auto" w:fill="auto"/>
            <w:vAlign w:val="center"/>
          </w:tcPr>
          <w:p w14:paraId="742C0D6C"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lastRenderedPageBreak/>
              <w:t>7. Foster respectful communication within the learning community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tc>
        <w:tc>
          <w:tcPr>
            <w:tcW w:w="1004" w:type="dxa"/>
            <w:shd w:val="clear" w:color="auto" w:fill="auto"/>
          </w:tcPr>
          <w:p w14:paraId="590BCD63" w14:textId="3185646F" w:rsidR="00D051E0" w:rsidRPr="00E74FE3" w:rsidRDefault="008B3737" w:rsidP="00D051E0">
            <w:r>
              <w:t>2.75</w:t>
            </w:r>
          </w:p>
        </w:tc>
        <w:tc>
          <w:tcPr>
            <w:tcW w:w="1004" w:type="dxa"/>
            <w:shd w:val="clear" w:color="auto" w:fill="auto"/>
          </w:tcPr>
          <w:p w14:paraId="34D33132" w14:textId="35650EE8" w:rsidR="00D051E0" w:rsidRPr="00E74FE3" w:rsidRDefault="008B3737" w:rsidP="00D051E0">
            <w:r>
              <w:t>2.80</w:t>
            </w:r>
          </w:p>
        </w:tc>
        <w:tc>
          <w:tcPr>
            <w:tcW w:w="1004" w:type="dxa"/>
            <w:shd w:val="clear" w:color="auto" w:fill="auto"/>
          </w:tcPr>
          <w:p w14:paraId="25132A06" w14:textId="2C465257" w:rsidR="00D051E0" w:rsidRPr="00E74FE3" w:rsidRDefault="008B3737" w:rsidP="00D051E0">
            <w:r>
              <w:t>2.43</w:t>
            </w:r>
          </w:p>
        </w:tc>
        <w:tc>
          <w:tcPr>
            <w:tcW w:w="1828" w:type="dxa"/>
            <w:shd w:val="clear" w:color="auto" w:fill="auto"/>
          </w:tcPr>
          <w:p w14:paraId="6B40005E" w14:textId="2806C6D3" w:rsidR="00D051E0" w:rsidRPr="00E74FE3" w:rsidRDefault="008B3737" w:rsidP="00D051E0">
            <w:r>
              <w:t>2.62 (0.751)</w:t>
            </w:r>
          </w:p>
        </w:tc>
        <w:tc>
          <w:tcPr>
            <w:tcW w:w="1305" w:type="dxa"/>
            <w:shd w:val="clear" w:color="auto" w:fill="auto"/>
          </w:tcPr>
          <w:p w14:paraId="115B0E56" w14:textId="237D4736" w:rsidR="00D051E0" w:rsidRPr="00E74FE3" w:rsidRDefault="00F3448D" w:rsidP="00D051E0">
            <w:r>
              <w:t>0.437</w:t>
            </w:r>
          </w:p>
          <w:p w14:paraId="6D41BA34" w14:textId="47BCBCD7" w:rsidR="00D051E0" w:rsidRPr="00E74FE3" w:rsidRDefault="008B3737" w:rsidP="00D051E0">
            <w:r>
              <w:t>De</w:t>
            </w:r>
            <w:r w:rsidR="00D051E0" w:rsidRPr="00E74FE3">
              <w:t xml:space="preserve">crease observed </w:t>
            </w:r>
          </w:p>
        </w:tc>
        <w:tc>
          <w:tcPr>
            <w:tcW w:w="1620" w:type="dxa"/>
            <w:shd w:val="clear" w:color="auto" w:fill="auto"/>
          </w:tcPr>
          <w:p w14:paraId="0D91493E" w14:textId="522F6AB7" w:rsidR="00D051E0" w:rsidRPr="00E74FE3" w:rsidRDefault="00423CB6" w:rsidP="00D051E0">
            <w:r>
              <w:t>2.70 (0.564</w:t>
            </w:r>
            <w:r w:rsidR="00D051E0" w:rsidRPr="00E74FE3">
              <w:t>)</w:t>
            </w:r>
          </w:p>
        </w:tc>
        <w:tc>
          <w:tcPr>
            <w:tcW w:w="1800" w:type="dxa"/>
            <w:shd w:val="clear" w:color="auto" w:fill="auto"/>
          </w:tcPr>
          <w:p w14:paraId="19B375D1" w14:textId="311360D0" w:rsidR="00D051E0" w:rsidRDefault="00D051E0" w:rsidP="00D051E0">
            <w:r w:rsidRPr="00E74FE3">
              <w:t>0.</w:t>
            </w:r>
            <w:r w:rsidR="004B1D43">
              <w:t>607</w:t>
            </w:r>
          </w:p>
          <w:p w14:paraId="14BB7F70" w14:textId="77777777" w:rsidR="00D051E0" w:rsidRPr="00E74FE3" w:rsidRDefault="00D051E0" w:rsidP="00D051E0">
            <w:r>
              <w:t>No significant difference</w:t>
            </w:r>
            <w:r w:rsidRPr="00E74FE3">
              <w:t xml:space="preserve"> </w:t>
            </w:r>
          </w:p>
        </w:tc>
      </w:tr>
      <w:tr w:rsidR="00D051E0" w:rsidRPr="00E74FE3" w14:paraId="68CAAB49" w14:textId="77777777" w:rsidTr="00F3448D">
        <w:tc>
          <w:tcPr>
            <w:tcW w:w="3660" w:type="dxa"/>
            <w:shd w:val="clear" w:color="auto" w:fill="auto"/>
            <w:vAlign w:val="center"/>
          </w:tcPr>
          <w:p w14:paraId="498FA6EA"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8. Understand major concepts and processes of inquiry to the discipline you teach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4)</w:t>
            </w:r>
          </w:p>
        </w:tc>
        <w:tc>
          <w:tcPr>
            <w:tcW w:w="1004" w:type="dxa"/>
            <w:shd w:val="clear" w:color="auto" w:fill="auto"/>
          </w:tcPr>
          <w:p w14:paraId="270330C2" w14:textId="571ACD20" w:rsidR="00D051E0" w:rsidRPr="00E74FE3" w:rsidRDefault="008B3737" w:rsidP="00D051E0">
            <w:r>
              <w:t>2.62</w:t>
            </w:r>
          </w:p>
        </w:tc>
        <w:tc>
          <w:tcPr>
            <w:tcW w:w="1004" w:type="dxa"/>
            <w:shd w:val="clear" w:color="auto" w:fill="auto"/>
          </w:tcPr>
          <w:p w14:paraId="40723C79" w14:textId="3DDF3F9A" w:rsidR="00D051E0" w:rsidRPr="00E74FE3" w:rsidRDefault="008B3737" w:rsidP="00D051E0">
            <w:r>
              <w:t>2.40</w:t>
            </w:r>
          </w:p>
        </w:tc>
        <w:tc>
          <w:tcPr>
            <w:tcW w:w="1004" w:type="dxa"/>
            <w:shd w:val="clear" w:color="auto" w:fill="auto"/>
          </w:tcPr>
          <w:p w14:paraId="7986B80F" w14:textId="0B6C3F63" w:rsidR="00D051E0" w:rsidRPr="00E74FE3" w:rsidRDefault="008B3737" w:rsidP="00D051E0">
            <w:r>
              <w:t>2.29</w:t>
            </w:r>
          </w:p>
        </w:tc>
        <w:tc>
          <w:tcPr>
            <w:tcW w:w="1828" w:type="dxa"/>
            <w:shd w:val="clear" w:color="auto" w:fill="auto"/>
          </w:tcPr>
          <w:p w14:paraId="405009F1" w14:textId="58732C46" w:rsidR="00D051E0" w:rsidRPr="00E74FE3" w:rsidRDefault="008B3737" w:rsidP="00D051E0">
            <w:r>
              <w:t>2.41 (0.756)</w:t>
            </w:r>
          </w:p>
        </w:tc>
        <w:tc>
          <w:tcPr>
            <w:tcW w:w="1305" w:type="dxa"/>
            <w:shd w:val="clear" w:color="auto" w:fill="auto"/>
          </w:tcPr>
          <w:p w14:paraId="599A2B01" w14:textId="3E0CBFB1" w:rsidR="00D051E0" w:rsidRPr="00E74FE3" w:rsidRDefault="00F3448D" w:rsidP="00D051E0">
            <w:r>
              <w:t>0.614</w:t>
            </w:r>
          </w:p>
          <w:p w14:paraId="0A70B802" w14:textId="2D13C5A8" w:rsidR="00D051E0" w:rsidRPr="00E74FE3" w:rsidRDefault="008B3737" w:rsidP="00D051E0">
            <w:r>
              <w:t>De</w:t>
            </w:r>
            <w:r w:rsidR="00D051E0" w:rsidRPr="00E74FE3">
              <w:t xml:space="preserve">crease observed </w:t>
            </w:r>
          </w:p>
        </w:tc>
        <w:tc>
          <w:tcPr>
            <w:tcW w:w="1620" w:type="dxa"/>
            <w:shd w:val="clear" w:color="auto" w:fill="auto"/>
          </w:tcPr>
          <w:p w14:paraId="214FD4C2" w14:textId="191A4D11" w:rsidR="00D051E0" w:rsidRPr="00E74FE3" w:rsidRDefault="00423CB6" w:rsidP="00D051E0">
            <w:r>
              <w:t>2.53 (0.599</w:t>
            </w:r>
            <w:r w:rsidR="00D051E0" w:rsidRPr="00E74FE3">
              <w:t>)</w:t>
            </w:r>
          </w:p>
        </w:tc>
        <w:tc>
          <w:tcPr>
            <w:tcW w:w="1800" w:type="dxa"/>
            <w:shd w:val="clear" w:color="auto" w:fill="auto"/>
          </w:tcPr>
          <w:p w14:paraId="0EA1DA84" w14:textId="7A9176BE" w:rsidR="00D051E0" w:rsidRDefault="00D051E0" w:rsidP="00D051E0">
            <w:r w:rsidRPr="00E74FE3">
              <w:t>0.</w:t>
            </w:r>
            <w:r w:rsidR="004B1D43">
              <w:t>455</w:t>
            </w:r>
          </w:p>
          <w:p w14:paraId="7248AABB" w14:textId="77777777" w:rsidR="00D051E0" w:rsidRPr="00E74FE3" w:rsidRDefault="00D051E0" w:rsidP="00D051E0">
            <w:r>
              <w:t>No significant difference</w:t>
            </w:r>
            <w:r w:rsidRPr="00E74FE3">
              <w:t xml:space="preserve"> </w:t>
            </w:r>
          </w:p>
        </w:tc>
      </w:tr>
      <w:tr w:rsidR="00D051E0" w:rsidRPr="00E74FE3" w14:paraId="164F9D9B" w14:textId="77777777" w:rsidTr="00F3448D">
        <w:tc>
          <w:tcPr>
            <w:tcW w:w="3660" w:type="dxa"/>
            <w:shd w:val="clear" w:color="auto" w:fill="auto"/>
            <w:vAlign w:val="center"/>
          </w:tcPr>
          <w:p w14:paraId="421A0A54"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9. Foster creative and critical thinking related to global issues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5)</w:t>
            </w:r>
          </w:p>
        </w:tc>
        <w:tc>
          <w:tcPr>
            <w:tcW w:w="1004" w:type="dxa"/>
            <w:shd w:val="clear" w:color="auto" w:fill="auto"/>
          </w:tcPr>
          <w:p w14:paraId="7C0B0730" w14:textId="0CA62D84" w:rsidR="00D051E0" w:rsidRPr="00E74FE3" w:rsidRDefault="008B3737" w:rsidP="00D051E0">
            <w:r>
              <w:t>2.25</w:t>
            </w:r>
          </w:p>
        </w:tc>
        <w:tc>
          <w:tcPr>
            <w:tcW w:w="1004" w:type="dxa"/>
            <w:shd w:val="clear" w:color="auto" w:fill="auto"/>
          </w:tcPr>
          <w:p w14:paraId="4E1FB200" w14:textId="1A6819CB" w:rsidR="00D051E0" w:rsidRPr="00E74FE3" w:rsidRDefault="008B3737" w:rsidP="00D051E0">
            <w:r>
              <w:t>2.20</w:t>
            </w:r>
          </w:p>
        </w:tc>
        <w:tc>
          <w:tcPr>
            <w:tcW w:w="1004" w:type="dxa"/>
            <w:shd w:val="clear" w:color="auto" w:fill="auto"/>
          </w:tcPr>
          <w:p w14:paraId="30FC83B1" w14:textId="134F12DC" w:rsidR="00D051E0" w:rsidRPr="00E74FE3" w:rsidRDefault="008B3737" w:rsidP="00D051E0">
            <w:r>
              <w:t>2.00</w:t>
            </w:r>
          </w:p>
        </w:tc>
        <w:tc>
          <w:tcPr>
            <w:tcW w:w="1828" w:type="dxa"/>
            <w:shd w:val="clear" w:color="auto" w:fill="auto"/>
          </w:tcPr>
          <w:p w14:paraId="6254E109" w14:textId="581F01F1" w:rsidR="00D051E0" w:rsidRPr="00E74FE3" w:rsidRDefault="008B3737" w:rsidP="00D051E0">
            <w:r>
              <w:t>2.13 (</w:t>
            </w:r>
            <w:r w:rsidR="00F11455">
              <w:t>0.793)</w:t>
            </w:r>
          </w:p>
        </w:tc>
        <w:tc>
          <w:tcPr>
            <w:tcW w:w="1305" w:type="dxa"/>
            <w:shd w:val="clear" w:color="auto" w:fill="auto"/>
          </w:tcPr>
          <w:p w14:paraId="6D49F7E6" w14:textId="7129242B" w:rsidR="00D051E0" w:rsidRPr="00E74FE3" w:rsidRDefault="00F3448D" w:rsidP="00D051E0">
            <w:r>
              <w:t>0.740</w:t>
            </w:r>
          </w:p>
          <w:p w14:paraId="49B82665" w14:textId="50BEE058" w:rsidR="00D051E0" w:rsidRPr="00E74FE3" w:rsidRDefault="00F11455" w:rsidP="00D051E0">
            <w:r>
              <w:t>De</w:t>
            </w:r>
            <w:r w:rsidR="00D051E0" w:rsidRPr="00E74FE3">
              <w:t>crease observed</w:t>
            </w:r>
          </w:p>
        </w:tc>
        <w:tc>
          <w:tcPr>
            <w:tcW w:w="1620" w:type="dxa"/>
            <w:shd w:val="clear" w:color="auto" w:fill="auto"/>
          </w:tcPr>
          <w:p w14:paraId="38A5C3A3" w14:textId="7659257F" w:rsidR="00D051E0" w:rsidRPr="00E74FE3" w:rsidRDefault="00423CB6" w:rsidP="00D051E0">
            <w:r>
              <w:t>2.05 (0.749</w:t>
            </w:r>
            <w:r w:rsidR="00D051E0" w:rsidRPr="00E74FE3">
              <w:t>)</w:t>
            </w:r>
          </w:p>
        </w:tc>
        <w:tc>
          <w:tcPr>
            <w:tcW w:w="1800" w:type="dxa"/>
            <w:shd w:val="clear" w:color="auto" w:fill="auto"/>
          </w:tcPr>
          <w:p w14:paraId="4A4F20FA" w14:textId="11E1F2AD" w:rsidR="00D051E0" w:rsidRDefault="00D051E0" w:rsidP="00D051E0">
            <w:r w:rsidRPr="00E74FE3">
              <w:t>0.</w:t>
            </w:r>
            <w:r w:rsidR="004250E2">
              <w:t>662</w:t>
            </w:r>
          </w:p>
          <w:p w14:paraId="58B0EBB6" w14:textId="77777777" w:rsidR="00D051E0" w:rsidRPr="00E74FE3" w:rsidRDefault="00D051E0" w:rsidP="00D051E0">
            <w:r>
              <w:t>No significant difference</w:t>
            </w:r>
          </w:p>
        </w:tc>
      </w:tr>
      <w:tr w:rsidR="00D051E0" w:rsidRPr="00E74FE3" w14:paraId="69CC3685" w14:textId="77777777" w:rsidTr="00F3448D">
        <w:tc>
          <w:tcPr>
            <w:tcW w:w="3660" w:type="dxa"/>
            <w:shd w:val="clear" w:color="auto" w:fill="auto"/>
            <w:vAlign w:val="center"/>
          </w:tcPr>
          <w:p w14:paraId="075DF9C9"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10. Foster creative and critical thinking related to issues in the local community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5)</w:t>
            </w:r>
          </w:p>
        </w:tc>
        <w:tc>
          <w:tcPr>
            <w:tcW w:w="1004" w:type="dxa"/>
            <w:shd w:val="clear" w:color="auto" w:fill="auto"/>
          </w:tcPr>
          <w:p w14:paraId="3B444985" w14:textId="37E873FB" w:rsidR="00D051E0" w:rsidRPr="00E74FE3" w:rsidRDefault="00F11455" w:rsidP="00D051E0">
            <w:r>
              <w:t>2.38</w:t>
            </w:r>
          </w:p>
        </w:tc>
        <w:tc>
          <w:tcPr>
            <w:tcW w:w="1004" w:type="dxa"/>
            <w:shd w:val="clear" w:color="auto" w:fill="auto"/>
          </w:tcPr>
          <w:p w14:paraId="45C54151" w14:textId="1D703C0B" w:rsidR="00D051E0" w:rsidRPr="00E74FE3" w:rsidRDefault="00F11455" w:rsidP="00D051E0">
            <w:r>
              <w:t>2.11</w:t>
            </w:r>
          </w:p>
        </w:tc>
        <w:tc>
          <w:tcPr>
            <w:tcW w:w="1004" w:type="dxa"/>
            <w:shd w:val="clear" w:color="auto" w:fill="auto"/>
          </w:tcPr>
          <w:p w14:paraId="3B679DA3" w14:textId="2A9B92D4" w:rsidR="00D051E0" w:rsidRPr="00E74FE3" w:rsidRDefault="00F11455" w:rsidP="00D051E0">
            <w:r>
              <w:t>2.00</w:t>
            </w:r>
          </w:p>
        </w:tc>
        <w:tc>
          <w:tcPr>
            <w:tcW w:w="1828" w:type="dxa"/>
            <w:shd w:val="clear" w:color="auto" w:fill="auto"/>
          </w:tcPr>
          <w:p w14:paraId="11174E8F" w14:textId="6D561337" w:rsidR="00D051E0" w:rsidRPr="00E74FE3" w:rsidRDefault="00F11455" w:rsidP="00D051E0">
            <w:r>
              <w:t>2.13 (0.885)</w:t>
            </w:r>
          </w:p>
        </w:tc>
        <w:tc>
          <w:tcPr>
            <w:tcW w:w="1305" w:type="dxa"/>
            <w:shd w:val="clear" w:color="auto" w:fill="auto"/>
          </w:tcPr>
          <w:p w14:paraId="462D7D58" w14:textId="30C5F968" w:rsidR="00D051E0" w:rsidRPr="00E74FE3" w:rsidRDefault="00F3448D" w:rsidP="00D051E0">
            <w:r>
              <w:t>0.647</w:t>
            </w:r>
          </w:p>
          <w:p w14:paraId="5A2E780D" w14:textId="6022CA9A" w:rsidR="00D051E0" w:rsidRPr="00E74FE3" w:rsidRDefault="00F11455" w:rsidP="00D051E0">
            <w:r>
              <w:t>De</w:t>
            </w:r>
            <w:r w:rsidR="00D051E0" w:rsidRPr="00E74FE3">
              <w:t xml:space="preserve">crease observed </w:t>
            </w:r>
          </w:p>
        </w:tc>
        <w:tc>
          <w:tcPr>
            <w:tcW w:w="1620" w:type="dxa"/>
            <w:shd w:val="clear" w:color="auto" w:fill="auto"/>
          </w:tcPr>
          <w:p w14:paraId="43C077D1" w14:textId="6EB708DC" w:rsidR="00D051E0" w:rsidRPr="00E74FE3" w:rsidRDefault="00423CB6" w:rsidP="00D051E0">
            <w:r>
              <w:t>2.15 (0.834</w:t>
            </w:r>
            <w:r w:rsidR="00D051E0" w:rsidRPr="00E74FE3">
              <w:t>)</w:t>
            </w:r>
          </w:p>
        </w:tc>
        <w:tc>
          <w:tcPr>
            <w:tcW w:w="1800" w:type="dxa"/>
            <w:shd w:val="clear" w:color="auto" w:fill="auto"/>
          </w:tcPr>
          <w:p w14:paraId="49C178BF" w14:textId="77D296A6" w:rsidR="00D051E0" w:rsidRDefault="00D051E0" w:rsidP="00D051E0">
            <w:r w:rsidRPr="00E74FE3">
              <w:t>0.</w:t>
            </w:r>
            <w:r w:rsidR="008D273F">
              <w:t>992</w:t>
            </w:r>
          </w:p>
          <w:p w14:paraId="1E421FD7" w14:textId="77777777" w:rsidR="00D051E0" w:rsidRPr="00E74FE3" w:rsidRDefault="00D051E0" w:rsidP="00D051E0">
            <w:r>
              <w:t>No significant difference</w:t>
            </w:r>
            <w:r w:rsidRPr="00E74FE3">
              <w:t xml:space="preserve"> </w:t>
            </w:r>
          </w:p>
        </w:tc>
      </w:tr>
      <w:tr w:rsidR="00D051E0" w:rsidRPr="00E74FE3" w14:paraId="0ACD592E" w14:textId="77777777" w:rsidTr="00F3448D">
        <w:tc>
          <w:tcPr>
            <w:tcW w:w="3660" w:type="dxa"/>
            <w:shd w:val="clear" w:color="auto" w:fill="auto"/>
            <w:vAlign w:val="center"/>
          </w:tcPr>
          <w:p w14:paraId="5A548E17"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11. Implement a variety of strategies for communicating feedback to learners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6)</w:t>
            </w:r>
          </w:p>
        </w:tc>
        <w:tc>
          <w:tcPr>
            <w:tcW w:w="1004" w:type="dxa"/>
            <w:shd w:val="clear" w:color="auto" w:fill="auto"/>
          </w:tcPr>
          <w:p w14:paraId="78DBF945" w14:textId="5E7327CE" w:rsidR="00D051E0" w:rsidRPr="00E74FE3" w:rsidRDefault="00F11455" w:rsidP="00D051E0">
            <w:r>
              <w:t>2.50</w:t>
            </w:r>
          </w:p>
        </w:tc>
        <w:tc>
          <w:tcPr>
            <w:tcW w:w="1004" w:type="dxa"/>
            <w:shd w:val="clear" w:color="auto" w:fill="auto"/>
          </w:tcPr>
          <w:p w14:paraId="29F6C201" w14:textId="6C1553B7" w:rsidR="00D051E0" w:rsidRPr="00E74FE3" w:rsidRDefault="00F11455" w:rsidP="00D051E0">
            <w:r>
              <w:t>2.60</w:t>
            </w:r>
          </w:p>
        </w:tc>
        <w:tc>
          <w:tcPr>
            <w:tcW w:w="1004" w:type="dxa"/>
            <w:shd w:val="clear" w:color="auto" w:fill="auto"/>
          </w:tcPr>
          <w:p w14:paraId="7A7D769A" w14:textId="20628585" w:rsidR="00D051E0" w:rsidRPr="00E74FE3" w:rsidRDefault="00F11455" w:rsidP="00D051E0">
            <w:r>
              <w:t>2.14</w:t>
            </w:r>
          </w:p>
        </w:tc>
        <w:tc>
          <w:tcPr>
            <w:tcW w:w="1828" w:type="dxa"/>
            <w:shd w:val="clear" w:color="auto" w:fill="auto"/>
          </w:tcPr>
          <w:p w14:paraId="3A3BF4C5" w14:textId="1C54A5AF" w:rsidR="00D051E0" w:rsidRPr="00E74FE3" w:rsidRDefault="00F11455" w:rsidP="00D051E0">
            <w:r>
              <w:t>2.37 (0.871)</w:t>
            </w:r>
          </w:p>
        </w:tc>
        <w:tc>
          <w:tcPr>
            <w:tcW w:w="1305" w:type="dxa"/>
            <w:shd w:val="clear" w:color="auto" w:fill="auto"/>
          </w:tcPr>
          <w:p w14:paraId="292A091A" w14:textId="50A5D6A0" w:rsidR="00D051E0" w:rsidRPr="00E74FE3" w:rsidRDefault="00D051E0" w:rsidP="00D051E0">
            <w:r w:rsidRPr="00E74FE3">
              <w:t>0.</w:t>
            </w:r>
            <w:r w:rsidR="00F3448D">
              <w:t>414</w:t>
            </w:r>
            <w:r w:rsidRPr="00E74FE3">
              <w:t xml:space="preserve"> </w:t>
            </w:r>
          </w:p>
          <w:p w14:paraId="4CABF4A0" w14:textId="05C86154" w:rsidR="00D051E0" w:rsidRPr="00E74FE3" w:rsidRDefault="00F11455" w:rsidP="00D051E0">
            <w:r>
              <w:t>De</w:t>
            </w:r>
            <w:r w:rsidRPr="00E74FE3">
              <w:t>crease observed</w:t>
            </w:r>
          </w:p>
        </w:tc>
        <w:tc>
          <w:tcPr>
            <w:tcW w:w="1620" w:type="dxa"/>
            <w:shd w:val="clear" w:color="auto" w:fill="auto"/>
          </w:tcPr>
          <w:p w14:paraId="7BD47138" w14:textId="344907A0" w:rsidR="00D051E0" w:rsidRPr="00E74FE3" w:rsidRDefault="00423CB6" w:rsidP="00D051E0">
            <w:r>
              <w:t>2.53 (0.640</w:t>
            </w:r>
            <w:r w:rsidR="00D051E0" w:rsidRPr="00E74FE3">
              <w:t>)</w:t>
            </w:r>
          </w:p>
        </w:tc>
        <w:tc>
          <w:tcPr>
            <w:tcW w:w="1800" w:type="dxa"/>
            <w:shd w:val="clear" w:color="auto" w:fill="auto"/>
          </w:tcPr>
          <w:p w14:paraId="20085C0B" w14:textId="0430D71C" w:rsidR="00D051E0" w:rsidRDefault="00D051E0" w:rsidP="00D051E0">
            <w:r w:rsidRPr="00E74FE3">
              <w:t>0.</w:t>
            </w:r>
            <w:r w:rsidR="008D273F">
              <w:t>372</w:t>
            </w:r>
          </w:p>
          <w:p w14:paraId="7BBFDEA5" w14:textId="77777777" w:rsidR="00D051E0" w:rsidRPr="00E74FE3" w:rsidRDefault="00D051E0" w:rsidP="00D051E0">
            <w:r>
              <w:t>No significant difference</w:t>
            </w:r>
            <w:r w:rsidRPr="00E74FE3">
              <w:t xml:space="preserve"> </w:t>
            </w:r>
          </w:p>
        </w:tc>
      </w:tr>
      <w:tr w:rsidR="00D051E0" w:rsidRPr="00E74FE3" w14:paraId="24B96E99" w14:textId="77777777" w:rsidTr="00F3448D">
        <w:tc>
          <w:tcPr>
            <w:tcW w:w="3660" w:type="dxa"/>
            <w:shd w:val="clear" w:color="auto" w:fill="auto"/>
            <w:vAlign w:val="center"/>
          </w:tcPr>
          <w:p w14:paraId="02E2E94B"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12. Base instructional decisions on documentation of student learning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6) </w:t>
            </w:r>
          </w:p>
        </w:tc>
        <w:tc>
          <w:tcPr>
            <w:tcW w:w="1004" w:type="dxa"/>
            <w:shd w:val="clear" w:color="auto" w:fill="auto"/>
          </w:tcPr>
          <w:p w14:paraId="561CA2D5" w14:textId="0EBAC4A0" w:rsidR="00D051E0" w:rsidRPr="00E74FE3" w:rsidRDefault="00F11455" w:rsidP="00D051E0">
            <w:r>
              <w:t>2.50</w:t>
            </w:r>
          </w:p>
        </w:tc>
        <w:tc>
          <w:tcPr>
            <w:tcW w:w="1004" w:type="dxa"/>
            <w:shd w:val="clear" w:color="auto" w:fill="auto"/>
          </w:tcPr>
          <w:p w14:paraId="239FB540" w14:textId="5E689D36" w:rsidR="00D051E0" w:rsidRPr="00E74FE3" w:rsidRDefault="00F11455" w:rsidP="00D051E0">
            <w:r>
              <w:t>2.50</w:t>
            </w:r>
          </w:p>
        </w:tc>
        <w:tc>
          <w:tcPr>
            <w:tcW w:w="1004" w:type="dxa"/>
            <w:shd w:val="clear" w:color="auto" w:fill="auto"/>
          </w:tcPr>
          <w:p w14:paraId="40F929FF" w14:textId="0719B6A8" w:rsidR="00D051E0" w:rsidRPr="00E74FE3" w:rsidRDefault="00F11455" w:rsidP="00D051E0">
            <w:r>
              <w:t>2.00</w:t>
            </w:r>
          </w:p>
        </w:tc>
        <w:tc>
          <w:tcPr>
            <w:tcW w:w="1828" w:type="dxa"/>
            <w:shd w:val="clear" w:color="auto" w:fill="auto"/>
          </w:tcPr>
          <w:p w14:paraId="31CCFBFF" w14:textId="7290B846" w:rsidR="00D051E0" w:rsidRPr="00E74FE3" w:rsidRDefault="00F11455" w:rsidP="00D051E0">
            <w:r>
              <w:t>2.28 (0.991)</w:t>
            </w:r>
          </w:p>
        </w:tc>
        <w:tc>
          <w:tcPr>
            <w:tcW w:w="1305" w:type="dxa"/>
            <w:shd w:val="clear" w:color="auto" w:fill="auto"/>
          </w:tcPr>
          <w:p w14:paraId="1FEC2FBE" w14:textId="6B62D34D" w:rsidR="00D051E0" w:rsidRPr="00E74FE3" w:rsidRDefault="00F3448D" w:rsidP="00D051E0">
            <w:r>
              <w:t>0.380</w:t>
            </w:r>
            <w:r w:rsidR="00D051E0" w:rsidRPr="00E74FE3">
              <w:t xml:space="preserve"> </w:t>
            </w:r>
          </w:p>
          <w:p w14:paraId="42F05827" w14:textId="6D783DDB" w:rsidR="00D051E0" w:rsidRPr="00E74FE3" w:rsidRDefault="00F11455" w:rsidP="00D051E0">
            <w:r>
              <w:t>De</w:t>
            </w:r>
            <w:r w:rsidRPr="00E74FE3">
              <w:t>crease observed</w:t>
            </w:r>
          </w:p>
        </w:tc>
        <w:tc>
          <w:tcPr>
            <w:tcW w:w="1620" w:type="dxa"/>
            <w:shd w:val="clear" w:color="auto" w:fill="auto"/>
          </w:tcPr>
          <w:p w14:paraId="197298A0" w14:textId="5BC27DF7" w:rsidR="00D051E0" w:rsidRPr="00E74FE3" w:rsidRDefault="00423CB6" w:rsidP="00D051E0">
            <w:r>
              <w:t>2.50 (0.877</w:t>
            </w:r>
            <w:r w:rsidR="00D051E0" w:rsidRPr="00E74FE3">
              <w:t>)</w:t>
            </w:r>
          </w:p>
        </w:tc>
        <w:tc>
          <w:tcPr>
            <w:tcW w:w="1800" w:type="dxa"/>
            <w:shd w:val="clear" w:color="auto" w:fill="auto"/>
          </w:tcPr>
          <w:p w14:paraId="5C55FE67" w14:textId="7F41B0E3" w:rsidR="00D051E0" w:rsidRDefault="00D051E0" w:rsidP="00D051E0">
            <w:r w:rsidRPr="00E74FE3">
              <w:t>0.</w:t>
            </w:r>
            <w:r w:rsidR="008D273F">
              <w:t>322</w:t>
            </w:r>
          </w:p>
          <w:p w14:paraId="6A0D8BCF" w14:textId="77777777" w:rsidR="00D051E0" w:rsidRPr="00E74FE3" w:rsidRDefault="00D051E0" w:rsidP="00D051E0">
            <w:r>
              <w:t>No significant difference</w:t>
            </w:r>
            <w:r w:rsidRPr="00E74FE3">
              <w:t xml:space="preserve"> </w:t>
            </w:r>
          </w:p>
        </w:tc>
      </w:tr>
      <w:tr w:rsidR="00D051E0" w:rsidRPr="00E74FE3" w14:paraId="4D474CA4" w14:textId="77777777" w:rsidTr="00F3448D">
        <w:tc>
          <w:tcPr>
            <w:tcW w:w="3660" w:type="dxa"/>
            <w:shd w:val="clear" w:color="auto" w:fill="auto"/>
            <w:vAlign w:val="center"/>
          </w:tcPr>
          <w:p w14:paraId="78D4BAB8"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13. Use data from multiple assessments to revise practices that meet learner needs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6)</w:t>
            </w:r>
          </w:p>
        </w:tc>
        <w:tc>
          <w:tcPr>
            <w:tcW w:w="1004" w:type="dxa"/>
            <w:shd w:val="clear" w:color="auto" w:fill="auto"/>
          </w:tcPr>
          <w:p w14:paraId="140C2E91" w14:textId="06CAEBE1" w:rsidR="00D051E0" w:rsidRPr="00E74FE3" w:rsidRDefault="00F11455" w:rsidP="00D051E0">
            <w:r>
              <w:t>2.38</w:t>
            </w:r>
          </w:p>
        </w:tc>
        <w:tc>
          <w:tcPr>
            <w:tcW w:w="1004" w:type="dxa"/>
            <w:shd w:val="clear" w:color="auto" w:fill="auto"/>
          </w:tcPr>
          <w:p w14:paraId="32631EC2" w14:textId="34B1016F" w:rsidR="00D051E0" w:rsidRPr="00E74FE3" w:rsidRDefault="00F11455" w:rsidP="00D051E0">
            <w:r>
              <w:t>2.60</w:t>
            </w:r>
          </w:p>
        </w:tc>
        <w:tc>
          <w:tcPr>
            <w:tcW w:w="1004" w:type="dxa"/>
            <w:shd w:val="clear" w:color="auto" w:fill="auto"/>
          </w:tcPr>
          <w:p w14:paraId="1F9FC727" w14:textId="4824DF41" w:rsidR="00D051E0" w:rsidRPr="00E74FE3" w:rsidRDefault="00F11455" w:rsidP="00D051E0">
            <w:r>
              <w:t>2.36</w:t>
            </w:r>
          </w:p>
        </w:tc>
        <w:tc>
          <w:tcPr>
            <w:tcW w:w="1828" w:type="dxa"/>
            <w:shd w:val="clear" w:color="auto" w:fill="auto"/>
          </w:tcPr>
          <w:p w14:paraId="4FA7F25E" w14:textId="713A6093" w:rsidR="00D051E0" w:rsidRPr="00E74FE3" w:rsidRDefault="00F11455" w:rsidP="00D051E0">
            <w:r>
              <w:t>2.44 (0.801)</w:t>
            </w:r>
          </w:p>
        </w:tc>
        <w:tc>
          <w:tcPr>
            <w:tcW w:w="1305" w:type="dxa"/>
            <w:shd w:val="clear" w:color="auto" w:fill="auto"/>
          </w:tcPr>
          <w:p w14:paraId="7909D9C2" w14:textId="3E442A68" w:rsidR="00D051E0" w:rsidRPr="00E74FE3" w:rsidRDefault="00F3448D" w:rsidP="00D051E0">
            <w:r>
              <w:t>0.753</w:t>
            </w:r>
            <w:r w:rsidR="00D051E0" w:rsidRPr="00E74FE3">
              <w:t xml:space="preserve"> </w:t>
            </w:r>
          </w:p>
          <w:p w14:paraId="09F3F0F9" w14:textId="5FDB7189" w:rsidR="00D051E0" w:rsidRPr="00E74FE3" w:rsidRDefault="00F11455" w:rsidP="00D051E0">
            <w:r>
              <w:t>No trend observed</w:t>
            </w:r>
            <w:r w:rsidR="00D051E0" w:rsidRPr="00E74FE3">
              <w:t xml:space="preserve"> </w:t>
            </w:r>
          </w:p>
        </w:tc>
        <w:tc>
          <w:tcPr>
            <w:tcW w:w="1620" w:type="dxa"/>
            <w:shd w:val="clear" w:color="auto" w:fill="auto"/>
          </w:tcPr>
          <w:p w14:paraId="6E703FEB" w14:textId="2F50547A" w:rsidR="00D051E0" w:rsidRPr="00E74FE3" w:rsidRDefault="00423CB6" w:rsidP="00D051E0">
            <w:r>
              <w:t>2.63 (0.628</w:t>
            </w:r>
            <w:r w:rsidR="00D051E0" w:rsidRPr="00E74FE3">
              <w:t>)</w:t>
            </w:r>
          </w:p>
          <w:p w14:paraId="635114CD" w14:textId="77777777" w:rsidR="00D051E0" w:rsidRPr="00E74FE3" w:rsidRDefault="00D051E0" w:rsidP="00D051E0"/>
        </w:tc>
        <w:tc>
          <w:tcPr>
            <w:tcW w:w="1800" w:type="dxa"/>
            <w:shd w:val="clear" w:color="auto" w:fill="auto"/>
          </w:tcPr>
          <w:p w14:paraId="3897F52F" w14:textId="2596217E" w:rsidR="00D051E0" w:rsidRDefault="00D051E0" w:rsidP="00D051E0">
            <w:r w:rsidRPr="00E74FE3">
              <w:t>0.</w:t>
            </w:r>
            <w:r w:rsidR="008D273F">
              <w:t>263</w:t>
            </w:r>
          </w:p>
          <w:p w14:paraId="38A5D774" w14:textId="77777777" w:rsidR="00D051E0" w:rsidRPr="00E74FE3" w:rsidRDefault="00D051E0" w:rsidP="00D051E0">
            <w:r>
              <w:t>No significant difference</w:t>
            </w:r>
            <w:r w:rsidRPr="00E74FE3">
              <w:t xml:space="preserve"> </w:t>
            </w:r>
          </w:p>
        </w:tc>
      </w:tr>
      <w:tr w:rsidR="00D051E0" w:rsidRPr="00E74FE3" w14:paraId="08AA94A7" w14:textId="77777777" w:rsidTr="00F3448D">
        <w:tc>
          <w:tcPr>
            <w:tcW w:w="3660" w:type="dxa"/>
            <w:shd w:val="clear" w:color="auto" w:fill="auto"/>
            <w:vAlign w:val="center"/>
          </w:tcPr>
          <w:p w14:paraId="4353FEB4"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14. Use district, state, and national learning standards for planning and instruction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7)</w:t>
            </w:r>
          </w:p>
        </w:tc>
        <w:tc>
          <w:tcPr>
            <w:tcW w:w="1004" w:type="dxa"/>
            <w:shd w:val="clear" w:color="auto" w:fill="auto"/>
          </w:tcPr>
          <w:p w14:paraId="085F120A" w14:textId="73D54EF1" w:rsidR="00D051E0" w:rsidRPr="00E74FE3" w:rsidRDefault="00F11455" w:rsidP="00D051E0">
            <w:r>
              <w:t>2.38</w:t>
            </w:r>
          </w:p>
        </w:tc>
        <w:tc>
          <w:tcPr>
            <w:tcW w:w="1004" w:type="dxa"/>
            <w:shd w:val="clear" w:color="auto" w:fill="auto"/>
          </w:tcPr>
          <w:p w14:paraId="4243CA85" w14:textId="301CB20B" w:rsidR="00D051E0" w:rsidRPr="00E74FE3" w:rsidRDefault="00F11455" w:rsidP="00D051E0">
            <w:r>
              <w:t>2.90</w:t>
            </w:r>
          </w:p>
        </w:tc>
        <w:tc>
          <w:tcPr>
            <w:tcW w:w="1004" w:type="dxa"/>
            <w:shd w:val="clear" w:color="auto" w:fill="auto"/>
          </w:tcPr>
          <w:p w14:paraId="3DBD35B2" w14:textId="0185AAAA" w:rsidR="00D051E0" w:rsidRPr="00E74FE3" w:rsidRDefault="00F11455" w:rsidP="00D051E0">
            <w:r>
              <w:t>2.50</w:t>
            </w:r>
          </w:p>
        </w:tc>
        <w:tc>
          <w:tcPr>
            <w:tcW w:w="1828" w:type="dxa"/>
            <w:shd w:val="clear" w:color="auto" w:fill="auto"/>
          </w:tcPr>
          <w:p w14:paraId="1EC1BE4A" w14:textId="6B8B5BC5" w:rsidR="00D051E0" w:rsidRPr="00E74FE3" w:rsidRDefault="00F11455" w:rsidP="00D051E0">
            <w:r>
              <w:t>2.59 (0.798)</w:t>
            </w:r>
          </w:p>
        </w:tc>
        <w:tc>
          <w:tcPr>
            <w:tcW w:w="1305" w:type="dxa"/>
            <w:shd w:val="clear" w:color="auto" w:fill="auto"/>
          </w:tcPr>
          <w:p w14:paraId="09ADE172" w14:textId="4BAD939E" w:rsidR="00D051E0" w:rsidRPr="00E74FE3" w:rsidRDefault="00F3448D" w:rsidP="00D051E0">
            <w:r>
              <w:t>0.332</w:t>
            </w:r>
            <w:r w:rsidR="00D051E0" w:rsidRPr="00E74FE3">
              <w:t xml:space="preserve"> </w:t>
            </w:r>
          </w:p>
          <w:p w14:paraId="6EAE8D9B" w14:textId="543451D1" w:rsidR="00D051E0" w:rsidRPr="00E74FE3" w:rsidRDefault="00F11455" w:rsidP="00D051E0">
            <w:r>
              <w:t>No trend observed</w:t>
            </w:r>
          </w:p>
        </w:tc>
        <w:tc>
          <w:tcPr>
            <w:tcW w:w="1620" w:type="dxa"/>
            <w:shd w:val="clear" w:color="auto" w:fill="auto"/>
          </w:tcPr>
          <w:p w14:paraId="397B602E" w14:textId="48DCDF42" w:rsidR="00D051E0" w:rsidRPr="00E74FE3" w:rsidRDefault="00423CB6" w:rsidP="00D051E0">
            <w:r>
              <w:t>2.65 (0.580</w:t>
            </w:r>
            <w:r w:rsidR="00D051E0" w:rsidRPr="00E74FE3">
              <w:t>)</w:t>
            </w:r>
          </w:p>
          <w:p w14:paraId="4D259BB4" w14:textId="77777777" w:rsidR="00D051E0" w:rsidRPr="00E74FE3" w:rsidRDefault="00D051E0" w:rsidP="00D051E0"/>
        </w:tc>
        <w:tc>
          <w:tcPr>
            <w:tcW w:w="1800" w:type="dxa"/>
            <w:shd w:val="clear" w:color="auto" w:fill="auto"/>
          </w:tcPr>
          <w:p w14:paraId="36D31DCF" w14:textId="3C233B27" w:rsidR="00D051E0" w:rsidRDefault="00D051E0" w:rsidP="00D051E0">
            <w:r w:rsidRPr="00E74FE3">
              <w:t>0.</w:t>
            </w:r>
            <w:r w:rsidR="008D273F">
              <w:t>713</w:t>
            </w:r>
          </w:p>
          <w:p w14:paraId="5C2B6ABC" w14:textId="77777777" w:rsidR="00D051E0" w:rsidRPr="00E74FE3" w:rsidRDefault="00D051E0" w:rsidP="00D051E0">
            <w:r>
              <w:t>No significant difference</w:t>
            </w:r>
            <w:r w:rsidRPr="00E74FE3">
              <w:t xml:space="preserve"> </w:t>
            </w:r>
          </w:p>
        </w:tc>
      </w:tr>
      <w:tr w:rsidR="00D051E0" w:rsidRPr="00E74FE3" w14:paraId="3891AC0E" w14:textId="77777777" w:rsidTr="00F3448D">
        <w:tc>
          <w:tcPr>
            <w:tcW w:w="3660" w:type="dxa"/>
            <w:shd w:val="clear" w:color="auto" w:fill="auto"/>
            <w:vAlign w:val="center"/>
          </w:tcPr>
          <w:p w14:paraId="131582CB"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15. Demonstrate an understanding of the role of educational research in the classroom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7) </w:t>
            </w:r>
          </w:p>
        </w:tc>
        <w:tc>
          <w:tcPr>
            <w:tcW w:w="1004" w:type="dxa"/>
            <w:shd w:val="clear" w:color="auto" w:fill="auto"/>
          </w:tcPr>
          <w:p w14:paraId="3B475B18" w14:textId="7A3A75A2" w:rsidR="00D051E0" w:rsidRPr="00E74FE3" w:rsidRDefault="00F11455" w:rsidP="00D051E0">
            <w:r>
              <w:t>2.25</w:t>
            </w:r>
          </w:p>
        </w:tc>
        <w:tc>
          <w:tcPr>
            <w:tcW w:w="1004" w:type="dxa"/>
            <w:shd w:val="clear" w:color="auto" w:fill="auto"/>
          </w:tcPr>
          <w:p w14:paraId="3B7E8E25" w14:textId="39A3C52D" w:rsidR="00D051E0" w:rsidRPr="00E74FE3" w:rsidRDefault="00F11455" w:rsidP="00D051E0">
            <w:r>
              <w:t>2.30</w:t>
            </w:r>
          </w:p>
        </w:tc>
        <w:tc>
          <w:tcPr>
            <w:tcW w:w="1004" w:type="dxa"/>
            <w:shd w:val="clear" w:color="auto" w:fill="auto"/>
          </w:tcPr>
          <w:p w14:paraId="012006E6" w14:textId="287D6BD8" w:rsidR="00D051E0" w:rsidRPr="00E74FE3" w:rsidRDefault="00F11455" w:rsidP="00D051E0">
            <w:r>
              <w:t>2.21</w:t>
            </w:r>
          </w:p>
        </w:tc>
        <w:tc>
          <w:tcPr>
            <w:tcW w:w="1828" w:type="dxa"/>
            <w:shd w:val="clear" w:color="auto" w:fill="auto"/>
          </w:tcPr>
          <w:p w14:paraId="44B556C8" w14:textId="3CB7B7D2" w:rsidR="00D051E0" w:rsidRPr="00E74FE3" w:rsidRDefault="00F11455" w:rsidP="00D051E0">
            <w:r>
              <w:t>2.25 (0.880)</w:t>
            </w:r>
          </w:p>
        </w:tc>
        <w:tc>
          <w:tcPr>
            <w:tcW w:w="1305" w:type="dxa"/>
            <w:shd w:val="clear" w:color="auto" w:fill="auto"/>
          </w:tcPr>
          <w:p w14:paraId="7BCF1D75" w14:textId="0402B05C" w:rsidR="00D051E0" w:rsidRPr="00E74FE3" w:rsidRDefault="00F3448D" w:rsidP="00D051E0">
            <w:r>
              <w:t>0.974</w:t>
            </w:r>
            <w:r w:rsidR="00D051E0" w:rsidRPr="00E74FE3">
              <w:t xml:space="preserve"> </w:t>
            </w:r>
          </w:p>
          <w:p w14:paraId="53A9FEE6" w14:textId="77777777" w:rsidR="00D051E0" w:rsidRPr="00E74FE3" w:rsidRDefault="00D051E0" w:rsidP="00D051E0">
            <w:r w:rsidRPr="00E74FE3">
              <w:t>No trend observed</w:t>
            </w:r>
          </w:p>
        </w:tc>
        <w:tc>
          <w:tcPr>
            <w:tcW w:w="1620" w:type="dxa"/>
            <w:shd w:val="clear" w:color="auto" w:fill="auto"/>
          </w:tcPr>
          <w:p w14:paraId="3BA49EE3" w14:textId="3AD0E58F" w:rsidR="00D051E0" w:rsidRPr="00E74FE3" w:rsidRDefault="00423CB6" w:rsidP="00D051E0">
            <w:r>
              <w:t>2.40 (0.810</w:t>
            </w:r>
            <w:r w:rsidR="00D051E0" w:rsidRPr="00E74FE3">
              <w:t>)</w:t>
            </w:r>
          </w:p>
          <w:p w14:paraId="3570426E" w14:textId="77777777" w:rsidR="00D051E0" w:rsidRPr="00E74FE3" w:rsidRDefault="00D051E0" w:rsidP="00D051E0"/>
        </w:tc>
        <w:tc>
          <w:tcPr>
            <w:tcW w:w="1800" w:type="dxa"/>
            <w:shd w:val="clear" w:color="auto" w:fill="auto"/>
          </w:tcPr>
          <w:p w14:paraId="2EB1593E" w14:textId="1EFC55A3" w:rsidR="00D051E0" w:rsidRDefault="00D051E0" w:rsidP="00D051E0">
            <w:r w:rsidRPr="00E74FE3">
              <w:t>0.</w:t>
            </w:r>
            <w:r w:rsidR="008D273F">
              <w:t>455</w:t>
            </w:r>
          </w:p>
          <w:p w14:paraId="64B96CD9" w14:textId="77777777" w:rsidR="00D051E0" w:rsidRPr="00E74FE3" w:rsidRDefault="00D051E0" w:rsidP="00D051E0">
            <w:r>
              <w:t>No significant difference</w:t>
            </w:r>
          </w:p>
        </w:tc>
      </w:tr>
      <w:tr w:rsidR="00D051E0" w:rsidRPr="00E74FE3" w14:paraId="7F65A1DD" w14:textId="77777777" w:rsidTr="00F3448D">
        <w:tc>
          <w:tcPr>
            <w:tcW w:w="3660" w:type="dxa"/>
            <w:shd w:val="clear" w:color="auto" w:fill="auto"/>
            <w:vAlign w:val="center"/>
          </w:tcPr>
          <w:p w14:paraId="47826C27"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lastRenderedPageBreak/>
              <w:t>16. Apply educational research in classroom teaching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7)</w:t>
            </w:r>
          </w:p>
        </w:tc>
        <w:tc>
          <w:tcPr>
            <w:tcW w:w="1004" w:type="dxa"/>
            <w:shd w:val="clear" w:color="auto" w:fill="auto"/>
          </w:tcPr>
          <w:p w14:paraId="717BF08D" w14:textId="5A562947" w:rsidR="00D051E0" w:rsidRPr="00E74FE3" w:rsidRDefault="00F11455" w:rsidP="00D051E0">
            <w:r>
              <w:t>2.38</w:t>
            </w:r>
          </w:p>
        </w:tc>
        <w:tc>
          <w:tcPr>
            <w:tcW w:w="1004" w:type="dxa"/>
            <w:shd w:val="clear" w:color="auto" w:fill="auto"/>
          </w:tcPr>
          <w:p w14:paraId="3AC85001" w14:textId="3E478BD1" w:rsidR="00D051E0" w:rsidRPr="00E74FE3" w:rsidRDefault="00F11455" w:rsidP="00D051E0">
            <w:r>
              <w:t>2.40</w:t>
            </w:r>
          </w:p>
        </w:tc>
        <w:tc>
          <w:tcPr>
            <w:tcW w:w="1004" w:type="dxa"/>
            <w:shd w:val="clear" w:color="auto" w:fill="auto"/>
          </w:tcPr>
          <w:p w14:paraId="31B1F6BA" w14:textId="653C595E" w:rsidR="00D051E0" w:rsidRPr="00E74FE3" w:rsidRDefault="00F11455" w:rsidP="00D051E0">
            <w:r>
              <w:t>2.07</w:t>
            </w:r>
          </w:p>
        </w:tc>
        <w:tc>
          <w:tcPr>
            <w:tcW w:w="1828" w:type="dxa"/>
            <w:shd w:val="clear" w:color="auto" w:fill="auto"/>
          </w:tcPr>
          <w:p w14:paraId="13531889" w14:textId="71F49C9B" w:rsidR="00D051E0" w:rsidRPr="00E74FE3" w:rsidRDefault="00F11455" w:rsidP="00D051E0">
            <w:r>
              <w:t>2.25 (0.842)</w:t>
            </w:r>
          </w:p>
        </w:tc>
        <w:tc>
          <w:tcPr>
            <w:tcW w:w="1305" w:type="dxa"/>
            <w:shd w:val="clear" w:color="auto" w:fill="auto"/>
          </w:tcPr>
          <w:p w14:paraId="75E106E0" w14:textId="23ED0EA5" w:rsidR="00D051E0" w:rsidRPr="00E74FE3" w:rsidRDefault="00D051E0" w:rsidP="00D051E0">
            <w:r w:rsidRPr="00E74FE3">
              <w:t>0.</w:t>
            </w:r>
            <w:r w:rsidR="00F3448D">
              <w:t>586</w:t>
            </w:r>
            <w:r w:rsidRPr="00E74FE3">
              <w:t xml:space="preserve"> </w:t>
            </w:r>
          </w:p>
          <w:p w14:paraId="54D1A7AD" w14:textId="765812AE" w:rsidR="00D051E0" w:rsidRPr="00E74FE3" w:rsidRDefault="00F11455" w:rsidP="00D051E0">
            <w:r>
              <w:t>Decrease observed</w:t>
            </w:r>
          </w:p>
        </w:tc>
        <w:tc>
          <w:tcPr>
            <w:tcW w:w="1620" w:type="dxa"/>
            <w:shd w:val="clear" w:color="auto" w:fill="auto"/>
          </w:tcPr>
          <w:p w14:paraId="0A1A6BB2" w14:textId="790C0BFB" w:rsidR="00D051E0" w:rsidRPr="00E74FE3" w:rsidRDefault="00423CB6" w:rsidP="00D051E0">
            <w:r>
              <w:t>2.33</w:t>
            </w:r>
            <w:r w:rsidR="00D051E0" w:rsidRPr="00E74FE3">
              <w:t xml:space="preserve"> </w:t>
            </w:r>
            <w:r>
              <w:t>(0.859</w:t>
            </w:r>
            <w:r w:rsidR="00D051E0" w:rsidRPr="00E74FE3">
              <w:t>)</w:t>
            </w:r>
          </w:p>
          <w:p w14:paraId="32A248F5" w14:textId="77777777" w:rsidR="00D051E0" w:rsidRPr="00E74FE3" w:rsidRDefault="00D051E0" w:rsidP="00D051E0"/>
        </w:tc>
        <w:tc>
          <w:tcPr>
            <w:tcW w:w="1800" w:type="dxa"/>
            <w:shd w:val="clear" w:color="auto" w:fill="auto"/>
          </w:tcPr>
          <w:p w14:paraId="16D5A8D0" w14:textId="3FA165DC" w:rsidR="00D051E0" w:rsidRDefault="00D051E0" w:rsidP="00D051E0">
            <w:r w:rsidRPr="00E74FE3">
              <w:t>0.</w:t>
            </w:r>
            <w:r w:rsidR="008D273F">
              <w:t>693</w:t>
            </w:r>
          </w:p>
          <w:p w14:paraId="1DB9E3D2" w14:textId="77777777" w:rsidR="00D051E0" w:rsidRPr="00E74FE3" w:rsidRDefault="00D051E0" w:rsidP="00D051E0">
            <w:r>
              <w:t>No significant difference</w:t>
            </w:r>
          </w:p>
        </w:tc>
      </w:tr>
      <w:tr w:rsidR="00D051E0" w:rsidRPr="00E74FE3" w14:paraId="06D10EEF" w14:textId="77777777" w:rsidTr="00F3448D">
        <w:tc>
          <w:tcPr>
            <w:tcW w:w="3660" w:type="dxa"/>
            <w:shd w:val="clear" w:color="auto" w:fill="auto"/>
            <w:vAlign w:val="center"/>
          </w:tcPr>
          <w:p w14:paraId="78FF8C6C"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17. Be effective in oral communication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 </w:t>
            </w:r>
          </w:p>
        </w:tc>
        <w:tc>
          <w:tcPr>
            <w:tcW w:w="1004" w:type="dxa"/>
            <w:shd w:val="clear" w:color="auto" w:fill="auto"/>
          </w:tcPr>
          <w:p w14:paraId="7EBB1639" w14:textId="059734E3" w:rsidR="00D051E0" w:rsidRPr="00E74FE3" w:rsidRDefault="00F11455" w:rsidP="00D051E0">
            <w:r>
              <w:t>2.63</w:t>
            </w:r>
          </w:p>
        </w:tc>
        <w:tc>
          <w:tcPr>
            <w:tcW w:w="1004" w:type="dxa"/>
            <w:shd w:val="clear" w:color="auto" w:fill="auto"/>
          </w:tcPr>
          <w:p w14:paraId="6A5086CF" w14:textId="0269FCE1" w:rsidR="00D051E0" w:rsidRPr="00E74FE3" w:rsidRDefault="00F11455" w:rsidP="00D051E0">
            <w:r>
              <w:t>2.80</w:t>
            </w:r>
          </w:p>
        </w:tc>
        <w:tc>
          <w:tcPr>
            <w:tcW w:w="1004" w:type="dxa"/>
            <w:shd w:val="clear" w:color="auto" w:fill="auto"/>
          </w:tcPr>
          <w:p w14:paraId="2E50A804" w14:textId="0A39788F" w:rsidR="00D051E0" w:rsidRPr="00E74FE3" w:rsidRDefault="00F11455" w:rsidP="00D051E0">
            <w:r>
              <w:t>2.43</w:t>
            </w:r>
          </w:p>
        </w:tc>
        <w:tc>
          <w:tcPr>
            <w:tcW w:w="1828" w:type="dxa"/>
            <w:shd w:val="clear" w:color="auto" w:fill="auto"/>
          </w:tcPr>
          <w:p w14:paraId="674A5BBF" w14:textId="52B3C86F" w:rsidR="00D051E0" w:rsidRPr="00E74FE3" w:rsidRDefault="00F11455" w:rsidP="00D051E0">
            <w:r>
              <w:t>2.59 (0.560)</w:t>
            </w:r>
          </w:p>
        </w:tc>
        <w:tc>
          <w:tcPr>
            <w:tcW w:w="1305" w:type="dxa"/>
            <w:shd w:val="clear" w:color="auto" w:fill="auto"/>
          </w:tcPr>
          <w:p w14:paraId="2AAE945E" w14:textId="5C664028" w:rsidR="00D051E0" w:rsidRPr="00E74FE3" w:rsidRDefault="00D051E0" w:rsidP="00D051E0">
            <w:r w:rsidRPr="00E74FE3">
              <w:t>0.</w:t>
            </w:r>
            <w:r w:rsidR="00F3448D">
              <w:t>281</w:t>
            </w:r>
          </w:p>
          <w:p w14:paraId="067E95CC" w14:textId="06530655" w:rsidR="00D051E0" w:rsidRPr="00E74FE3" w:rsidRDefault="00F11455" w:rsidP="00D051E0">
            <w:r>
              <w:t>No trend observed</w:t>
            </w:r>
          </w:p>
        </w:tc>
        <w:tc>
          <w:tcPr>
            <w:tcW w:w="1620" w:type="dxa"/>
            <w:shd w:val="clear" w:color="auto" w:fill="auto"/>
          </w:tcPr>
          <w:p w14:paraId="414556B3" w14:textId="5153F28E" w:rsidR="00D051E0" w:rsidRPr="00E74FE3" w:rsidRDefault="00423CB6" w:rsidP="00D051E0">
            <w:r>
              <w:t>2.68 (0.526</w:t>
            </w:r>
            <w:r w:rsidR="00D051E0" w:rsidRPr="00E74FE3">
              <w:t>)</w:t>
            </w:r>
          </w:p>
          <w:p w14:paraId="1C1BF595" w14:textId="77777777" w:rsidR="00D051E0" w:rsidRPr="00E74FE3" w:rsidRDefault="00D051E0" w:rsidP="00D051E0"/>
        </w:tc>
        <w:tc>
          <w:tcPr>
            <w:tcW w:w="1800" w:type="dxa"/>
            <w:shd w:val="clear" w:color="auto" w:fill="auto"/>
          </w:tcPr>
          <w:p w14:paraId="77A925D3" w14:textId="33D149AF" w:rsidR="00D051E0" w:rsidRDefault="00D051E0" w:rsidP="00D051E0">
            <w:r w:rsidRPr="00E74FE3">
              <w:t>0.</w:t>
            </w:r>
            <w:r w:rsidR="008D273F">
              <w:t>486</w:t>
            </w:r>
          </w:p>
          <w:p w14:paraId="2F1D018B" w14:textId="77777777" w:rsidR="00D051E0" w:rsidRPr="00E74FE3" w:rsidRDefault="00D051E0" w:rsidP="00D051E0">
            <w:r>
              <w:t>No significant difference</w:t>
            </w:r>
          </w:p>
        </w:tc>
      </w:tr>
      <w:tr w:rsidR="00D051E0" w:rsidRPr="00E74FE3" w14:paraId="4B341C99" w14:textId="77777777" w:rsidTr="00F3448D">
        <w:tc>
          <w:tcPr>
            <w:tcW w:w="3660" w:type="dxa"/>
            <w:shd w:val="clear" w:color="auto" w:fill="auto"/>
            <w:vAlign w:val="center"/>
          </w:tcPr>
          <w:p w14:paraId="1D36ADB5"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18. Be effective in written communication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tc>
        <w:tc>
          <w:tcPr>
            <w:tcW w:w="1004" w:type="dxa"/>
            <w:shd w:val="clear" w:color="auto" w:fill="auto"/>
          </w:tcPr>
          <w:p w14:paraId="55B2CC26" w14:textId="19F5201C" w:rsidR="00D051E0" w:rsidRPr="00E74FE3" w:rsidRDefault="00F11455" w:rsidP="00D051E0">
            <w:r>
              <w:t>2.75</w:t>
            </w:r>
          </w:p>
        </w:tc>
        <w:tc>
          <w:tcPr>
            <w:tcW w:w="1004" w:type="dxa"/>
            <w:shd w:val="clear" w:color="auto" w:fill="auto"/>
          </w:tcPr>
          <w:p w14:paraId="474EAE03" w14:textId="7B85480A" w:rsidR="00D051E0" w:rsidRPr="00E74FE3" w:rsidRDefault="00F11455" w:rsidP="00D051E0">
            <w:r>
              <w:t>2.70</w:t>
            </w:r>
          </w:p>
        </w:tc>
        <w:tc>
          <w:tcPr>
            <w:tcW w:w="1004" w:type="dxa"/>
            <w:shd w:val="clear" w:color="auto" w:fill="auto"/>
          </w:tcPr>
          <w:p w14:paraId="30768B9F" w14:textId="1E58BDB8" w:rsidR="00D051E0" w:rsidRPr="00E74FE3" w:rsidRDefault="00F11455" w:rsidP="00D051E0">
            <w:r>
              <w:t>2.29</w:t>
            </w:r>
          </w:p>
        </w:tc>
        <w:tc>
          <w:tcPr>
            <w:tcW w:w="1828" w:type="dxa"/>
            <w:shd w:val="clear" w:color="auto" w:fill="auto"/>
          </w:tcPr>
          <w:p w14:paraId="4ED72721" w14:textId="67DADEEE" w:rsidR="00D051E0" w:rsidRPr="00E74FE3" w:rsidRDefault="00F11455" w:rsidP="00D051E0">
            <w:r>
              <w:t>2.53 (0.718)</w:t>
            </w:r>
          </w:p>
        </w:tc>
        <w:tc>
          <w:tcPr>
            <w:tcW w:w="1305" w:type="dxa"/>
            <w:shd w:val="clear" w:color="auto" w:fill="auto"/>
          </w:tcPr>
          <w:p w14:paraId="2F050B0F" w14:textId="0CC0F7DC" w:rsidR="00D051E0" w:rsidRPr="00E74FE3" w:rsidRDefault="00D051E0" w:rsidP="00D051E0">
            <w:r w:rsidRPr="00E74FE3">
              <w:t>0.</w:t>
            </w:r>
            <w:r w:rsidR="00F3448D">
              <w:t>236</w:t>
            </w:r>
          </w:p>
          <w:p w14:paraId="6F8611C4" w14:textId="639EAF44" w:rsidR="00D051E0" w:rsidRPr="00E74FE3" w:rsidRDefault="00F11455" w:rsidP="00D051E0">
            <w:r>
              <w:t>Decrease observed</w:t>
            </w:r>
          </w:p>
        </w:tc>
        <w:tc>
          <w:tcPr>
            <w:tcW w:w="1620" w:type="dxa"/>
            <w:shd w:val="clear" w:color="auto" w:fill="auto"/>
          </w:tcPr>
          <w:p w14:paraId="05648BCF" w14:textId="2F7E8EF4" w:rsidR="00D051E0" w:rsidRPr="00E74FE3" w:rsidRDefault="00423CB6" w:rsidP="00D051E0">
            <w:r>
              <w:t>2.75 (0.439</w:t>
            </w:r>
            <w:r w:rsidR="00D051E0" w:rsidRPr="00E74FE3">
              <w:t>)</w:t>
            </w:r>
          </w:p>
          <w:p w14:paraId="7D54448F" w14:textId="77777777" w:rsidR="00D051E0" w:rsidRPr="00E74FE3" w:rsidRDefault="00D051E0" w:rsidP="00D051E0"/>
        </w:tc>
        <w:tc>
          <w:tcPr>
            <w:tcW w:w="1800" w:type="dxa"/>
            <w:shd w:val="clear" w:color="auto" w:fill="auto"/>
          </w:tcPr>
          <w:p w14:paraId="24D72347" w14:textId="6D7A0DA0" w:rsidR="00D051E0" w:rsidRPr="00E74FE3" w:rsidRDefault="00D051E0" w:rsidP="00D051E0">
            <w:r w:rsidRPr="00E74FE3">
              <w:t>0.</w:t>
            </w:r>
            <w:r w:rsidR="008D273F">
              <w:t>114</w:t>
            </w:r>
          </w:p>
          <w:p w14:paraId="6C71220C" w14:textId="6187B810" w:rsidR="00D051E0" w:rsidRPr="00E74FE3" w:rsidRDefault="008D273F" w:rsidP="00D051E0">
            <w:r>
              <w:t>No significant difference</w:t>
            </w:r>
          </w:p>
        </w:tc>
      </w:tr>
      <w:tr w:rsidR="00D051E0" w:rsidRPr="00E74FE3" w14:paraId="52A39BC7" w14:textId="77777777" w:rsidTr="00F3448D">
        <w:tc>
          <w:tcPr>
            <w:tcW w:w="3660" w:type="dxa"/>
            <w:shd w:val="clear" w:color="auto" w:fill="auto"/>
            <w:vAlign w:val="center"/>
          </w:tcPr>
          <w:p w14:paraId="2939E556"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19. Use technology to enhance instruction and to promote active learning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tc>
        <w:tc>
          <w:tcPr>
            <w:tcW w:w="1004" w:type="dxa"/>
            <w:shd w:val="clear" w:color="auto" w:fill="auto"/>
          </w:tcPr>
          <w:p w14:paraId="2D1FE039" w14:textId="68351655" w:rsidR="00D051E0" w:rsidRPr="00E74FE3" w:rsidRDefault="00767803" w:rsidP="00D051E0">
            <w:r>
              <w:t>1.63</w:t>
            </w:r>
          </w:p>
        </w:tc>
        <w:tc>
          <w:tcPr>
            <w:tcW w:w="1004" w:type="dxa"/>
            <w:shd w:val="clear" w:color="auto" w:fill="auto"/>
          </w:tcPr>
          <w:p w14:paraId="3AE9A53A" w14:textId="4EED9AB0" w:rsidR="00D051E0" w:rsidRPr="00E74FE3" w:rsidRDefault="00767803" w:rsidP="00D051E0">
            <w:r>
              <w:t>2.50</w:t>
            </w:r>
          </w:p>
        </w:tc>
        <w:tc>
          <w:tcPr>
            <w:tcW w:w="1004" w:type="dxa"/>
            <w:shd w:val="clear" w:color="auto" w:fill="auto"/>
          </w:tcPr>
          <w:p w14:paraId="30747697" w14:textId="301948A0" w:rsidR="00D051E0" w:rsidRPr="00E74FE3" w:rsidRDefault="00767803" w:rsidP="00D051E0">
            <w:r>
              <w:t>2.21</w:t>
            </w:r>
          </w:p>
        </w:tc>
        <w:tc>
          <w:tcPr>
            <w:tcW w:w="1828" w:type="dxa"/>
            <w:shd w:val="clear" w:color="auto" w:fill="auto"/>
          </w:tcPr>
          <w:p w14:paraId="7EF6547F" w14:textId="609D5E6C" w:rsidR="00D051E0" w:rsidRPr="00E74FE3" w:rsidRDefault="00767803" w:rsidP="00D051E0">
            <w:r>
              <w:t>2.16 (0.808)</w:t>
            </w:r>
          </w:p>
        </w:tc>
        <w:tc>
          <w:tcPr>
            <w:tcW w:w="1305" w:type="dxa"/>
            <w:shd w:val="clear" w:color="auto" w:fill="auto"/>
          </w:tcPr>
          <w:p w14:paraId="4B147D94" w14:textId="434B1456" w:rsidR="00D051E0" w:rsidRPr="00E74FE3" w:rsidRDefault="00D051E0" w:rsidP="00D051E0">
            <w:r w:rsidRPr="00E74FE3">
              <w:t>0.</w:t>
            </w:r>
            <w:r w:rsidR="00F3448D">
              <w:t>064</w:t>
            </w:r>
          </w:p>
          <w:p w14:paraId="6C2270E7" w14:textId="77777777" w:rsidR="00D051E0" w:rsidRPr="00E74FE3" w:rsidRDefault="00D051E0" w:rsidP="00D051E0">
            <w:r w:rsidRPr="00E74FE3">
              <w:t>Increase observed</w:t>
            </w:r>
          </w:p>
        </w:tc>
        <w:tc>
          <w:tcPr>
            <w:tcW w:w="1620" w:type="dxa"/>
            <w:shd w:val="clear" w:color="auto" w:fill="auto"/>
          </w:tcPr>
          <w:p w14:paraId="00523B78" w14:textId="4B8B3F49" w:rsidR="00D051E0" w:rsidRPr="00E74FE3" w:rsidRDefault="00423CB6" w:rsidP="00D051E0">
            <w:r>
              <w:t>2.33 (0.730</w:t>
            </w:r>
            <w:r w:rsidR="00D051E0" w:rsidRPr="00E74FE3">
              <w:t>)</w:t>
            </w:r>
          </w:p>
          <w:p w14:paraId="6DC00D48" w14:textId="77777777" w:rsidR="00D051E0" w:rsidRPr="00E74FE3" w:rsidRDefault="00D051E0" w:rsidP="00D051E0"/>
        </w:tc>
        <w:tc>
          <w:tcPr>
            <w:tcW w:w="1800" w:type="dxa"/>
            <w:shd w:val="clear" w:color="auto" w:fill="auto"/>
          </w:tcPr>
          <w:p w14:paraId="7BCA872E" w14:textId="3E341037" w:rsidR="00D051E0" w:rsidRPr="00E74FE3" w:rsidRDefault="00D051E0" w:rsidP="00D051E0">
            <w:r w:rsidRPr="00E74FE3">
              <w:t>0.</w:t>
            </w:r>
            <w:r w:rsidR="008D273F">
              <w:t>352</w:t>
            </w:r>
          </w:p>
          <w:p w14:paraId="23B0D9E3" w14:textId="77777777" w:rsidR="00D051E0" w:rsidRPr="00E74FE3" w:rsidRDefault="00D051E0" w:rsidP="00D051E0">
            <w:r>
              <w:t>No significant difference</w:t>
            </w:r>
          </w:p>
        </w:tc>
      </w:tr>
      <w:tr w:rsidR="00D051E0" w:rsidRPr="00E74FE3" w14:paraId="655D1AC4" w14:textId="77777777" w:rsidTr="008D273F">
        <w:tc>
          <w:tcPr>
            <w:tcW w:w="3660" w:type="dxa"/>
            <w:shd w:val="clear" w:color="auto" w:fill="auto"/>
            <w:vAlign w:val="center"/>
          </w:tcPr>
          <w:p w14:paraId="699BF19D"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20. Pursue continuing professional growth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9)</w:t>
            </w:r>
          </w:p>
        </w:tc>
        <w:tc>
          <w:tcPr>
            <w:tcW w:w="1004" w:type="dxa"/>
            <w:shd w:val="clear" w:color="auto" w:fill="auto"/>
          </w:tcPr>
          <w:p w14:paraId="1E910973" w14:textId="73402A69" w:rsidR="00D051E0" w:rsidRPr="00E74FE3" w:rsidRDefault="00767803" w:rsidP="00D051E0">
            <w:r>
              <w:t>2.00</w:t>
            </w:r>
          </w:p>
        </w:tc>
        <w:tc>
          <w:tcPr>
            <w:tcW w:w="1004" w:type="dxa"/>
            <w:shd w:val="clear" w:color="auto" w:fill="auto"/>
          </w:tcPr>
          <w:p w14:paraId="3D244C75" w14:textId="55EA74D0" w:rsidR="00D051E0" w:rsidRPr="00E74FE3" w:rsidRDefault="00767803" w:rsidP="00D051E0">
            <w:r>
              <w:t>2.70</w:t>
            </w:r>
          </w:p>
        </w:tc>
        <w:tc>
          <w:tcPr>
            <w:tcW w:w="1004" w:type="dxa"/>
            <w:shd w:val="clear" w:color="auto" w:fill="auto"/>
          </w:tcPr>
          <w:p w14:paraId="3495E984" w14:textId="0B35EB41" w:rsidR="00D051E0" w:rsidRPr="00E74FE3" w:rsidRDefault="00767803" w:rsidP="00D051E0">
            <w:r>
              <w:t>1.93</w:t>
            </w:r>
          </w:p>
        </w:tc>
        <w:tc>
          <w:tcPr>
            <w:tcW w:w="1828" w:type="dxa"/>
            <w:shd w:val="clear" w:color="auto" w:fill="FFC000"/>
          </w:tcPr>
          <w:p w14:paraId="762C2B97" w14:textId="53A4D9EA" w:rsidR="00D051E0" w:rsidRPr="00E74FE3" w:rsidRDefault="00767803" w:rsidP="00D051E0">
            <w:r>
              <w:t>2.19 (0.896)</w:t>
            </w:r>
          </w:p>
        </w:tc>
        <w:tc>
          <w:tcPr>
            <w:tcW w:w="1305" w:type="dxa"/>
            <w:shd w:val="clear" w:color="auto" w:fill="auto"/>
          </w:tcPr>
          <w:p w14:paraId="17913A5E" w14:textId="348563BF" w:rsidR="00D051E0" w:rsidRPr="00E74FE3" w:rsidRDefault="00D051E0" w:rsidP="00D051E0">
            <w:r w:rsidRPr="00E74FE3">
              <w:t>0.</w:t>
            </w:r>
            <w:r w:rsidR="00F3448D">
              <w:t>088</w:t>
            </w:r>
          </w:p>
          <w:p w14:paraId="3978DB07" w14:textId="1F6075D1" w:rsidR="00D051E0" w:rsidRPr="00E74FE3" w:rsidRDefault="00767803" w:rsidP="00D051E0">
            <w:r>
              <w:t>Increase in 2019 but decrease in 2020</w:t>
            </w:r>
            <w:r w:rsidR="00D051E0" w:rsidRPr="00E74FE3">
              <w:t xml:space="preserve"> </w:t>
            </w:r>
          </w:p>
        </w:tc>
        <w:tc>
          <w:tcPr>
            <w:tcW w:w="1620" w:type="dxa"/>
            <w:shd w:val="clear" w:color="auto" w:fill="92D050"/>
          </w:tcPr>
          <w:p w14:paraId="6C775BD4" w14:textId="610F966C" w:rsidR="00D051E0" w:rsidRPr="00E74FE3" w:rsidRDefault="00423CB6" w:rsidP="00D051E0">
            <w:r>
              <w:t>2.55 (0.552</w:t>
            </w:r>
            <w:r w:rsidR="00D051E0" w:rsidRPr="00E74FE3">
              <w:t>)</w:t>
            </w:r>
          </w:p>
          <w:p w14:paraId="3A0ACE60" w14:textId="77777777" w:rsidR="00D051E0" w:rsidRPr="00E74FE3" w:rsidRDefault="00D051E0" w:rsidP="00D051E0"/>
        </w:tc>
        <w:tc>
          <w:tcPr>
            <w:tcW w:w="1800" w:type="dxa"/>
            <w:shd w:val="clear" w:color="auto" w:fill="auto"/>
          </w:tcPr>
          <w:p w14:paraId="4B9C042D" w14:textId="33B74893" w:rsidR="00D051E0" w:rsidRDefault="00D051E0" w:rsidP="00D051E0">
            <w:r w:rsidRPr="00E74FE3">
              <w:t>0.</w:t>
            </w:r>
            <w:r w:rsidR="008D273F">
              <w:t>040*</w:t>
            </w:r>
          </w:p>
          <w:p w14:paraId="3B59213E" w14:textId="2052903C" w:rsidR="00D051E0" w:rsidRPr="00E74FE3" w:rsidRDefault="008D273F" w:rsidP="00D051E0">
            <w:r>
              <w:t>Significant decrease</w:t>
            </w:r>
            <w:r w:rsidR="00D051E0" w:rsidRPr="00E74FE3">
              <w:t xml:space="preserve"> </w:t>
            </w:r>
          </w:p>
        </w:tc>
      </w:tr>
      <w:tr w:rsidR="00D051E0" w:rsidRPr="00E74FE3" w14:paraId="23CC8130" w14:textId="77777777" w:rsidTr="00F3448D">
        <w:tc>
          <w:tcPr>
            <w:tcW w:w="3660" w:type="dxa"/>
            <w:shd w:val="clear" w:color="auto" w:fill="auto"/>
            <w:vAlign w:val="center"/>
          </w:tcPr>
          <w:p w14:paraId="3FD8C9D7"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21. Demonstrate an understanding of professional and ethical standards of the profession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9)</w:t>
            </w:r>
          </w:p>
        </w:tc>
        <w:tc>
          <w:tcPr>
            <w:tcW w:w="1004" w:type="dxa"/>
            <w:shd w:val="clear" w:color="auto" w:fill="auto"/>
          </w:tcPr>
          <w:p w14:paraId="7AC40183" w14:textId="2CFAC1E9" w:rsidR="00D051E0" w:rsidRPr="00E74FE3" w:rsidRDefault="00767803" w:rsidP="00D051E0">
            <w:r>
              <w:t>2.63</w:t>
            </w:r>
          </w:p>
        </w:tc>
        <w:tc>
          <w:tcPr>
            <w:tcW w:w="1004" w:type="dxa"/>
            <w:shd w:val="clear" w:color="auto" w:fill="auto"/>
          </w:tcPr>
          <w:p w14:paraId="4C7AF893" w14:textId="1BC0998C" w:rsidR="00D051E0" w:rsidRPr="00E74FE3" w:rsidRDefault="00767803" w:rsidP="00D051E0">
            <w:r>
              <w:t>2.80</w:t>
            </w:r>
          </w:p>
        </w:tc>
        <w:tc>
          <w:tcPr>
            <w:tcW w:w="1004" w:type="dxa"/>
            <w:shd w:val="clear" w:color="auto" w:fill="auto"/>
          </w:tcPr>
          <w:p w14:paraId="249EEE27" w14:textId="648945C9" w:rsidR="00D051E0" w:rsidRPr="00E74FE3" w:rsidRDefault="00767803" w:rsidP="00D051E0">
            <w:r>
              <w:t>2.43</w:t>
            </w:r>
          </w:p>
        </w:tc>
        <w:tc>
          <w:tcPr>
            <w:tcW w:w="1828" w:type="dxa"/>
            <w:shd w:val="clear" w:color="auto" w:fill="auto"/>
          </w:tcPr>
          <w:p w14:paraId="00232457" w14:textId="573EDE86" w:rsidR="00D051E0" w:rsidRPr="00E74FE3" w:rsidRDefault="00767803" w:rsidP="00D051E0">
            <w:r>
              <w:t>2.59 (0.756)</w:t>
            </w:r>
          </w:p>
        </w:tc>
        <w:tc>
          <w:tcPr>
            <w:tcW w:w="1305" w:type="dxa"/>
            <w:shd w:val="clear" w:color="auto" w:fill="auto"/>
          </w:tcPr>
          <w:p w14:paraId="5F35CCBC" w14:textId="1E133A0A" w:rsidR="00D051E0" w:rsidRPr="00E74FE3" w:rsidRDefault="00D051E0" w:rsidP="00D051E0">
            <w:r w:rsidRPr="00E74FE3">
              <w:t>0.</w:t>
            </w:r>
            <w:r w:rsidR="00F3448D">
              <w:t>505</w:t>
            </w:r>
            <w:r w:rsidRPr="00E74FE3">
              <w:t xml:space="preserve"> </w:t>
            </w:r>
          </w:p>
          <w:p w14:paraId="2DFC2BCE" w14:textId="06D7C1A5" w:rsidR="00D051E0" w:rsidRPr="00E74FE3" w:rsidRDefault="00767803" w:rsidP="00D051E0">
            <w:r>
              <w:t>No trend observed</w:t>
            </w:r>
            <w:r w:rsidR="00D051E0" w:rsidRPr="00E74FE3">
              <w:t xml:space="preserve"> </w:t>
            </w:r>
          </w:p>
        </w:tc>
        <w:tc>
          <w:tcPr>
            <w:tcW w:w="1620" w:type="dxa"/>
            <w:shd w:val="clear" w:color="auto" w:fill="auto"/>
          </w:tcPr>
          <w:p w14:paraId="3E294817" w14:textId="368AE383" w:rsidR="00D051E0" w:rsidRPr="00E74FE3" w:rsidRDefault="00423CB6" w:rsidP="00D051E0">
            <w:r>
              <w:t>2.68 (0.694</w:t>
            </w:r>
            <w:r w:rsidR="00D051E0" w:rsidRPr="00E74FE3">
              <w:t>)</w:t>
            </w:r>
          </w:p>
          <w:p w14:paraId="50BF746B" w14:textId="77777777" w:rsidR="00D051E0" w:rsidRPr="00E74FE3" w:rsidRDefault="00D051E0" w:rsidP="00D051E0"/>
        </w:tc>
        <w:tc>
          <w:tcPr>
            <w:tcW w:w="1800" w:type="dxa"/>
            <w:shd w:val="clear" w:color="auto" w:fill="auto"/>
          </w:tcPr>
          <w:p w14:paraId="5BE21372" w14:textId="09BF3CC8" w:rsidR="00D051E0" w:rsidRDefault="00D051E0" w:rsidP="00D051E0">
            <w:r w:rsidRPr="00E74FE3">
              <w:t>0.</w:t>
            </w:r>
            <w:r w:rsidR="008D273F">
              <w:t>601</w:t>
            </w:r>
          </w:p>
          <w:p w14:paraId="0B10EFCF" w14:textId="77777777" w:rsidR="00D051E0" w:rsidRPr="00E74FE3" w:rsidRDefault="00D051E0" w:rsidP="00D051E0">
            <w:r>
              <w:t>No significant difference</w:t>
            </w:r>
            <w:r w:rsidRPr="00E74FE3">
              <w:t xml:space="preserve"> </w:t>
            </w:r>
          </w:p>
        </w:tc>
      </w:tr>
      <w:tr w:rsidR="00D051E0" w:rsidRPr="00E74FE3" w14:paraId="73E35CFB" w14:textId="77777777" w:rsidTr="00F3448D">
        <w:tc>
          <w:tcPr>
            <w:tcW w:w="3660" w:type="dxa"/>
            <w:shd w:val="clear" w:color="auto" w:fill="auto"/>
            <w:vAlign w:val="center"/>
          </w:tcPr>
          <w:p w14:paraId="7784CF9F"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22. Foster positive relationships with colleagues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tc>
        <w:tc>
          <w:tcPr>
            <w:tcW w:w="1004" w:type="dxa"/>
            <w:shd w:val="clear" w:color="auto" w:fill="auto"/>
          </w:tcPr>
          <w:p w14:paraId="3D1E0803" w14:textId="2C75D157" w:rsidR="00D051E0" w:rsidRPr="00E74FE3" w:rsidRDefault="00767803" w:rsidP="00D051E0">
            <w:r>
              <w:t>2.75</w:t>
            </w:r>
          </w:p>
        </w:tc>
        <w:tc>
          <w:tcPr>
            <w:tcW w:w="1004" w:type="dxa"/>
            <w:shd w:val="clear" w:color="auto" w:fill="auto"/>
          </w:tcPr>
          <w:p w14:paraId="442641AB" w14:textId="499C7552" w:rsidR="00D051E0" w:rsidRPr="00E74FE3" w:rsidRDefault="00767803" w:rsidP="00D051E0">
            <w:r>
              <w:t>2.80</w:t>
            </w:r>
          </w:p>
        </w:tc>
        <w:tc>
          <w:tcPr>
            <w:tcW w:w="1004" w:type="dxa"/>
            <w:shd w:val="clear" w:color="auto" w:fill="auto"/>
          </w:tcPr>
          <w:p w14:paraId="0AB20A27" w14:textId="0E85DAF2" w:rsidR="00D051E0" w:rsidRPr="00E74FE3" w:rsidRDefault="00767803" w:rsidP="00D051E0">
            <w:r>
              <w:t>2.50</w:t>
            </w:r>
          </w:p>
        </w:tc>
        <w:tc>
          <w:tcPr>
            <w:tcW w:w="1828" w:type="dxa"/>
            <w:shd w:val="clear" w:color="auto" w:fill="auto"/>
          </w:tcPr>
          <w:p w14:paraId="6B3C2327" w14:textId="1031BEAE" w:rsidR="00D051E0" w:rsidRPr="00E74FE3" w:rsidRDefault="00767803" w:rsidP="00D051E0">
            <w:r>
              <w:t>2.66 (0.701)</w:t>
            </w:r>
          </w:p>
        </w:tc>
        <w:tc>
          <w:tcPr>
            <w:tcW w:w="1305" w:type="dxa"/>
            <w:shd w:val="clear" w:color="auto" w:fill="auto"/>
          </w:tcPr>
          <w:p w14:paraId="7D1D76B7" w14:textId="774DAC22" w:rsidR="00D051E0" w:rsidRPr="00E74FE3" w:rsidRDefault="00D051E0" w:rsidP="00D051E0">
            <w:r>
              <w:t>0</w:t>
            </w:r>
            <w:r w:rsidR="00F3448D">
              <w:t>.548</w:t>
            </w:r>
          </w:p>
          <w:p w14:paraId="6E604BE1" w14:textId="539EB22E" w:rsidR="00D051E0" w:rsidRPr="00E74FE3" w:rsidRDefault="00767803" w:rsidP="00D051E0">
            <w:r>
              <w:t>Decrease observed</w:t>
            </w:r>
          </w:p>
        </w:tc>
        <w:tc>
          <w:tcPr>
            <w:tcW w:w="1620" w:type="dxa"/>
            <w:shd w:val="clear" w:color="auto" w:fill="auto"/>
          </w:tcPr>
          <w:p w14:paraId="7F4BEB40" w14:textId="0072CDFB" w:rsidR="00D051E0" w:rsidRPr="00E74FE3" w:rsidRDefault="00423CB6" w:rsidP="00D051E0">
            <w:r>
              <w:t>2.60</w:t>
            </w:r>
            <w:r w:rsidR="00D051E0" w:rsidRPr="00E74FE3">
              <w:t xml:space="preserve"> (0.769)</w:t>
            </w:r>
          </w:p>
          <w:p w14:paraId="1E8CE17A" w14:textId="77777777" w:rsidR="00D051E0" w:rsidRPr="00E74FE3" w:rsidRDefault="00D051E0" w:rsidP="00D051E0"/>
        </w:tc>
        <w:tc>
          <w:tcPr>
            <w:tcW w:w="1800" w:type="dxa"/>
            <w:shd w:val="clear" w:color="auto" w:fill="auto"/>
          </w:tcPr>
          <w:p w14:paraId="1DB2B61A" w14:textId="040E0DEB" w:rsidR="00D051E0" w:rsidRDefault="00D051E0" w:rsidP="00D051E0">
            <w:r w:rsidRPr="00E74FE3">
              <w:t>0.</w:t>
            </w:r>
            <w:r w:rsidR="008D273F">
              <w:t>733</w:t>
            </w:r>
          </w:p>
          <w:p w14:paraId="6C00C06F" w14:textId="77777777" w:rsidR="00D051E0" w:rsidRPr="00E74FE3" w:rsidRDefault="00D051E0" w:rsidP="00D051E0">
            <w:r>
              <w:t>No significant difference</w:t>
            </w:r>
          </w:p>
        </w:tc>
      </w:tr>
      <w:tr w:rsidR="00D051E0" w:rsidRPr="00E74FE3" w14:paraId="28CC0DF4" w14:textId="77777777" w:rsidTr="00F3448D">
        <w:tc>
          <w:tcPr>
            <w:tcW w:w="3660" w:type="dxa"/>
            <w:shd w:val="clear" w:color="auto" w:fill="auto"/>
            <w:vAlign w:val="center"/>
          </w:tcPr>
          <w:p w14:paraId="7472F05B"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t>23. Foster positive relationships with parents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tc>
        <w:tc>
          <w:tcPr>
            <w:tcW w:w="1004" w:type="dxa"/>
            <w:shd w:val="clear" w:color="auto" w:fill="auto"/>
          </w:tcPr>
          <w:p w14:paraId="787BD7E7" w14:textId="17E47669" w:rsidR="00D051E0" w:rsidRPr="00E74FE3" w:rsidRDefault="00767803" w:rsidP="00D051E0">
            <w:r>
              <w:t>2.25</w:t>
            </w:r>
          </w:p>
        </w:tc>
        <w:tc>
          <w:tcPr>
            <w:tcW w:w="1004" w:type="dxa"/>
            <w:shd w:val="clear" w:color="auto" w:fill="auto"/>
          </w:tcPr>
          <w:p w14:paraId="4216BB12" w14:textId="649AFA5E" w:rsidR="00D051E0" w:rsidRPr="00E74FE3" w:rsidRDefault="00767803" w:rsidP="00D051E0">
            <w:r>
              <w:t>2.60</w:t>
            </w:r>
          </w:p>
        </w:tc>
        <w:tc>
          <w:tcPr>
            <w:tcW w:w="1004" w:type="dxa"/>
            <w:shd w:val="clear" w:color="auto" w:fill="auto"/>
          </w:tcPr>
          <w:p w14:paraId="7D1368A5" w14:textId="0C78963F" w:rsidR="00D051E0" w:rsidRPr="00E74FE3" w:rsidRDefault="00767803" w:rsidP="00D051E0">
            <w:r>
              <w:t>2.00</w:t>
            </w:r>
          </w:p>
        </w:tc>
        <w:tc>
          <w:tcPr>
            <w:tcW w:w="1828" w:type="dxa"/>
            <w:shd w:val="clear" w:color="auto" w:fill="auto"/>
          </w:tcPr>
          <w:p w14:paraId="6CA26A3D" w14:textId="47D5EE7C" w:rsidR="00D051E0" w:rsidRPr="00E74FE3" w:rsidRDefault="00767803" w:rsidP="00D051E0">
            <w:r>
              <w:t>2.25 (0.880)</w:t>
            </w:r>
          </w:p>
        </w:tc>
        <w:tc>
          <w:tcPr>
            <w:tcW w:w="1305" w:type="dxa"/>
            <w:shd w:val="clear" w:color="auto" w:fill="auto"/>
          </w:tcPr>
          <w:p w14:paraId="2DD2A05F" w14:textId="63F40DD5" w:rsidR="00D051E0" w:rsidRPr="00E74FE3" w:rsidRDefault="00D051E0" w:rsidP="00D051E0">
            <w:r w:rsidRPr="00E74FE3">
              <w:t>0.</w:t>
            </w:r>
            <w:r w:rsidR="00F3448D">
              <w:t>265</w:t>
            </w:r>
          </w:p>
          <w:p w14:paraId="045F19E2" w14:textId="77777777" w:rsidR="00D051E0" w:rsidRPr="00E74FE3" w:rsidRDefault="00D051E0" w:rsidP="00D051E0">
            <w:r w:rsidRPr="00E74FE3">
              <w:t>No trend observed</w:t>
            </w:r>
          </w:p>
        </w:tc>
        <w:tc>
          <w:tcPr>
            <w:tcW w:w="1620" w:type="dxa"/>
            <w:shd w:val="clear" w:color="auto" w:fill="auto"/>
          </w:tcPr>
          <w:p w14:paraId="4F709D83" w14:textId="7D5B90BA" w:rsidR="00D051E0" w:rsidRPr="00E74FE3" w:rsidRDefault="00423CB6" w:rsidP="00D051E0">
            <w:r>
              <w:t>2.30 (0.939</w:t>
            </w:r>
            <w:r w:rsidR="00D051E0" w:rsidRPr="00E74FE3">
              <w:t>)</w:t>
            </w:r>
          </w:p>
          <w:p w14:paraId="2E577D16" w14:textId="77777777" w:rsidR="00D051E0" w:rsidRPr="00E74FE3" w:rsidRDefault="00D051E0" w:rsidP="00D051E0"/>
        </w:tc>
        <w:tc>
          <w:tcPr>
            <w:tcW w:w="1800" w:type="dxa"/>
            <w:shd w:val="clear" w:color="auto" w:fill="auto"/>
          </w:tcPr>
          <w:p w14:paraId="6D668E4E" w14:textId="4A82AF24" w:rsidR="00D051E0" w:rsidRDefault="00D051E0" w:rsidP="00D051E0">
            <w:r w:rsidRPr="00E74FE3">
              <w:t>0.</w:t>
            </w:r>
            <w:r w:rsidR="008D273F">
              <w:t>818</w:t>
            </w:r>
          </w:p>
          <w:p w14:paraId="126E33F6" w14:textId="67A1E09B" w:rsidR="00D051E0" w:rsidRPr="00E74FE3" w:rsidRDefault="008D273F" w:rsidP="00D051E0">
            <w:r>
              <w:t>No significant difference</w:t>
            </w:r>
          </w:p>
        </w:tc>
      </w:tr>
      <w:tr w:rsidR="00D051E0" w14:paraId="3D08A58E" w14:textId="77777777" w:rsidTr="00F3448D">
        <w:tc>
          <w:tcPr>
            <w:tcW w:w="3660" w:type="dxa"/>
            <w:shd w:val="clear" w:color="auto" w:fill="auto"/>
            <w:vAlign w:val="center"/>
          </w:tcPr>
          <w:p w14:paraId="37401C36" w14:textId="77777777" w:rsidR="00D051E0" w:rsidRPr="00E74FE3" w:rsidRDefault="00D051E0" w:rsidP="00D051E0">
            <w:pPr>
              <w:rPr>
                <w:rFonts w:ascii="Verdana" w:eastAsia="Times New Roman" w:hAnsi="Verdana"/>
                <w:sz w:val="20"/>
                <w:szCs w:val="20"/>
              </w:rPr>
            </w:pPr>
            <w:r w:rsidRPr="00E74FE3">
              <w:rPr>
                <w:rFonts w:ascii="Verdana" w:eastAsia="Times New Roman" w:hAnsi="Verdana"/>
                <w:sz w:val="20"/>
                <w:szCs w:val="20"/>
              </w:rPr>
              <w:lastRenderedPageBreak/>
              <w:t>24. Foster positive relationships with community organizations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tc>
        <w:tc>
          <w:tcPr>
            <w:tcW w:w="1004" w:type="dxa"/>
            <w:shd w:val="clear" w:color="auto" w:fill="auto"/>
          </w:tcPr>
          <w:p w14:paraId="318723E7" w14:textId="55F129B5" w:rsidR="00D051E0" w:rsidRPr="00E74FE3" w:rsidRDefault="00767803" w:rsidP="00D051E0">
            <w:r>
              <w:t>2.00</w:t>
            </w:r>
          </w:p>
        </w:tc>
        <w:tc>
          <w:tcPr>
            <w:tcW w:w="1004" w:type="dxa"/>
            <w:shd w:val="clear" w:color="auto" w:fill="auto"/>
          </w:tcPr>
          <w:p w14:paraId="2879180E" w14:textId="6EC145B2" w:rsidR="00D051E0" w:rsidRPr="00E74FE3" w:rsidRDefault="00767803" w:rsidP="00D051E0">
            <w:r>
              <w:t>2.20</w:t>
            </w:r>
          </w:p>
        </w:tc>
        <w:tc>
          <w:tcPr>
            <w:tcW w:w="1004" w:type="dxa"/>
            <w:shd w:val="clear" w:color="auto" w:fill="auto"/>
          </w:tcPr>
          <w:p w14:paraId="489CA155" w14:textId="5F239EBC" w:rsidR="00D051E0" w:rsidRPr="00E74FE3" w:rsidRDefault="00767803" w:rsidP="00D051E0">
            <w:r>
              <w:t>2.07</w:t>
            </w:r>
          </w:p>
        </w:tc>
        <w:tc>
          <w:tcPr>
            <w:tcW w:w="1828" w:type="dxa"/>
            <w:shd w:val="clear" w:color="auto" w:fill="auto"/>
          </w:tcPr>
          <w:p w14:paraId="3BE62853" w14:textId="627ACB25" w:rsidR="00D051E0" w:rsidRPr="00E74FE3" w:rsidRDefault="00767803" w:rsidP="00D051E0">
            <w:r>
              <w:t>2.09 (0.928)</w:t>
            </w:r>
          </w:p>
        </w:tc>
        <w:tc>
          <w:tcPr>
            <w:tcW w:w="1305" w:type="dxa"/>
            <w:shd w:val="clear" w:color="auto" w:fill="auto"/>
          </w:tcPr>
          <w:p w14:paraId="07A5C7F4" w14:textId="01A7A1C5" w:rsidR="00D051E0" w:rsidRPr="00E74FE3" w:rsidRDefault="00D051E0" w:rsidP="00D051E0">
            <w:r w:rsidRPr="00E74FE3">
              <w:t>0.</w:t>
            </w:r>
            <w:r w:rsidR="00F3448D">
              <w:t>902</w:t>
            </w:r>
          </w:p>
          <w:p w14:paraId="7DF4A046" w14:textId="77777777" w:rsidR="00D051E0" w:rsidRPr="00E74FE3" w:rsidRDefault="00D051E0" w:rsidP="00D051E0">
            <w:r w:rsidRPr="00E74FE3">
              <w:t>No trend observed</w:t>
            </w:r>
          </w:p>
        </w:tc>
        <w:tc>
          <w:tcPr>
            <w:tcW w:w="1620" w:type="dxa"/>
            <w:shd w:val="clear" w:color="auto" w:fill="auto"/>
          </w:tcPr>
          <w:p w14:paraId="2CB585F5" w14:textId="13171B35" w:rsidR="00D051E0" w:rsidRPr="00E74FE3" w:rsidRDefault="00423CB6" w:rsidP="00D051E0">
            <w:r>
              <w:t>2.38 (0.868</w:t>
            </w:r>
            <w:r w:rsidR="00D051E0" w:rsidRPr="00E74FE3">
              <w:t>)</w:t>
            </w:r>
          </w:p>
          <w:p w14:paraId="4AE0CA77" w14:textId="77777777" w:rsidR="00D051E0" w:rsidRPr="00E74FE3" w:rsidRDefault="00D051E0" w:rsidP="00D051E0"/>
        </w:tc>
        <w:tc>
          <w:tcPr>
            <w:tcW w:w="1800" w:type="dxa"/>
            <w:shd w:val="clear" w:color="auto" w:fill="auto"/>
          </w:tcPr>
          <w:p w14:paraId="2CC4157E" w14:textId="6F1FC06C" w:rsidR="00D051E0" w:rsidRPr="00E74FE3" w:rsidRDefault="00D051E0" w:rsidP="00D051E0">
            <w:r w:rsidRPr="00E74FE3">
              <w:t>0.</w:t>
            </w:r>
            <w:r w:rsidR="008D273F">
              <w:t>176</w:t>
            </w:r>
          </w:p>
          <w:p w14:paraId="79794994" w14:textId="546DD96E" w:rsidR="00D051E0" w:rsidRDefault="008D273F" w:rsidP="00D051E0">
            <w:r>
              <w:t>No significant difference</w:t>
            </w:r>
          </w:p>
        </w:tc>
      </w:tr>
    </w:tbl>
    <w:p w14:paraId="168AB53E" w14:textId="77777777" w:rsidR="00D051E0" w:rsidRDefault="00D051E0" w:rsidP="00802F24">
      <w:pPr>
        <w:rPr>
          <w:b/>
        </w:rPr>
      </w:pPr>
    </w:p>
    <w:p w14:paraId="257327B5" w14:textId="0A3A95E2" w:rsidR="008D273F" w:rsidRDefault="008D273F" w:rsidP="008D273F">
      <w:r>
        <w:t xml:space="preserve">For all items, all mean averages are at 2.0 (mostly rating) or above except for </w:t>
      </w:r>
      <w:r w:rsidR="00C7153B">
        <w:t>the following:</w:t>
      </w:r>
    </w:p>
    <w:p w14:paraId="0494C503" w14:textId="541205C8" w:rsidR="00C7153B" w:rsidRDefault="00C7153B" w:rsidP="008D273F">
      <w:pPr>
        <w:rPr>
          <w:rFonts w:ascii="Verdana" w:eastAsia="Times New Roman" w:hAnsi="Verdana"/>
          <w:sz w:val="20"/>
          <w:szCs w:val="20"/>
        </w:rPr>
      </w:pPr>
      <w:r>
        <w:tab/>
      </w:r>
      <w:r w:rsidRPr="00E74FE3">
        <w:rPr>
          <w:rFonts w:ascii="Verdana" w:eastAsia="Times New Roman" w:hAnsi="Verdana"/>
          <w:sz w:val="20"/>
          <w:szCs w:val="20"/>
        </w:rPr>
        <w:t>19. Use technology to enhance instruction and to promote active learning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r>
        <w:rPr>
          <w:rFonts w:ascii="Verdana" w:eastAsia="Times New Roman" w:hAnsi="Verdana"/>
          <w:sz w:val="20"/>
          <w:szCs w:val="20"/>
        </w:rPr>
        <w:t xml:space="preserve"> &gt; 2018 score is 1.63, scores </w:t>
      </w:r>
      <w:r>
        <w:rPr>
          <w:rFonts w:ascii="Verdana" w:eastAsia="Times New Roman" w:hAnsi="Verdana"/>
          <w:sz w:val="20"/>
          <w:szCs w:val="20"/>
        </w:rPr>
        <w:tab/>
        <w:t>increased for 2019 and 2020</w:t>
      </w:r>
    </w:p>
    <w:p w14:paraId="5274BA46" w14:textId="3248429A" w:rsidR="00C7153B" w:rsidRDefault="00C7153B" w:rsidP="008D273F">
      <w:pPr>
        <w:rPr>
          <w:rFonts w:ascii="Verdana" w:eastAsia="Times New Roman" w:hAnsi="Verdana"/>
          <w:sz w:val="20"/>
          <w:szCs w:val="20"/>
        </w:rPr>
      </w:pPr>
      <w:r>
        <w:rPr>
          <w:rFonts w:ascii="Verdana" w:eastAsia="Times New Roman" w:hAnsi="Verdana"/>
          <w:sz w:val="20"/>
          <w:szCs w:val="20"/>
        </w:rPr>
        <w:tab/>
      </w:r>
      <w:r w:rsidRPr="00E74FE3">
        <w:rPr>
          <w:rFonts w:ascii="Verdana" w:eastAsia="Times New Roman" w:hAnsi="Verdana"/>
          <w:sz w:val="20"/>
          <w:szCs w:val="20"/>
        </w:rPr>
        <w:t>20. Pursue continuing professional growth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9)</w:t>
      </w:r>
      <w:r>
        <w:rPr>
          <w:rFonts w:ascii="Verdana" w:eastAsia="Times New Roman" w:hAnsi="Verdana"/>
          <w:sz w:val="20"/>
          <w:szCs w:val="20"/>
        </w:rPr>
        <w:t xml:space="preserve"> &gt; 2020 score is 1.93, score was much higher in 2019</w:t>
      </w:r>
    </w:p>
    <w:p w14:paraId="192FE11E" w14:textId="0156A05D" w:rsidR="00EE34DE" w:rsidRDefault="00EE34DE" w:rsidP="008D273F">
      <w:pPr>
        <w:rPr>
          <w:rFonts w:ascii="Verdana" w:eastAsia="Times New Roman" w:hAnsi="Verdana"/>
          <w:sz w:val="20"/>
          <w:szCs w:val="20"/>
        </w:rPr>
      </w:pPr>
    </w:p>
    <w:p w14:paraId="7352AFC7" w14:textId="7DDF9A04" w:rsidR="00EE34DE" w:rsidRDefault="00EE34DE" w:rsidP="008D273F">
      <w:pPr>
        <w:rPr>
          <w:rFonts w:ascii="Verdana" w:eastAsia="Times New Roman" w:hAnsi="Verdana"/>
          <w:sz w:val="20"/>
          <w:szCs w:val="20"/>
        </w:rPr>
      </w:pPr>
      <w:r>
        <w:rPr>
          <w:rFonts w:ascii="Verdana" w:eastAsia="Times New Roman" w:hAnsi="Verdana"/>
          <w:sz w:val="20"/>
          <w:szCs w:val="20"/>
        </w:rPr>
        <w:t>Comments surrounding these items are as follows:</w:t>
      </w:r>
    </w:p>
    <w:p w14:paraId="06248A3C" w14:textId="5E1C4A62" w:rsidR="00EE34DE" w:rsidRDefault="00EE34DE" w:rsidP="008D273F">
      <w:pPr>
        <w:rPr>
          <w:rFonts w:ascii="Verdana" w:eastAsia="Times New Roman" w:hAnsi="Verdana"/>
          <w:sz w:val="20"/>
          <w:szCs w:val="20"/>
        </w:rPr>
      </w:pPr>
    </w:p>
    <w:p w14:paraId="0788DE47" w14:textId="3B002C5D" w:rsidR="00EE34DE" w:rsidRDefault="00EE34DE" w:rsidP="002A3211">
      <w:pPr>
        <w:pStyle w:val="ListParagraph"/>
        <w:numPr>
          <w:ilvl w:val="0"/>
          <w:numId w:val="9"/>
        </w:numPr>
      </w:pPr>
      <w:r>
        <w:t>“</w:t>
      </w:r>
      <w:r w:rsidRPr="00EE34DE">
        <w:t xml:space="preserve">The classes and professors were extremely knowledgeable and helpful, however, I did not learn how to use important educational programs nearly every school uses (Google classroom, </w:t>
      </w:r>
      <w:proofErr w:type="spellStart"/>
      <w:r w:rsidRPr="00EE34DE">
        <w:t>EBackpack</w:t>
      </w:r>
      <w:proofErr w:type="spellEnd"/>
      <w:r w:rsidRPr="00EE34DE">
        <w:t xml:space="preserve">, </w:t>
      </w:r>
      <w:proofErr w:type="spellStart"/>
      <w:r w:rsidRPr="00EE34DE">
        <w:t>etc</w:t>
      </w:r>
      <w:proofErr w:type="spellEnd"/>
      <w:r w:rsidRPr="00EE34DE">
        <w:t>). That should be a part of the curriculum as we are now in an online learning model.</w:t>
      </w:r>
      <w:r>
        <w:t>”</w:t>
      </w:r>
    </w:p>
    <w:p w14:paraId="10B2BA9D" w14:textId="435648D7" w:rsidR="002A3211" w:rsidRDefault="002A3211" w:rsidP="002A3211">
      <w:pPr>
        <w:pStyle w:val="ListParagraph"/>
        <w:numPr>
          <w:ilvl w:val="0"/>
          <w:numId w:val="9"/>
        </w:numPr>
      </w:pPr>
      <w:r>
        <w:t>“</w:t>
      </w:r>
      <w:r w:rsidRPr="002A3211">
        <w:t>Updated technology (not teaching me about technology from the 1970s...)</w:t>
      </w:r>
      <w:r>
        <w:t>”</w:t>
      </w:r>
    </w:p>
    <w:p w14:paraId="60354841" w14:textId="0248782B" w:rsidR="002A3211" w:rsidRDefault="002A3211" w:rsidP="002A3211">
      <w:pPr>
        <w:pStyle w:val="ListParagraph"/>
        <w:numPr>
          <w:ilvl w:val="0"/>
          <w:numId w:val="9"/>
        </w:numPr>
      </w:pPr>
      <w:r>
        <w:t>“D</w:t>
      </w:r>
      <w:r w:rsidRPr="002A3211">
        <w:t>igital literacy/technology</w:t>
      </w:r>
      <w:r>
        <w:t>”</w:t>
      </w:r>
    </w:p>
    <w:p w14:paraId="3136CB2F" w14:textId="7468BEA1" w:rsidR="002A3211" w:rsidRDefault="002A3211" w:rsidP="002A3211">
      <w:pPr>
        <w:pStyle w:val="ListParagraph"/>
        <w:numPr>
          <w:ilvl w:val="0"/>
          <w:numId w:val="9"/>
        </w:numPr>
      </w:pPr>
      <w:r>
        <w:t>“</w:t>
      </w:r>
      <w:r w:rsidRPr="002A3211">
        <w:t>Using Technology in the classroom</w:t>
      </w:r>
      <w:r>
        <w:t>”</w:t>
      </w:r>
    </w:p>
    <w:p w14:paraId="71661588" w14:textId="4B7A508C" w:rsidR="002A3211" w:rsidRDefault="002A3211" w:rsidP="002A3211">
      <w:pPr>
        <w:pStyle w:val="ListParagraph"/>
        <w:numPr>
          <w:ilvl w:val="0"/>
          <w:numId w:val="9"/>
        </w:numPr>
      </w:pPr>
      <w:r>
        <w:t>“</w:t>
      </w:r>
      <w:r w:rsidRPr="002A3211">
        <w:t>The French courses are mostly irrelevant to the middle-high school level of teaching. The philosophical educational courses required have no relevance in the real classroom. We need guidance in dealing with a changing world, with parents, with curriculum development at the middle-high school level, with lesson planning, with classroom management. Practical skills are necessary to be able to teach. I know that the state requires a Master’s degree but it should still be professional development that is practical. For French- what resources to use from authentic speakers, what textbooks to use, how to develop curriculum without a textbook, unit planning, Comprehensible Input, where to find age appropriate readings and how to teach reading</w:t>
      </w:r>
      <w:r>
        <w:t>”</w:t>
      </w:r>
    </w:p>
    <w:p w14:paraId="3151B1A8" w14:textId="554E5ADE" w:rsidR="002A3211" w:rsidRDefault="002A3211" w:rsidP="002A3211">
      <w:pPr>
        <w:pStyle w:val="ListParagraph"/>
        <w:numPr>
          <w:ilvl w:val="0"/>
          <w:numId w:val="9"/>
        </w:numPr>
      </w:pPr>
      <w:r>
        <w:t>“</w:t>
      </w:r>
      <w:r w:rsidRPr="002A3211">
        <w:t>More emphasis on the roles of inter professional collaboration would also be very valuable for teacher candidates (how to work with speech language pathologists, occupational therapists, physical therapists, etc.)</w:t>
      </w:r>
      <w:r>
        <w:t>”</w:t>
      </w:r>
    </w:p>
    <w:p w14:paraId="3A00E279" w14:textId="77777777" w:rsidR="0098494D" w:rsidRDefault="0098494D" w:rsidP="0098494D"/>
    <w:p w14:paraId="4DC707AC" w14:textId="77777777" w:rsidR="008D273F" w:rsidRDefault="008D273F" w:rsidP="008D273F"/>
    <w:p w14:paraId="677E1ECF" w14:textId="490BA143" w:rsidR="008D273F" w:rsidRDefault="008D273F" w:rsidP="008D273F">
      <w:r>
        <w:lastRenderedPageBreak/>
        <w:t xml:space="preserve">High rated items (2.45 and higher) are mainly tagged to </w:t>
      </w:r>
      <w:proofErr w:type="spellStart"/>
      <w:r w:rsidR="00C7153B">
        <w:t>InTASC</w:t>
      </w:r>
      <w:proofErr w:type="spellEnd"/>
      <w:r w:rsidR="00C7153B">
        <w:t xml:space="preserve"> Standards 3 (Learning Environments) and 8 (Instructional Strategies)</w:t>
      </w:r>
    </w:p>
    <w:p w14:paraId="3FDEC44D" w14:textId="51E47A62" w:rsidR="008D273F" w:rsidRPr="00C7153B" w:rsidRDefault="008D273F" w:rsidP="008D273F">
      <w:pPr>
        <w:pStyle w:val="ListParagraph"/>
        <w:numPr>
          <w:ilvl w:val="0"/>
          <w:numId w:val="7"/>
        </w:numPr>
        <w:rPr>
          <w:rFonts w:ascii="Verdana" w:eastAsia="Times New Roman" w:hAnsi="Verdana"/>
          <w:color w:val="000000" w:themeColor="text1"/>
          <w:sz w:val="20"/>
          <w:szCs w:val="20"/>
        </w:rPr>
      </w:pPr>
      <w:r w:rsidRPr="0008294A">
        <w:rPr>
          <w:rFonts w:ascii="Verdana" w:eastAsia="Times New Roman" w:hAnsi="Verdana"/>
          <w:color w:val="000000" w:themeColor="text1"/>
          <w:sz w:val="20"/>
          <w:szCs w:val="20"/>
        </w:rPr>
        <w:t>Demonstrate an understanding of students' strengths and different learning styles (</w:t>
      </w:r>
      <w:proofErr w:type="spellStart"/>
      <w:r w:rsidRPr="0008294A">
        <w:rPr>
          <w:rFonts w:ascii="Verdana" w:eastAsia="Times New Roman" w:hAnsi="Verdana"/>
          <w:color w:val="000000" w:themeColor="text1"/>
          <w:sz w:val="20"/>
          <w:szCs w:val="20"/>
        </w:rPr>
        <w:t>InTASC</w:t>
      </w:r>
      <w:proofErr w:type="spellEnd"/>
      <w:r w:rsidRPr="0008294A">
        <w:rPr>
          <w:rFonts w:ascii="Verdana" w:eastAsia="Times New Roman" w:hAnsi="Verdana"/>
          <w:color w:val="000000" w:themeColor="text1"/>
          <w:sz w:val="20"/>
          <w:szCs w:val="20"/>
        </w:rPr>
        <w:t xml:space="preserve"> 1)</w:t>
      </w:r>
    </w:p>
    <w:p w14:paraId="601D9A82" w14:textId="77777777" w:rsidR="008D273F" w:rsidRDefault="008D273F" w:rsidP="008D273F">
      <w:pPr>
        <w:pStyle w:val="ListParagraph"/>
        <w:rPr>
          <w:rFonts w:ascii="Verdana" w:eastAsia="Times New Roman" w:hAnsi="Verdana"/>
          <w:sz w:val="20"/>
          <w:szCs w:val="20"/>
        </w:rPr>
      </w:pPr>
      <w:r w:rsidRPr="00E74FE3">
        <w:rPr>
          <w:rFonts w:ascii="Verdana" w:eastAsia="Times New Roman" w:hAnsi="Verdana"/>
          <w:sz w:val="20"/>
          <w:szCs w:val="20"/>
        </w:rPr>
        <w:t>6. Create an active learning environment where all students are able to be successful learners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p w14:paraId="6ABD5394" w14:textId="77777777" w:rsidR="008D273F" w:rsidRPr="0008294A" w:rsidRDefault="008D273F" w:rsidP="008D273F">
      <w:pPr>
        <w:pStyle w:val="ListParagraph"/>
        <w:rPr>
          <w:rFonts w:ascii="Verdana" w:eastAsia="Times New Roman" w:hAnsi="Verdana"/>
          <w:color w:val="000000" w:themeColor="text1"/>
          <w:sz w:val="20"/>
          <w:szCs w:val="20"/>
        </w:rPr>
      </w:pPr>
      <w:r w:rsidRPr="00E74FE3">
        <w:rPr>
          <w:rFonts w:ascii="Verdana" w:eastAsia="Times New Roman" w:hAnsi="Verdana"/>
          <w:sz w:val="20"/>
          <w:szCs w:val="20"/>
        </w:rPr>
        <w:t>7. Foster respectful communication within the learning community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p w14:paraId="7C3C333F" w14:textId="77777777" w:rsidR="008D273F" w:rsidRDefault="008D273F" w:rsidP="008D273F">
      <w:pPr>
        <w:pStyle w:val="ListParagraph"/>
        <w:rPr>
          <w:rFonts w:ascii="Verdana" w:eastAsia="Times New Roman" w:hAnsi="Verdana"/>
          <w:sz w:val="20"/>
          <w:szCs w:val="20"/>
        </w:rPr>
      </w:pPr>
      <w:r w:rsidRPr="00EB608D">
        <w:rPr>
          <w:rFonts w:ascii="Verdana" w:eastAsia="Times New Roman" w:hAnsi="Verdana"/>
          <w:sz w:val="20"/>
          <w:szCs w:val="20"/>
        </w:rPr>
        <w:t>14. Use district, state, and national learning standards for planning and instruction (</w:t>
      </w:r>
      <w:proofErr w:type="spellStart"/>
      <w:r w:rsidRPr="00EB608D">
        <w:rPr>
          <w:rFonts w:ascii="Verdana" w:eastAsia="Times New Roman" w:hAnsi="Verdana"/>
          <w:sz w:val="20"/>
          <w:szCs w:val="20"/>
        </w:rPr>
        <w:t>InTASC</w:t>
      </w:r>
      <w:proofErr w:type="spellEnd"/>
      <w:r w:rsidRPr="00EB608D">
        <w:rPr>
          <w:rFonts w:ascii="Verdana" w:eastAsia="Times New Roman" w:hAnsi="Verdana"/>
          <w:sz w:val="20"/>
          <w:szCs w:val="20"/>
        </w:rPr>
        <w:t xml:space="preserve"> 7)</w:t>
      </w:r>
    </w:p>
    <w:p w14:paraId="2C86F9F7" w14:textId="071A874F" w:rsidR="008D273F" w:rsidRDefault="008D273F" w:rsidP="008D273F">
      <w:pPr>
        <w:pStyle w:val="ListParagraph"/>
        <w:rPr>
          <w:rFonts w:ascii="Verdana" w:eastAsia="Times New Roman" w:hAnsi="Verdana"/>
          <w:sz w:val="20"/>
          <w:szCs w:val="20"/>
        </w:rPr>
      </w:pPr>
      <w:r w:rsidRPr="00E74FE3">
        <w:rPr>
          <w:rFonts w:ascii="Verdana" w:eastAsia="Times New Roman" w:hAnsi="Verdana"/>
          <w:sz w:val="20"/>
          <w:szCs w:val="20"/>
        </w:rPr>
        <w:t xml:space="preserve">17. </w:t>
      </w:r>
      <w:proofErr w:type="gramStart"/>
      <w:r w:rsidRPr="00E74FE3">
        <w:rPr>
          <w:rFonts w:ascii="Verdana" w:eastAsia="Times New Roman" w:hAnsi="Verdana"/>
          <w:sz w:val="20"/>
          <w:szCs w:val="20"/>
        </w:rPr>
        <w:t>Be</w:t>
      </w:r>
      <w:proofErr w:type="gramEnd"/>
      <w:r w:rsidRPr="00E74FE3">
        <w:rPr>
          <w:rFonts w:ascii="Verdana" w:eastAsia="Times New Roman" w:hAnsi="Verdana"/>
          <w:sz w:val="20"/>
          <w:szCs w:val="20"/>
        </w:rPr>
        <w:t xml:space="preserve"> effective in oral communication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p w14:paraId="1FC5A49D" w14:textId="271D9B5E" w:rsidR="00C7153B" w:rsidRDefault="00C7153B" w:rsidP="008D273F">
      <w:pPr>
        <w:pStyle w:val="ListParagraph"/>
        <w:rPr>
          <w:rFonts w:ascii="Verdana" w:eastAsia="Times New Roman" w:hAnsi="Verdana"/>
          <w:sz w:val="20"/>
          <w:szCs w:val="20"/>
        </w:rPr>
      </w:pPr>
      <w:r w:rsidRPr="00E74FE3">
        <w:rPr>
          <w:rFonts w:ascii="Verdana" w:eastAsia="Times New Roman" w:hAnsi="Verdana"/>
          <w:sz w:val="20"/>
          <w:szCs w:val="20"/>
        </w:rPr>
        <w:t xml:space="preserve">18. </w:t>
      </w:r>
      <w:proofErr w:type="gramStart"/>
      <w:r w:rsidRPr="00E74FE3">
        <w:rPr>
          <w:rFonts w:ascii="Verdana" w:eastAsia="Times New Roman" w:hAnsi="Verdana"/>
          <w:sz w:val="20"/>
          <w:szCs w:val="20"/>
        </w:rPr>
        <w:t>Be</w:t>
      </w:r>
      <w:proofErr w:type="gramEnd"/>
      <w:r w:rsidRPr="00E74FE3">
        <w:rPr>
          <w:rFonts w:ascii="Verdana" w:eastAsia="Times New Roman" w:hAnsi="Verdana"/>
          <w:sz w:val="20"/>
          <w:szCs w:val="20"/>
        </w:rPr>
        <w:t xml:space="preserve"> effective in written communication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p w14:paraId="41FFA933" w14:textId="4A521165" w:rsidR="008D273F" w:rsidRDefault="008D273F" w:rsidP="008D273F">
      <w:pPr>
        <w:pStyle w:val="ListParagraph"/>
        <w:rPr>
          <w:rFonts w:ascii="Verdana" w:eastAsia="Times New Roman" w:hAnsi="Verdana"/>
          <w:sz w:val="20"/>
          <w:szCs w:val="20"/>
        </w:rPr>
      </w:pPr>
      <w:r w:rsidRPr="00EB608D">
        <w:rPr>
          <w:rFonts w:ascii="Verdana" w:eastAsia="Times New Roman" w:hAnsi="Verdana"/>
          <w:sz w:val="20"/>
          <w:szCs w:val="20"/>
        </w:rPr>
        <w:t>21. Demonstrate an understanding of professional and ethical standards of the profession (</w:t>
      </w:r>
      <w:proofErr w:type="spellStart"/>
      <w:r w:rsidRPr="00EB608D">
        <w:rPr>
          <w:rFonts w:ascii="Verdana" w:eastAsia="Times New Roman" w:hAnsi="Verdana"/>
          <w:sz w:val="20"/>
          <w:szCs w:val="20"/>
        </w:rPr>
        <w:t>InTASC</w:t>
      </w:r>
      <w:proofErr w:type="spellEnd"/>
      <w:r w:rsidRPr="00EB608D">
        <w:rPr>
          <w:rFonts w:ascii="Verdana" w:eastAsia="Times New Roman" w:hAnsi="Verdana"/>
          <w:sz w:val="20"/>
          <w:szCs w:val="20"/>
        </w:rPr>
        <w:t xml:space="preserve"> 9)</w:t>
      </w:r>
    </w:p>
    <w:p w14:paraId="080AE11F" w14:textId="4B18B0F3" w:rsidR="008D273F" w:rsidRDefault="00C7153B" w:rsidP="00EE34DE">
      <w:pPr>
        <w:pStyle w:val="ListParagraph"/>
      </w:pPr>
      <w:r>
        <w:rPr>
          <w:rFonts w:ascii="Verdana" w:eastAsia="Times New Roman" w:hAnsi="Verdana"/>
          <w:sz w:val="20"/>
          <w:szCs w:val="20"/>
        </w:rPr>
        <w:t xml:space="preserve">22. </w:t>
      </w:r>
      <w:r w:rsidRPr="00E74FE3">
        <w:rPr>
          <w:rFonts w:ascii="Verdana" w:eastAsia="Times New Roman" w:hAnsi="Verdana"/>
          <w:sz w:val="20"/>
          <w:szCs w:val="20"/>
        </w:rPr>
        <w:t>Foster positive relationships with colleagues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p w14:paraId="30D15B90" w14:textId="77777777" w:rsidR="00C7153B" w:rsidRDefault="00C7153B" w:rsidP="008D273F"/>
    <w:p w14:paraId="246B22B4" w14:textId="59F479D1" w:rsidR="008D273F" w:rsidRDefault="008D273F" w:rsidP="008D273F">
      <w:r>
        <w:t xml:space="preserve">Low rated items </w:t>
      </w:r>
      <w:r w:rsidR="00C7153B">
        <w:t>(2.19</w:t>
      </w:r>
      <w:r>
        <w:t xml:space="preserve"> and lower) are tagged to </w:t>
      </w:r>
      <w:proofErr w:type="spellStart"/>
      <w:r>
        <w:t>InT</w:t>
      </w:r>
      <w:r w:rsidR="00C7153B">
        <w:t>ASC</w:t>
      </w:r>
      <w:proofErr w:type="spellEnd"/>
      <w:r w:rsidR="00C7153B">
        <w:t xml:space="preserve"> Standard</w:t>
      </w:r>
      <w:r>
        <w:t xml:space="preserve"> 5 (Application of Content) and </w:t>
      </w:r>
      <w:r w:rsidR="00C7153B">
        <w:t>the Professional Responsibility Domain (</w:t>
      </w:r>
      <w:proofErr w:type="spellStart"/>
      <w:r w:rsidR="00C7153B">
        <w:t>InTASC</w:t>
      </w:r>
      <w:proofErr w:type="spellEnd"/>
      <w:r w:rsidR="00C7153B">
        <w:t xml:space="preserve"> 9 &amp; 10</w:t>
      </w:r>
      <w:r>
        <w:t>)</w:t>
      </w:r>
    </w:p>
    <w:p w14:paraId="3D1F0EF6" w14:textId="77777777" w:rsidR="008D273F" w:rsidRPr="00590495" w:rsidRDefault="008D273F" w:rsidP="008D273F">
      <w:pPr>
        <w:ind w:left="720"/>
      </w:pPr>
      <w:r w:rsidRPr="00DB0379">
        <w:rPr>
          <w:rFonts w:ascii="Verdana" w:eastAsia="Times New Roman" w:hAnsi="Verdana"/>
          <w:sz w:val="20"/>
          <w:szCs w:val="20"/>
        </w:rPr>
        <w:t>9. Foster creative and critical thinking related to global issues (</w:t>
      </w:r>
      <w:proofErr w:type="spellStart"/>
      <w:r w:rsidRPr="00DB0379">
        <w:rPr>
          <w:rFonts w:ascii="Verdana" w:eastAsia="Times New Roman" w:hAnsi="Verdana"/>
          <w:sz w:val="20"/>
          <w:szCs w:val="20"/>
        </w:rPr>
        <w:t>InTASC</w:t>
      </w:r>
      <w:proofErr w:type="spellEnd"/>
      <w:r w:rsidRPr="00DB0379">
        <w:rPr>
          <w:rFonts w:ascii="Verdana" w:eastAsia="Times New Roman" w:hAnsi="Verdana"/>
          <w:sz w:val="20"/>
          <w:szCs w:val="20"/>
        </w:rPr>
        <w:t xml:space="preserve"> 5)</w:t>
      </w:r>
    </w:p>
    <w:p w14:paraId="6B8DB65A" w14:textId="4E8B3714" w:rsidR="008D273F" w:rsidRDefault="008D273F" w:rsidP="008D273F">
      <w:pPr>
        <w:ind w:left="720"/>
        <w:rPr>
          <w:rFonts w:ascii="Verdana" w:eastAsia="Times New Roman" w:hAnsi="Verdana"/>
          <w:sz w:val="20"/>
          <w:szCs w:val="20"/>
        </w:rPr>
      </w:pPr>
      <w:r w:rsidRPr="00DB0379">
        <w:rPr>
          <w:rFonts w:ascii="Verdana" w:eastAsia="Times New Roman" w:hAnsi="Verdana"/>
          <w:sz w:val="20"/>
          <w:szCs w:val="20"/>
        </w:rPr>
        <w:t>10. Foster creative and critical thinking related to issues in the local community (</w:t>
      </w:r>
      <w:proofErr w:type="spellStart"/>
      <w:r w:rsidRPr="00DB0379">
        <w:rPr>
          <w:rFonts w:ascii="Verdana" w:eastAsia="Times New Roman" w:hAnsi="Verdana"/>
          <w:sz w:val="20"/>
          <w:szCs w:val="20"/>
        </w:rPr>
        <w:t>InTASC</w:t>
      </w:r>
      <w:proofErr w:type="spellEnd"/>
      <w:r w:rsidRPr="00DB0379">
        <w:rPr>
          <w:rFonts w:ascii="Verdana" w:eastAsia="Times New Roman" w:hAnsi="Verdana"/>
          <w:sz w:val="20"/>
          <w:szCs w:val="20"/>
        </w:rPr>
        <w:t xml:space="preserve"> 5)</w:t>
      </w:r>
    </w:p>
    <w:p w14:paraId="4DCCD1FF" w14:textId="5A8E97A7" w:rsidR="00C7153B" w:rsidRDefault="00C7153B" w:rsidP="008D273F">
      <w:pPr>
        <w:ind w:left="720"/>
        <w:rPr>
          <w:rFonts w:ascii="Verdana" w:eastAsia="Times New Roman" w:hAnsi="Verdana"/>
          <w:sz w:val="20"/>
          <w:szCs w:val="20"/>
        </w:rPr>
      </w:pPr>
      <w:r w:rsidRPr="00E74FE3">
        <w:rPr>
          <w:rFonts w:ascii="Verdana" w:eastAsia="Times New Roman" w:hAnsi="Verdana"/>
          <w:sz w:val="20"/>
          <w:szCs w:val="20"/>
        </w:rPr>
        <w:t>19. Use technology to enhance instruction and to promote active learning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p w14:paraId="796D1D90" w14:textId="2FB0A6AF" w:rsidR="00C7153B" w:rsidRPr="00412470" w:rsidRDefault="00C7153B" w:rsidP="008D273F">
      <w:pPr>
        <w:ind w:left="720"/>
      </w:pPr>
      <w:r w:rsidRPr="00E74FE3">
        <w:rPr>
          <w:rFonts w:ascii="Verdana" w:eastAsia="Times New Roman" w:hAnsi="Verdana"/>
          <w:sz w:val="20"/>
          <w:szCs w:val="20"/>
        </w:rPr>
        <w:t>20. Pursue continuing professional growth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9)</w:t>
      </w:r>
    </w:p>
    <w:p w14:paraId="3E6EFC51" w14:textId="719D2297" w:rsidR="008D273F" w:rsidRDefault="008D273F" w:rsidP="008D273F">
      <w:pPr>
        <w:ind w:left="720"/>
        <w:rPr>
          <w:rFonts w:ascii="Verdana" w:eastAsia="Times New Roman" w:hAnsi="Verdana"/>
          <w:sz w:val="20"/>
          <w:szCs w:val="20"/>
        </w:rPr>
      </w:pPr>
      <w:r w:rsidRPr="00DB0379">
        <w:rPr>
          <w:rFonts w:ascii="Verdana" w:eastAsia="Times New Roman" w:hAnsi="Verdana"/>
          <w:sz w:val="20"/>
          <w:szCs w:val="20"/>
        </w:rPr>
        <w:t>24. Foster positive relationships with community organizations to support students' learning and well-being (</w:t>
      </w:r>
      <w:proofErr w:type="spellStart"/>
      <w:r w:rsidRPr="00DB0379">
        <w:rPr>
          <w:rFonts w:ascii="Verdana" w:eastAsia="Times New Roman" w:hAnsi="Verdana"/>
          <w:sz w:val="20"/>
          <w:szCs w:val="20"/>
        </w:rPr>
        <w:t>InTASC</w:t>
      </w:r>
      <w:proofErr w:type="spellEnd"/>
      <w:r w:rsidRPr="00DB0379">
        <w:rPr>
          <w:rFonts w:ascii="Verdana" w:eastAsia="Times New Roman" w:hAnsi="Verdana"/>
          <w:sz w:val="20"/>
          <w:szCs w:val="20"/>
        </w:rPr>
        <w:t xml:space="preserve"> 10)</w:t>
      </w:r>
    </w:p>
    <w:p w14:paraId="42D274CF" w14:textId="77777777" w:rsidR="008D273F" w:rsidRDefault="008D273F" w:rsidP="008D273F">
      <w:pPr>
        <w:ind w:left="720"/>
        <w:rPr>
          <w:rFonts w:ascii="Verdana" w:eastAsia="Times New Roman" w:hAnsi="Verdana"/>
          <w:sz w:val="20"/>
          <w:szCs w:val="20"/>
        </w:rPr>
      </w:pPr>
    </w:p>
    <w:p w14:paraId="75E0EC31" w14:textId="53F7ECC2" w:rsidR="00CA6543" w:rsidRDefault="008D273F" w:rsidP="00CA6543">
      <w:pPr>
        <w:rPr>
          <w:rFonts w:ascii="Verdana" w:eastAsia="Times New Roman" w:hAnsi="Verdana"/>
          <w:sz w:val="20"/>
          <w:szCs w:val="20"/>
        </w:rPr>
      </w:pPr>
      <w:r>
        <w:t xml:space="preserve">Comparing to the 2018 alumni survey, ratings are not significantly different for </w:t>
      </w:r>
      <w:r w:rsidR="00C7153B">
        <w:t>all but 1 item</w:t>
      </w:r>
      <w:r w:rsidR="007F6DB7">
        <w:t>, #</w:t>
      </w:r>
      <w:r w:rsidR="007F6DB7">
        <w:rPr>
          <w:rFonts w:ascii="Verdana" w:eastAsia="Times New Roman" w:hAnsi="Verdana"/>
          <w:sz w:val="20"/>
          <w:szCs w:val="20"/>
        </w:rPr>
        <w:t>20 (</w:t>
      </w:r>
      <w:r w:rsidR="007F6DB7" w:rsidRPr="00E74FE3">
        <w:rPr>
          <w:rFonts w:ascii="Verdana" w:eastAsia="Times New Roman" w:hAnsi="Verdana"/>
          <w:sz w:val="20"/>
          <w:szCs w:val="20"/>
        </w:rPr>
        <w:t xml:space="preserve">Pursue </w:t>
      </w:r>
      <w:r w:rsidR="007F6DB7">
        <w:rPr>
          <w:rFonts w:ascii="Verdana" w:eastAsia="Times New Roman" w:hAnsi="Verdana"/>
          <w:sz w:val="20"/>
          <w:szCs w:val="20"/>
        </w:rPr>
        <w:t>continuing professional growth) &gt; Ratings decreased by 0.4 points</w:t>
      </w:r>
    </w:p>
    <w:p w14:paraId="6942A7B7" w14:textId="22699D30" w:rsidR="00964F76" w:rsidRDefault="00964F76" w:rsidP="00CA6543">
      <w:pPr>
        <w:rPr>
          <w:rFonts w:ascii="Verdana" w:eastAsia="Times New Roman" w:hAnsi="Verdana"/>
          <w:sz w:val="20"/>
          <w:szCs w:val="20"/>
        </w:rPr>
      </w:pPr>
    </w:p>
    <w:p w14:paraId="48BFF5B5" w14:textId="7B2A7E57" w:rsidR="00964F76" w:rsidRDefault="00964F76" w:rsidP="00CA6543">
      <w:pPr>
        <w:rPr>
          <w:rFonts w:ascii="Verdana" w:eastAsia="Times New Roman" w:hAnsi="Verdana"/>
          <w:sz w:val="20"/>
          <w:szCs w:val="20"/>
        </w:rPr>
      </w:pPr>
      <w:r>
        <w:rPr>
          <w:noProof/>
        </w:rPr>
        <w:lastRenderedPageBreak/>
        <w:drawing>
          <wp:inline distT="0" distB="0" distL="0" distR="0" wp14:anchorId="283DD5CE" wp14:editId="5CDD9D20">
            <wp:extent cx="7709095" cy="3495675"/>
            <wp:effectExtent l="0" t="0" r="635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A98F25" w14:textId="087A6F4A" w:rsidR="007F6DB7" w:rsidRDefault="007F6DB7" w:rsidP="00CA6543">
      <w:pPr>
        <w:rPr>
          <w:rFonts w:ascii="Verdana" w:eastAsia="Times New Roman" w:hAnsi="Verdana"/>
          <w:sz w:val="20"/>
          <w:szCs w:val="20"/>
        </w:rPr>
      </w:pPr>
    </w:p>
    <w:p w14:paraId="5C0C27FF" w14:textId="111115D8" w:rsidR="007F6DB7" w:rsidRPr="007F6DB7" w:rsidRDefault="007F6DB7" w:rsidP="00CA6543">
      <w:r>
        <w:t>Over the three most recent years, there are no statistically significant differences over time, however, graduates have tended to rate these items lower the more recently they graduated (observed for 13 of 24 items).</w:t>
      </w:r>
    </w:p>
    <w:p w14:paraId="1AFBB9E0" w14:textId="77777777" w:rsidR="007F6DB7" w:rsidRDefault="007F6DB7" w:rsidP="00CA6543"/>
    <w:p w14:paraId="6B9DA276" w14:textId="788088E6" w:rsidR="00CA6543" w:rsidRDefault="00CA6543" w:rsidP="00CA6543">
      <w:r>
        <w:t xml:space="preserve">Comparing ratings from undergraduate and graduate, ratings </w:t>
      </w:r>
      <w:r w:rsidR="007F6DB7">
        <w:t>tend to decrease for graduates</w:t>
      </w:r>
      <w:r>
        <w:t xml:space="preserve"> </w:t>
      </w:r>
      <w:r w:rsidR="007F6DB7">
        <w:t>while they tend to increase for undergraduate students over time</w:t>
      </w:r>
      <w:r>
        <w:t xml:space="preserve">. </w:t>
      </w:r>
      <w:r w:rsidR="007F6DB7">
        <w:t xml:space="preserve">Standards 3 and 8 are both rated higher while </w:t>
      </w:r>
      <w:r>
        <w:t xml:space="preserve">Standards </w:t>
      </w:r>
      <w:r w:rsidR="007F6DB7">
        <w:t>5 and 10</w:t>
      </w:r>
      <w:r>
        <w:t xml:space="preserve"> are both rated lower for undergraduates and graduates.</w:t>
      </w:r>
    </w:p>
    <w:p w14:paraId="7610E85F" w14:textId="01DA7D83" w:rsidR="0098494D" w:rsidRDefault="0098494D" w:rsidP="00CA6543"/>
    <w:p w14:paraId="360DC928" w14:textId="59E3DA08" w:rsidR="0098494D" w:rsidRDefault="0098494D" w:rsidP="00CA6543"/>
    <w:p w14:paraId="15305899" w14:textId="76942267" w:rsidR="0098494D" w:rsidRDefault="0098494D" w:rsidP="00CA6543"/>
    <w:p w14:paraId="2BF8BB76" w14:textId="15C385AD" w:rsidR="0098494D" w:rsidRDefault="0098494D" w:rsidP="00CA6543"/>
    <w:p w14:paraId="08EC076E" w14:textId="77777777" w:rsidR="0098494D" w:rsidRDefault="0098494D" w:rsidP="00CA6543"/>
    <w:p w14:paraId="6B59BE93" w14:textId="77777777" w:rsidR="00802F24" w:rsidRDefault="00802F24" w:rsidP="00802F24"/>
    <w:p w14:paraId="3A94FDC4" w14:textId="291E63FC" w:rsidR="00CC4D28" w:rsidRDefault="00CC4D28" w:rsidP="00CC4D28">
      <w:pPr>
        <w:rPr>
          <w:u w:val="single"/>
        </w:rPr>
      </w:pPr>
      <w:r w:rsidRPr="00F830B7">
        <w:rPr>
          <w:u w:val="single"/>
        </w:rPr>
        <w:lastRenderedPageBreak/>
        <w:t xml:space="preserve">Results by </w:t>
      </w:r>
      <w:r>
        <w:rPr>
          <w:u w:val="single"/>
        </w:rPr>
        <w:t>Program</w:t>
      </w:r>
    </w:p>
    <w:p w14:paraId="3634A569" w14:textId="77777777" w:rsidR="00CC4D28" w:rsidRDefault="00CC4D28" w:rsidP="00CC4D28"/>
    <w:p w14:paraId="1CBA778D" w14:textId="77777777" w:rsidR="00CC4D28" w:rsidRDefault="00CC4D28" w:rsidP="00CC4D28">
      <w:pPr>
        <w:keepNext/>
        <w:rPr>
          <w:rFonts w:ascii="Arial" w:eastAsia="Times New Roman" w:hAnsi="Arial" w:cs="Arial"/>
          <w:b/>
          <w:bCs/>
          <w:sz w:val="22"/>
          <w:szCs w:val="22"/>
        </w:rPr>
      </w:pPr>
      <w:r>
        <w:rPr>
          <w:rFonts w:ascii="Arial" w:eastAsia="Times New Roman" w:hAnsi="Arial" w:cs="Arial"/>
          <w:b/>
          <w:bCs/>
          <w:sz w:val="22"/>
          <w:szCs w:val="22"/>
        </w:rPr>
        <w:t xml:space="preserve">What next steps have you completed following graduation from SUNY Geneseo? </w:t>
      </w:r>
    </w:p>
    <w:p w14:paraId="38891DDC" w14:textId="77777777" w:rsidR="00CC4D28" w:rsidRDefault="00CC4D28" w:rsidP="00CC4D28">
      <w:pPr>
        <w:keepNext/>
        <w:rPr>
          <w:rFonts w:ascii="Arial" w:eastAsia="Times New Roman" w:hAnsi="Arial" w:cs="Arial"/>
          <w:b/>
          <w:bCs/>
          <w:sz w:val="22"/>
          <w:szCs w:val="22"/>
        </w:rPr>
      </w:pPr>
    </w:p>
    <w:p w14:paraId="44180FAA" w14:textId="20CD966D" w:rsidR="00CD629C" w:rsidRDefault="00CD629C" w:rsidP="00CC4D28">
      <w:pPr>
        <w:keepNext/>
        <w:rPr>
          <w:rFonts w:ascii="Arial" w:eastAsia="Times New Roman" w:hAnsi="Arial" w:cs="Arial"/>
          <w:b/>
          <w:bCs/>
          <w:sz w:val="22"/>
          <w:szCs w:val="22"/>
        </w:rPr>
      </w:pPr>
      <w:r>
        <w:rPr>
          <w:rFonts w:ascii="Arial" w:eastAsia="Times New Roman" w:hAnsi="Arial" w:cs="Arial"/>
          <w:b/>
          <w:bCs/>
          <w:sz w:val="22"/>
          <w:szCs w:val="22"/>
        </w:rPr>
        <w:t>Undergraduate:</w:t>
      </w:r>
    </w:p>
    <w:p w14:paraId="127B5737" w14:textId="77777777" w:rsidR="00CD629C" w:rsidRDefault="00CD629C" w:rsidP="00CC4D28">
      <w:pPr>
        <w:keepNext/>
        <w:rPr>
          <w:rFonts w:ascii="Arial" w:eastAsia="Times New Roman" w:hAnsi="Arial" w:cs="Arial"/>
          <w:b/>
          <w:bCs/>
          <w:sz w:val="22"/>
          <w:szCs w:val="22"/>
        </w:rPr>
      </w:pPr>
    </w:p>
    <w:tbl>
      <w:tblPr>
        <w:tblStyle w:val="TableGrid"/>
        <w:tblW w:w="13405" w:type="dxa"/>
        <w:tblLayout w:type="fixed"/>
        <w:tblLook w:val="04A0" w:firstRow="1" w:lastRow="0" w:firstColumn="1" w:lastColumn="0" w:noHBand="0" w:noVBand="1"/>
      </w:tblPr>
      <w:tblGrid>
        <w:gridCol w:w="2999"/>
        <w:gridCol w:w="1046"/>
        <w:gridCol w:w="990"/>
        <w:gridCol w:w="1080"/>
        <w:gridCol w:w="900"/>
        <w:gridCol w:w="990"/>
        <w:gridCol w:w="2160"/>
        <w:gridCol w:w="2160"/>
        <w:gridCol w:w="1080"/>
      </w:tblGrid>
      <w:tr w:rsidR="001D7288" w:rsidRPr="00243D50" w14:paraId="455B0D4B" w14:textId="77777777" w:rsidTr="001D7288">
        <w:tc>
          <w:tcPr>
            <w:tcW w:w="2999" w:type="dxa"/>
            <w:shd w:val="clear" w:color="auto" w:fill="auto"/>
          </w:tcPr>
          <w:p w14:paraId="7F4B5F41" w14:textId="11E2C7CF" w:rsidR="001D7288" w:rsidRDefault="001D7288" w:rsidP="00F3696F">
            <w:pPr>
              <w:keepNext/>
              <w:rPr>
                <w:rFonts w:ascii="Arial" w:eastAsia="Times New Roman" w:hAnsi="Arial" w:cs="Arial"/>
                <w:b/>
                <w:bCs/>
                <w:sz w:val="22"/>
                <w:szCs w:val="22"/>
              </w:rPr>
            </w:pPr>
          </w:p>
        </w:tc>
        <w:tc>
          <w:tcPr>
            <w:tcW w:w="1046" w:type="dxa"/>
            <w:shd w:val="clear" w:color="auto" w:fill="auto"/>
          </w:tcPr>
          <w:p w14:paraId="099234C1" w14:textId="04ECC3A1" w:rsidR="001D7288" w:rsidRPr="00243D50" w:rsidRDefault="001D7288" w:rsidP="00F3696F">
            <w:pPr>
              <w:keepNext/>
              <w:rPr>
                <w:rFonts w:ascii="Arial" w:eastAsia="Times New Roman" w:hAnsi="Arial" w:cs="Arial"/>
                <w:b/>
                <w:bCs/>
                <w:sz w:val="22"/>
                <w:szCs w:val="22"/>
              </w:rPr>
            </w:pPr>
            <w:proofErr w:type="spellStart"/>
            <w:r w:rsidRPr="00243D50">
              <w:rPr>
                <w:rFonts w:ascii="Arial" w:eastAsia="Times New Roman" w:hAnsi="Arial" w:cs="Arial"/>
                <w:b/>
                <w:bCs/>
                <w:sz w:val="22"/>
                <w:szCs w:val="22"/>
              </w:rPr>
              <w:t>Adol</w:t>
            </w:r>
            <w:proofErr w:type="spellEnd"/>
            <w:r w:rsidRPr="00243D50">
              <w:rPr>
                <w:rFonts w:ascii="Arial" w:eastAsia="Times New Roman" w:hAnsi="Arial" w:cs="Arial"/>
                <w:b/>
                <w:bCs/>
                <w:sz w:val="22"/>
                <w:szCs w:val="22"/>
              </w:rPr>
              <w:t>. Eng. (n = 13)</w:t>
            </w:r>
          </w:p>
        </w:tc>
        <w:tc>
          <w:tcPr>
            <w:tcW w:w="990" w:type="dxa"/>
            <w:shd w:val="clear" w:color="auto" w:fill="auto"/>
          </w:tcPr>
          <w:p w14:paraId="48FE9892" w14:textId="5BAAAD37" w:rsidR="001D7288" w:rsidRPr="00243D50" w:rsidRDefault="001D7288" w:rsidP="00F3696F">
            <w:pPr>
              <w:keepNext/>
              <w:rPr>
                <w:rFonts w:ascii="Arial" w:eastAsia="Times New Roman" w:hAnsi="Arial" w:cs="Arial"/>
                <w:b/>
                <w:bCs/>
                <w:sz w:val="22"/>
                <w:szCs w:val="22"/>
              </w:rPr>
            </w:pPr>
            <w:proofErr w:type="spellStart"/>
            <w:r w:rsidRPr="00243D50">
              <w:rPr>
                <w:rFonts w:ascii="Arial" w:eastAsia="Times New Roman" w:hAnsi="Arial" w:cs="Arial"/>
                <w:b/>
                <w:bCs/>
                <w:sz w:val="22"/>
                <w:szCs w:val="22"/>
              </w:rPr>
              <w:t>Adol</w:t>
            </w:r>
            <w:proofErr w:type="spellEnd"/>
            <w:r w:rsidRPr="00243D50">
              <w:rPr>
                <w:rFonts w:ascii="Arial" w:eastAsia="Times New Roman" w:hAnsi="Arial" w:cs="Arial"/>
                <w:b/>
                <w:bCs/>
                <w:sz w:val="22"/>
                <w:szCs w:val="22"/>
              </w:rPr>
              <w:t>. FL</w:t>
            </w:r>
            <w:r>
              <w:rPr>
                <w:rFonts w:ascii="Arial" w:eastAsia="Times New Roman" w:hAnsi="Arial" w:cs="Arial"/>
                <w:b/>
                <w:bCs/>
                <w:sz w:val="22"/>
                <w:szCs w:val="22"/>
              </w:rPr>
              <w:t xml:space="preserve"> (n = 5</w:t>
            </w:r>
            <w:r w:rsidRPr="00243D50">
              <w:rPr>
                <w:rFonts w:ascii="Arial" w:eastAsia="Times New Roman" w:hAnsi="Arial" w:cs="Arial"/>
                <w:b/>
                <w:bCs/>
                <w:sz w:val="22"/>
                <w:szCs w:val="22"/>
              </w:rPr>
              <w:t>)</w:t>
            </w:r>
          </w:p>
        </w:tc>
        <w:tc>
          <w:tcPr>
            <w:tcW w:w="1080" w:type="dxa"/>
            <w:shd w:val="clear" w:color="auto" w:fill="auto"/>
          </w:tcPr>
          <w:p w14:paraId="6A2FE550" w14:textId="2AB0874C" w:rsidR="001D7288" w:rsidRPr="00243D50" w:rsidRDefault="001D7288" w:rsidP="00F3696F">
            <w:pPr>
              <w:keepNext/>
              <w:rPr>
                <w:rFonts w:ascii="Arial" w:eastAsia="Times New Roman" w:hAnsi="Arial" w:cs="Arial"/>
                <w:b/>
                <w:bCs/>
                <w:sz w:val="22"/>
                <w:szCs w:val="22"/>
              </w:rPr>
            </w:pPr>
            <w:proofErr w:type="spellStart"/>
            <w:r w:rsidRPr="00243D50">
              <w:rPr>
                <w:rFonts w:ascii="Arial" w:eastAsia="Times New Roman" w:hAnsi="Arial" w:cs="Arial"/>
                <w:b/>
                <w:bCs/>
                <w:sz w:val="22"/>
                <w:szCs w:val="22"/>
              </w:rPr>
              <w:t>Adol</w:t>
            </w:r>
            <w:proofErr w:type="spellEnd"/>
            <w:r w:rsidRPr="00243D50">
              <w:rPr>
                <w:rFonts w:ascii="Arial" w:eastAsia="Times New Roman" w:hAnsi="Arial" w:cs="Arial"/>
                <w:b/>
                <w:bCs/>
                <w:sz w:val="22"/>
                <w:szCs w:val="22"/>
              </w:rPr>
              <w:t>. Math</w:t>
            </w:r>
            <w:r>
              <w:rPr>
                <w:rFonts w:ascii="Arial" w:eastAsia="Times New Roman" w:hAnsi="Arial" w:cs="Arial"/>
                <w:b/>
                <w:bCs/>
                <w:sz w:val="22"/>
                <w:szCs w:val="22"/>
              </w:rPr>
              <w:t xml:space="preserve"> (n = 11</w:t>
            </w:r>
            <w:r w:rsidRPr="00243D50">
              <w:rPr>
                <w:rFonts w:ascii="Arial" w:eastAsia="Times New Roman" w:hAnsi="Arial" w:cs="Arial"/>
                <w:b/>
                <w:bCs/>
                <w:sz w:val="22"/>
                <w:szCs w:val="22"/>
              </w:rPr>
              <w:t>)</w:t>
            </w:r>
          </w:p>
        </w:tc>
        <w:tc>
          <w:tcPr>
            <w:tcW w:w="900" w:type="dxa"/>
            <w:shd w:val="clear" w:color="auto" w:fill="auto"/>
          </w:tcPr>
          <w:p w14:paraId="4A7D2AD1" w14:textId="45008010" w:rsidR="001D7288" w:rsidRPr="00243D50" w:rsidRDefault="001D7288" w:rsidP="00F3696F">
            <w:pPr>
              <w:keepNext/>
              <w:rPr>
                <w:rFonts w:ascii="Arial" w:eastAsia="Times New Roman" w:hAnsi="Arial" w:cs="Arial"/>
                <w:b/>
                <w:bCs/>
                <w:sz w:val="22"/>
                <w:szCs w:val="22"/>
              </w:rPr>
            </w:pPr>
            <w:proofErr w:type="spellStart"/>
            <w:r w:rsidRPr="00243D50">
              <w:rPr>
                <w:rFonts w:ascii="Arial" w:eastAsia="Times New Roman" w:hAnsi="Arial" w:cs="Arial"/>
                <w:b/>
                <w:bCs/>
                <w:sz w:val="22"/>
                <w:szCs w:val="22"/>
              </w:rPr>
              <w:t>Adol</w:t>
            </w:r>
            <w:proofErr w:type="spellEnd"/>
            <w:r w:rsidRPr="00243D50">
              <w:rPr>
                <w:rFonts w:ascii="Arial" w:eastAsia="Times New Roman" w:hAnsi="Arial" w:cs="Arial"/>
                <w:b/>
                <w:bCs/>
                <w:sz w:val="22"/>
                <w:szCs w:val="22"/>
              </w:rPr>
              <w:t>. Sci.</w:t>
            </w:r>
            <w:r>
              <w:rPr>
                <w:rFonts w:ascii="Arial" w:eastAsia="Times New Roman" w:hAnsi="Arial" w:cs="Arial"/>
                <w:b/>
                <w:bCs/>
                <w:sz w:val="22"/>
                <w:szCs w:val="22"/>
              </w:rPr>
              <w:t xml:space="preserve"> (n = 6</w:t>
            </w:r>
            <w:r w:rsidRPr="00243D50">
              <w:rPr>
                <w:rFonts w:ascii="Arial" w:eastAsia="Times New Roman" w:hAnsi="Arial" w:cs="Arial"/>
                <w:b/>
                <w:bCs/>
                <w:sz w:val="22"/>
                <w:szCs w:val="22"/>
              </w:rPr>
              <w:t>)</w:t>
            </w:r>
          </w:p>
        </w:tc>
        <w:tc>
          <w:tcPr>
            <w:tcW w:w="990" w:type="dxa"/>
            <w:shd w:val="clear" w:color="auto" w:fill="auto"/>
          </w:tcPr>
          <w:p w14:paraId="243F8C73" w14:textId="272DD548" w:rsidR="001D7288" w:rsidRPr="00243D50" w:rsidRDefault="001D7288" w:rsidP="00F3696F">
            <w:pPr>
              <w:keepNext/>
              <w:rPr>
                <w:rFonts w:ascii="Arial" w:eastAsia="Times New Roman" w:hAnsi="Arial" w:cs="Arial"/>
                <w:b/>
                <w:bCs/>
                <w:sz w:val="22"/>
                <w:szCs w:val="22"/>
              </w:rPr>
            </w:pPr>
            <w:proofErr w:type="spellStart"/>
            <w:r w:rsidRPr="00243D50">
              <w:rPr>
                <w:rFonts w:ascii="Arial" w:eastAsia="Times New Roman" w:hAnsi="Arial" w:cs="Arial"/>
                <w:b/>
                <w:bCs/>
                <w:sz w:val="22"/>
                <w:szCs w:val="22"/>
              </w:rPr>
              <w:t>Adol</w:t>
            </w:r>
            <w:proofErr w:type="spellEnd"/>
            <w:r w:rsidRPr="00243D50">
              <w:rPr>
                <w:rFonts w:ascii="Arial" w:eastAsia="Times New Roman" w:hAnsi="Arial" w:cs="Arial"/>
                <w:b/>
                <w:bCs/>
                <w:sz w:val="22"/>
                <w:szCs w:val="22"/>
              </w:rPr>
              <w:t>. SS</w:t>
            </w:r>
            <w:r>
              <w:rPr>
                <w:rFonts w:ascii="Arial" w:eastAsia="Times New Roman" w:hAnsi="Arial" w:cs="Arial"/>
                <w:b/>
                <w:bCs/>
                <w:sz w:val="22"/>
                <w:szCs w:val="22"/>
              </w:rPr>
              <w:t xml:space="preserve"> (n = 13</w:t>
            </w:r>
            <w:r w:rsidRPr="00243D50">
              <w:rPr>
                <w:rFonts w:ascii="Arial" w:eastAsia="Times New Roman" w:hAnsi="Arial" w:cs="Arial"/>
                <w:b/>
                <w:bCs/>
                <w:sz w:val="22"/>
                <w:szCs w:val="22"/>
              </w:rPr>
              <w:t>)</w:t>
            </w:r>
          </w:p>
        </w:tc>
        <w:tc>
          <w:tcPr>
            <w:tcW w:w="2160" w:type="dxa"/>
            <w:shd w:val="clear" w:color="auto" w:fill="auto"/>
          </w:tcPr>
          <w:p w14:paraId="2DBB5EE2" w14:textId="60760672" w:rsidR="001D7288" w:rsidRPr="00243D50" w:rsidRDefault="001D7288" w:rsidP="00F3696F">
            <w:pPr>
              <w:keepNext/>
              <w:rPr>
                <w:rFonts w:ascii="Arial" w:eastAsia="Times New Roman" w:hAnsi="Arial" w:cs="Arial"/>
                <w:b/>
                <w:bCs/>
                <w:sz w:val="22"/>
                <w:szCs w:val="22"/>
              </w:rPr>
            </w:pPr>
            <w:r w:rsidRPr="00243D50">
              <w:rPr>
                <w:rFonts w:ascii="Arial" w:eastAsia="Times New Roman" w:hAnsi="Arial" w:cs="Arial"/>
                <w:b/>
                <w:bCs/>
                <w:sz w:val="22"/>
                <w:szCs w:val="22"/>
              </w:rPr>
              <w:t>Childhood with Special Education</w:t>
            </w:r>
            <w:r>
              <w:rPr>
                <w:rFonts w:ascii="Arial" w:eastAsia="Times New Roman" w:hAnsi="Arial" w:cs="Arial"/>
                <w:b/>
                <w:bCs/>
                <w:sz w:val="22"/>
                <w:szCs w:val="22"/>
              </w:rPr>
              <w:t xml:space="preserve"> (n = 40</w:t>
            </w:r>
            <w:r w:rsidRPr="00243D50">
              <w:rPr>
                <w:rFonts w:ascii="Arial" w:eastAsia="Times New Roman" w:hAnsi="Arial" w:cs="Arial"/>
                <w:b/>
                <w:bCs/>
                <w:sz w:val="22"/>
                <w:szCs w:val="22"/>
              </w:rPr>
              <w:t>)</w:t>
            </w:r>
          </w:p>
        </w:tc>
        <w:tc>
          <w:tcPr>
            <w:tcW w:w="2160" w:type="dxa"/>
            <w:shd w:val="clear" w:color="auto" w:fill="auto"/>
          </w:tcPr>
          <w:p w14:paraId="5B22A392" w14:textId="5B422E6E" w:rsidR="001D7288" w:rsidRPr="00243D50" w:rsidRDefault="001D7288" w:rsidP="00F3696F">
            <w:pPr>
              <w:keepNext/>
              <w:rPr>
                <w:rFonts w:ascii="Arial" w:eastAsia="Times New Roman" w:hAnsi="Arial" w:cs="Arial"/>
                <w:b/>
                <w:bCs/>
                <w:sz w:val="22"/>
                <w:szCs w:val="22"/>
              </w:rPr>
            </w:pPr>
            <w:r w:rsidRPr="00243D50">
              <w:rPr>
                <w:rFonts w:ascii="Arial" w:eastAsia="Times New Roman" w:hAnsi="Arial" w:cs="Arial"/>
                <w:b/>
                <w:bCs/>
                <w:sz w:val="22"/>
                <w:szCs w:val="22"/>
              </w:rPr>
              <w:t>Early Childhood / Childhood Education</w:t>
            </w:r>
            <w:r>
              <w:rPr>
                <w:rFonts w:ascii="Arial" w:eastAsia="Times New Roman" w:hAnsi="Arial" w:cs="Arial"/>
                <w:b/>
                <w:bCs/>
                <w:sz w:val="22"/>
                <w:szCs w:val="22"/>
              </w:rPr>
              <w:t xml:space="preserve"> (n = 25</w:t>
            </w:r>
            <w:r w:rsidRPr="00243D50">
              <w:rPr>
                <w:rFonts w:ascii="Arial" w:eastAsia="Times New Roman" w:hAnsi="Arial" w:cs="Arial"/>
                <w:b/>
                <w:bCs/>
                <w:sz w:val="22"/>
                <w:szCs w:val="22"/>
              </w:rPr>
              <w:t>)</w:t>
            </w:r>
          </w:p>
        </w:tc>
        <w:tc>
          <w:tcPr>
            <w:tcW w:w="1080" w:type="dxa"/>
          </w:tcPr>
          <w:p w14:paraId="246296BE" w14:textId="69CDB60F" w:rsidR="001D7288" w:rsidRPr="00243D50" w:rsidRDefault="001D7288" w:rsidP="00F3696F">
            <w:pPr>
              <w:keepNext/>
              <w:rPr>
                <w:rFonts w:ascii="Arial" w:eastAsia="Times New Roman" w:hAnsi="Arial" w:cs="Arial"/>
                <w:b/>
                <w:bCs/>
                <w:sz w:val="22"/>
                <w:szCs w:val="22"/>
              </w:rPr>
            </w:pPr>
            <w:r>
              <w:rPr>
                <w:b/>
              </w:rPr>
              <w:t>Total (n = 113)</w:t>
            </w:r>
          </w:p>
        </w:tc>
      </w:tr>
      <w:tr w:rsidR="001D7288" w:rsidRPr="00243D50" w14:paraId="3169F7E7" w14:textId="77777777" w:rsidTr="001D7288">
        <w:tc>
          <w:tcPr>
            <w:tcW w:w="2999" w:type="dxa"/>
            <w:shd w:val="clear" w:color="auto" w:fill="auto"/>
            <w:vAlign w:val="center"/>
          </w:tcPr>
          <w:p w14:paraId="5119D99A" w14:textId="77777777" w:rsidR="001D7288" w:rsidRPr="00243D50" w:rsidRDefault="001D7288" w:rsidP="00F3696F">
            <w:pPr>
              <w:rPr>
                <w:rFonts w:ascii="Verdana" w:eastAsia="Times New Roman" w:hAnsi="Verdana"/>
                <w:b/>
                <w:sz w:val="20"/>
                <w:szCs w:val="20"/>
              </w:rPr>
            </w:pPr>
            <w:r w:rsidRPr="00243D50">
              <w:rPr>
                <w:rFonts w:ascii="Verdana" w:eastAsia="Times New Roman" w:hAnsi="Verdana"/>
                <w:b/>
                <w:sz w:val="20"/>
                <w:szCs w:val="20"/>
              </w:rPr>
              <w:t xml:space="preserve">Attained teaching certification </w:t>
            </w:r>
          </w:p>
        </w:tc>
        <w:tc>
          <w:tcPr>
            <w:tcW w:w="1046" w:type="dxa"/>
            <w:shd w:val="clear" w:color="auto" w:fill="auto"/>
          </w:tcPr>
          <w:p w14:paraId="67BDBD3D" w14:textId="52DBFB8E"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10 (77</w:t>
            </w:r>
            <w:r w:rsidRPr="00243D50">
              <w:rPr>
                <w:rFonts w:ascii="Arial" w:eastAsia="Times New Roman" w:hAnsi="Arial" w:cs="Arial"/>
                <w:bCs/>
                <w:sz w:val="22"/>
                <w:szCs w:val="22"/>
              </w:rPr>
              <w:t>%)</w:t>
            </w:r>
          </w:p>
        </w:tc>
        <w:tc>
          <w:tcPr>
            <w:tcW w:w="990" w:type="dxa"/>
            <w:shd w:val="clear" w:color="auto" w:fill="auto"/>
          </w:tcPr>
          <w:p w14:paraId="7511B442" w14:textId="45195EC7"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4 (8</w:t>
            </w:r>
            <w:r w:rsidRPr="00243D50">
              <w:rPr>
                <w:rFonts w:ascii="Arial" w:eastAsia="Times New Roman" w:hAnsi="Arial" w:cs="Arial"/>
                <w:bCs/>
                <w:sz w:val="22"/>
                <w:szCs w:val="22"/>
              </w:rPr>
              <w:t>0%)</w:t>
            </w:r>
          </w:p>
        </w:tc>
        <w:tc>
          <w:tcPr>
            <w:tcW w:w="1080" w:type="dxa"/>
            <w:shd w:val="clear" w:color="auto" w:fill="auto"/>
          </w:tcPr>
          <w:p w14:paraId="433D45C8" w14:textId="37B3D7BD"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9 (82</w:t>
            </w:r>
            <w:r w:rsidRPr="00243D50">
              <w:rPr>
                <w:rFonts w:ascii="Arial" w:eastAsia="Times New Roman" w:hAnsi="Arial" w:cs="Arial"/>
                <w:bCs/>
                <w:sz w:val="22"/>
                <w:szCs w:val="22"/>
              </w:rPr>
              <w:t>%)</w:t>
            </w:r>
          </w:p>
        </w:tc>
        <w:tc>
          <w:tcPr>
            <w:tcW w:w="900" w:type="dxa"/>
            <w:shd w:val="clear" w:color="auto" w:fill="FF0000"/>
          </w:tcPr>
          <w:p w14:paraId="20AAE299" w14:textId="400D3CA4"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4 (67</w:t>
            </w:r>
            <w:r w:rsidRPr="00243D50">
              <w:rPr>
                <w:rFonts w:ascii="Arial" w:eastAsia="Times New Roman" w:hAnsi="Arial" w:cs="Arial"/>
                <w:bCs/>
                <w:sz w:val="22"/>
                <w:szCs w:val="22"/>
              </w:rPr>
              <w:t>%)</w:t>
            </w:r>
          </w:p>
        </w:tc>
        <w:tc>
          <w:tcPr>
            <w:tcW w:w="990" w:type="dxa"/>
            <w:shd w:val="clear" w:color="auto" w:fill="00B050"/>
          </w:tcPr>
          <w:p w14:paraId="40264F6F" w14:textId="0492AF8B"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12 (92</w:t>
            </w:r>
            <w:r w:rsidRPr="00243D50">
              <w:rPr>
                <w:rFonts w:ascii="Arial" w:eastAsia="Times New Roman" w:hAnsi="Arial" w:cs="Arial"/>
                <w:bCs/>
                <w:sz w:val="22"/>
                <w:szCs w:val="22"/>
              </w:rPr>
              <w:t>%)</w:t>
            </w:r>
          </w:p>
        </w:tc>
        <w:tc>
          <w:tcPr>
            <w:tcW w:w="2160" w:type="dxa"/>
            <w:shd w:val="clear" w:color="auto" w:fill="00B050"/>
          </w:tcPr>
          <w:p w14:paraId="48E1B7B5" w14:textId="43694291"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35 (88</w:t>
            </w:r>
            <w:r w:rsidRPr="00243D50">
              <w:rPr>
                <w:rFonts w:ascii="Arial" w:eastAsia="Times New Roman" w:hAnsi="Arial" w:cs="Arial"/>
                <w:bCs/>
                <w:sz w:val="22"/>
                <w:szCs w:val="22"/>
              </w:rPr>
              <w:t>%)</w:t>
            </w:r>
          </w:p>
        </w:tc>
        <w:tc>
          <w:tcPr>
            <w:tcW w:w="2160" w:type="dxa"/>
            <w:shd w:val="clear" w:color="auto" w:fill="00B050"/>
          </w:tcPr>
          <w:p w14:paraId="5FA2CBDC" w14:textId="47B0A6E9"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22 (88</w:t>
            </w:r>
            <w:r w:rsidRPr="00243D50">
              <w:rPr>
                <w:rFonts w:ascii="Arial" w:eastAsia="Times New Roman" w:hAnsi="Arial" w:cs="Arial"/>
                <w:bCs/>
                <w:sz w:val="22"/>
                <w:szCs w:val="22"/>
              </w:rPr>
              <w:t>%)</w:t>
            </w:r>
          </w:p>
        </w:tc>
        <w:tc>
          <w:tcPr>
            <w:tcW w:w="1080" w:type="dxa"/>
          </w:tcPr>
          <w:p w14:paraId="59BFE24D" w14:textId="0DFE0298" w:rsidR="001D7288" w:rsidRPr="00243D50" w:rsidRDefault="001D7288" w:rsidP="00F3696F">
            <w:pPr>
              <w:keepNext/>
              <w:rPr>
                <w:rFonts w:ascii="Arial" w:eastAsia="Times New Roman" w:hAnsi="Arial" w:cs="Arial"/>
                <w:b/>
                <w:bCs/>
                <w:sz w:val="22"/>
                <w:szCs w:val="22"/>
              </w:rPr>
            </w:pPr>
            <w:r>
              <w:rPr>
                <w:b/>
              </w:rPr>
              <w:t>96 (85%)</w:t>
            </w:r>
          </w:p>
        </w:tc>
      </w:tr>
      <w:tr w:rsidR="001D7288" w:rsidRPr="00243D50" w14:paraId="170A3BFC" w14:textId="77777777" w:rsidTr="001D7288">
        <w:tc>
          <w:tcPr>
            <w:tcW w:w="2999" w:type="dxa"/>
            <w:shd w:val="clear" w:color="auto" w:fill="auto"/>
            <w:vAlign w:val="center"/>
          </w:tcPr>
          <w:p w14:paraId="495822A6" w14:textId="77777777" w:rsidR="001D7288" w:rsidRPr="00243D50" w:rsidRDefault="001D7288" w:rsidP="00F3696F">
            <w:pPr>
              <w:rPr>
                <w:rFonts w:ascii="Verdana" w:eastAsia="Times New Roman" w:hAnsi="Verdana"/>
                <w:b/>
                <w:sz w:val="20"/>
                <w:szCs w:val="20"/>
              </w:rPr>
            </w:pPr>
            <w:r w:rsidRPr="00243D50">
              <w:rPr>
                <w:rFonts w:ascii="Verdana" w:eastAsia="Times New Roman" w:hAnsi="Verdana"/>
                <w:b/>
                <w:sz w:val="20"/>
                <w:szCs w:val="20"/>
              </w:rPr>
              <w:t xml:space="preserve">Currently employed related to field of study </w:t>
            </w:r>
          </w:p>
        </w:tc>
        <w:tc>
          <w:tcPr>
            <w:tcW w:w="1046" w:type="dxa"/>
            <w:shd w:val="clear" w:color="auto" w:fill="auto"/>
          </w:tcPr>
          <w:p w14:paraId="553609F4" w14:textId="2BB67E58"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11 (85</w:t>
            </w:r>
            <w:r w:rsidRPr="00243D50">
              <w:rPr>
                <w:rFonts w:ascii="Arial" w:eastAsia="Times New Roman" w:hAnsi="Arial" w:cs="Arial"/>
                <w:bCs/>
                <w:sz w:val="22"/>
                <w:szCs w:val="22"/>
              </w:rPr>
              <w:t>%)</w:t>
            </w:r>
          </w:p>
        </w:tc>
        <w:tc>
          <w:tcPr>
            <w:tcW w:w="990" w:type="dxa"/>
            <w:shd w:val="clear" w:color="auto" w:fill="auto"/>
          </w:tcPr>
          <w:p w14:paraId="1528B2B4" w14:textId="05F8D5C4"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4 (80</w:t>
            </w:r>
            <w:r w:rsidRPr="00243D50">
              <w:rPr>
                <w:rFonts w:ascii="Arial" w:eastAsia="Times New Roman" w:hAnsi="Arial" w:cs="Arial"/>
                <w:bCs/>
                <w:sz w:val="22"/>
                <w:szCs w:val="22"/>
              </w:rPr>
              <w:t>%)</w:t>
            </w:r>
          </w:p>
        </w:tc>
        <w:tc>
          <w:tcPr>
            <w:tcW w:w="1080" w:type="dxa"/>
            <w:shd w:val="clear" w:color="auto" w:fill="FF0000"/>
          </w:tcPr>
          <w:p w14:paraId="555C6DCB" w14:textId="5BA15DEA"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8</w:t>
            </w:r>
            <w:r w:rsidRPr="00243D50">
              <w:rPr>
                <w:rFonts w:ascii="Arial" w:eastAsia="Times New Roman" w:hAnsi="Arial" w:cs="Arial"/>
                <w:bCs/>
                <w:sz w:val="22"/>
                <w:szCs w:val="22"/>
              </w:rPr>
              <w:t xml:space="preserve"> (</w:t>
            </w:r>
            <w:r>
              <w:rPr>
                <w:rFonts w:ascii="Arial" w:eastAsia="Times New Roman" w:hAnsi="Arial" w:cs="Arial"/>
                <w:bCs/>
                <w:sz w:val="22"/>
                <w:szCs w:val="22"/>
              </w:rPr>
              <w:t>73</w:t>
            </w:r>
            <w:r w:rsidRPr="00243D50">
              <w:rPr>
                <w:rFonts w:ascii="Arial" w:eastAsia="Times New Roman" w:hAnsi="Arial" w:cs="Arial"/>
                <w:bCs/>
                <w:sz w:val="22"/>
                <w:szCs w:val="22"/>
              </w:rPr>
              <w:t>%)</w:t>
            </w:r>
          </w:p>
        </w:tc>
        <w:tc>
          <w:tcPr>
            <w:tcW w:w="900" w:type="dxa"/>
            <w:shd w:val="clear" w:color="auto" w:fill="auto"/>
          </w:tcPr>
          <w:p w14:paraId="55ECECBF" w14:textId="64FC60CC" w:rsidR="001D7288" w:rsidRPr="00243D50" w:rsidRDefault="001D7288" w:rsidP="00F3696F">
            <w:pPr>
              <w:keepNext/>
              <w:rPr>
                <w:rFonts w:ascii="Arial" w:eastAsia="Times New Roman" w:hAnsi="Arial" w:cs="Arial"/>
                <w:bCs/>
                <w:sz w:val="22"/>
                <w:szCs w:val="22"/>
              </w:rPr>
            </w:pPr>
            <w:r w:rsidRPr="00243D50">
              <w:rPr>
                <w:rFonts w:ascii="Arial" w:eastAsia="Times New Roman" w:hAnsi="Arial" w:cs="Arial"/>
                <w:bCs/>
                <w:sz w:val="22"/>
                <w:szCs w:val="22"/>
              </w:rPr>
              <w:t>5 (83%)</w:t>
            </w:r>
          </w:p>
        </w:tc>
        <w:tc>
          <w:tcPr>
            <w:tcW w:w="990" w:type="dxa"/>
            <w:shd w:val="clear" w:color="auto" w:fill="00B050"/>
          </w:tcPr>
          <w:p w14:paraId="6B563E69" w14:textId="77E8C623"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13 (100</w:t>
            </w:r>
            <w:r w:rsidRPr="00243D50">
              <w:rPr>
                <w:rFonts w:ascii="Arial" w:eastAsia="Times New Roman" w:hAnsi="Arial" w:cs="Arial"/>
                <w:bCs/>
                <w:sz w:val="22"/>
                <w:szCs w:val="22"/>
              </w:rPr>
              <w:t>%)</w:t>
            </w:r>
          </w:p>
        </w:tc>
        <w:tc>
          <w:tcPr>
            <w:tcW w:w="2160" w:type="dxa"/>
            <w:shd w:val="clear" w:color="auto" w:fill="auto"/>
          </w:tcPr>
          <w:p w14:paraId="4B691A1E" w14:textId="6D9FA06D"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34 (85</w:t>
            </w:r>
            <w:r w:rsidRPr="00243D50">
              <w:rPr>
                <w:rFonts w:ascii="Arial" w:eastAsia="Times New Roman" w:hAnsi="Arial" w:cs="Arial"/>
                <w:bCs/>
                <w:sz w:val="22"/>
                <w:szCs w:val="22"/>
              </w:rPr>
              <w:t>%)</w:t>
            </w:r>
          </w:p>
        </w:tc>
        <w:tc>
          <w:tcPr>
            <w:tcW w:w="2160" w:type="dxa"/>
            <w:shd w:val="clear" w:color="auto" w:fill="00B050"/>
          </w:tcPr>
          <w:p w14:paraId="073CCFB5" w14:textId="2222D3FC"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23 (92</w:t>
            </w:r>
            <w:r w:rsidRPr="00243D50">
              <w:rPr>
                <w:rFonts w:ascii="Arial" w:eastAsia="Times New Roman" w:hAnsi="Arial" w:cs="Arial"/>
                <w:bCs/>
                <w:sz w:val="22"/>
                <w:szCs w:val="22"/>
              </w:rPr>
              <w:t>%)</w:t>
            </w:r>
          </w:p>
        </w:tc>
        <w:tc>
          <w:tcPr>
            <w:tcW w:w="1080" w:type="dxa"/>
          </w:tcPr>
          <w:p w14:paraId="51CC1FC4" w14:textId="6DF46C76" w:rsidR="001D7288" w:rsidRPr="00243D50" w:rsidRDefault="001D7288" w:rsidP="00F3696F">
            <w:pPr>
              <w:keepNext/>
              <w:rPr>
                <w:rFonts w:ascii="Arial" w:eastAsia="Times New Roman" w:hAnsi="Arial" w:cs="Arial"/>
                <w:b/>
                <w:bCs/>
                <w:sz w:val="22"/>
                <w:szCs w:val="22"/>
              </w:rPr>
            </w:pPr>
            <w:r>
              <w:rPr>
                <w:rFonts w:ascii="Arial" w:eastAsia="Times New Roman" w:hAnsi="Arial" w:cs="Arial"/>
                <w:b/>
                <w:bCs/>
                <w:sz w:val="22"/>
                <w:szCs w:val="22"/>
              </w:rPr>
              <w:t>98 (87%)</w:t>
            </w:r>
          </w:p>
        </w:tc>
      </w:tr>
      <w:tr w:rsidR="001D7288" w:rsidRPr="00243D50" w14:paraId="2A9338D2" w14:textId="77777777" w:rsidTr="001D7288">
        <w:tc>
          <w:tcPr>
            <w:tcW w:w="2999" w:type="dxa"/>
            <w:shd w:val="clear" w:color="auto" w:fill="auto"/>
            <w:vAlign w:val="center"/>
          </w:tcPr>
          <w:p w14:paraId="7EABFB00" w14:textId="77777777" w:rsidR="001D7288" w:rsidRPr="00243D50" w:rsidRDefault="001D7288" w:rsidP="00F3696F">
            <w:pPr>
              <w:rPr>
                <w:rFonts w:ascii="Verdana" w:eastAsia="Times New Roman" w:hAnsi="Verdana"/>
                <w:b/>
                <w:sz w:val="20"/>
                <w:szCs w:val="20"/>
              </w:rPr>
            </w:pPr>
            <w:r w:rsidRPr="00243D50">
              <w:rPr>
                <w:rFonts w:ascii="Verdana" w:eastAsia="Times New Roman" w:hAnsi="Verdana"/>
                <w:b/>
                <w:sz w:val="20"/>
                <w:szCs w:val="20"/>
              </w:rPr>
              <w:t xml:space="preserve">Currently employed but not related to field of study </w:t>
            </w:r>
          </w:p>
        </w:tc>
        <w:tc>
          <w:tcPr>
            <w:tcW w:w="1046" w:type="dxa"/>
            <w:shd w:val="clear" w:color="auto" w:fill="auto"/>
          </w:tcPr>
          <w:p w14:paraId="26C921A4" w14:textId="2E5A4689"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 (8</w:t>
            </w:r>
            <w:r w:rsidRPr="00243D50">
              <w:rPr>
                <w:rFonts w:ascii="Arial" w:eastAsia="Times New Roman" w:hAnsi="Arial" w:cs="Arial"/>
                <w:bCs/>
                <w:sz w:val="22"/>
                <w:szCs w:val="22"/>
              </w:rPr>
              <w:t>%)</w:t>
            </w:r>
          </w:p>
        </w:tc>
        <w:tc>
          <w:tcPr>
            <w:tcW w:w="990" w:type="dxa"/>
            <w:shd w:val="clear" w:color="auto" w:fill="FF0000"/>
          </w:tcPr>
          <w:p w14:paraId="0D1C6720" w14:textId="5A264A6C"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 (20</w:t>
            </w:r>
            <w:r w:rsidRPr="00243D50">
              <w:rPr>
                <w:rFonts w:ascii="Arial" w:eastAsia="Times New Roman" w:hAnsi="Arial" w:cs="Arial"/>
                <w:bCs/>
                <w:sz w:val="22"/>
                <w:szCs w:val="22"/>
              </w:rPr>
              <w:t>%)</w:t>
            </w:r>
          </w:p>
        </w:tc>
        <w:tc>
          <w:tcPr>
            <w:tcW w:w="1080" w:type="dxa"/>
            <w:shd w:val="clear" w:color="auto" w:fill="00B050"/>
          </w:tcPr>
          <w:p w14:paraId="15ACE23C" w14:textId="35EFA588" w:rsidR="001D7288" w:rsidRPr="00243D50" w:rsidRDefault="001D7288" w:rsidP="00F3696F">
            <w:pPr>
              <w:keepNext/>
              <w:rPr>
                <w:rFonts w:ascii="Arial" w:eastAsia="Times New Roman" w:hAnsi="Arial" w:cs="Arial"/>
                <w:bCs/>
                <w:sz w:val="22"/>
                <w:szCs w:val="22"/>
              </w:rPr>
            </w:pPr>
            <w:r w:rsidRPr="00243D50">
              <w:rPr>
                <w:rFonts w:ascii="Arial" w:eastAsia="Times New Roman" w:hAnsi="Arial" w:cs="Arial"/>
                <w:bCs/>
                <w:sz w:val="22"/>
                <w:szCs w:val="22"/>
              </w:rPr>
              <w:t>0 (0%)</w:t>
            </w:r>
          </w:p>
        </w:tc>
        <w:tc>
          <w:tcPr>
            <w:tcW w:w="900" w:type="dxa"/>
            <w:shd w:val="clear" w:color="auto" w:fill="auto"/>
          </w:tcPr>
          <w:p w14:paraId="246FE6B3" w14:textId="350C8CB9"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 (17</w:t>
            </w:r>
            <w:r w:rsidRPr="00243D50">
              <w:rPr>
                <w:rFonts w:ascii="Arial" w:eastAsia="Times New Roman" w:hAnsi="Arial" w:cs="Arial"/>
                <w:bCs/>
                <w:sz w:val="22"/>
                <w:szCs w:val="22"/>
              </w:rPr>
              <w:t>%)</w:t>
            </w:r>
          </w:p>
        </w:tc>
        <w:tc>
          <w:tcPr>
            <w:tcW w:w="990" w:type="dxa"/>
            <w:shd w:val="clear" w:color="auto" w:fill="00B050"/>
          </w:tcPr>
          <w:p w14:paraId="6D0BE0C8" w14:textId="6BD3C656" w:rsidR="001D7288" w:rsidRPr="00243D50" w:rsidRDefault="001D7288" w:rsidP="00F3696F">
            <w:pPr>
              <w:keepNext/>
              <w:rPr>
                <w:rFonts w:ascii="Arial" w:eastAsia="Times New Roman" w:hAnsi="Arial" w:cs="Arial"/>
                <w:bCs/>
                <w:sz w:val="22"/>
                <w:szCs w:val="22"/>
              </w:rPr>
            </w:pPr>
            <w:r w:rsidRPr="00243D50">
              <w:rPr>
                <w:rFonts w:ascii="Arial" w:eastAsia="Times New Roman" w:hAnsi="Arial" w:cs="Arial"/>
                <w:bCs/>
                <w:sz w:val="22"/>
                <w:szCs w:val="22"/>
              </w:rPr>
              <w:t>0 (0%)</w:t>
            </w:r>
          </w:p>
        </w:tc>
        <w:tc>
          <w:tcPr>
            <w:tcW w:w="2160" w:type="dxa"/>
            <w:shd w:val="clear" w:color="auto" w:fill="auto"/>
          </w:tcPr>
          <w:p w14:paraId="38C474BF" w14:textId="3130A058"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 (3</w:t>
            </w:r>
            <w:r w:rsidRPr="00243D50">
              <w:rPr>
                <w:rFonts w:ascii="Arial" w:eastAsia="Times New Roman" w:hAnsi="Arial" w:cs="Arial"/>
                <w:bCs/>
                <w:sz w:val="22"/>
                <w:szCs w:val="22"/>
              </w:rPr>
              <w:t>%)</w:t>
            </w:r>
          </w:p>
        </w:tc>
        <w:tc>
          <w:tcPr>
            <w:tcW w:w="2160" w:type="dxa"/>
            <w:shd w:val="clear" w:color="auto" w:fill="00B050"/>
          </w:tcPr>
          <w:p w14:paraId="68EC1A86" w14:textId="4641F944" w:rsidR="001D7288" w:rsidRPr="00243D50" w:rsidRDefault="001D7288" w:rsidP="00F3696F">
            <w:pPr>
              <w:keepNext/>
              <w:rPr>
                <w:rFonts w:ascii="Arial" w:eastAsia="Times New Roman" w:hAnsi="Arial" w:cs="Arial"/>
                <w:bCs/>
                <w:sz w:val="22"/>
                <w:szCs w:val="22"/>
              </w:rPr>
            </w:pPr>
            <w:r w:rsidRPr="00243D50">
              <w:rPr>
                <w:rFonts w:ascii="Arial" w:eastAsia="Times New Roman" w:hAnsi="Arial" w:cs="Arial"/>
                <w:bCs/>
                <w:sz w:val="22"/>
                <w:szCs w:val="22"/>
              </w:rPr>
              <w:t>0 (0%)</w:t>
            </w:r>
          </w:p>
        </w:tc>
        <w:tc>
          <w:tcPr>
            <w:tcW w:w="1080" w:type="dxa"/>
          </w:tcPr>
          <w:p w14:paraId="4E8EDACD" w14:textId="54F1CD66" w:rsidR="001D7288" w:rsidRPr="00243D50" w:rsidRDefault="001D7288" w:rsidP="00F3696F">
            <w:pPr>
              <w:keepNext/>
              <w:rPr>
                <w:rFonts w:ascii="Arial" w:eastAsia="Times New Roman" w:hAnsi="Arial" w:cs="Arial"/>
                <w:b/>
                <w:bCs/>
                <w:sz w:val="22"/>
                <w:szCs w:val="22"/>
              </w:rPr>
            </w:pPr>
            <w:r>
              <w:rPr>
                <w:rFonts w:ascii="Arial" w:eastAsia="Times New Roman" w:hAnsi="Arial" w:cs="Arial"/>
                <w:b/>
                <w:bCs/>
                <w:sz w:val="22"/>
                <w:szCs w:val="22"/>
              </w:rPr>
              <w:t>4 (4%)</w:t>
            </w:r>
          </w:p>
        </w:tc>
      </w:tr>
      <w:tr w:rsidR="001D7288" w:rsidRPr="00243D50" w14:paraId="6FCEFAB1" w14:textId="77777777" w:rsidTr="001D7288">
        <w:tc>
          <w:tcPr>
            <w:tcW w:w="2999" w:type="dxa"/>
            <w:shd w:val="clear" w:color="auto" w:fill="auto"/>
            <w:vAlign w:val="center"/>
          </w:tcPr>
          <w:p w14:paraId="6CF78E41" w14:textId="77777777" w:rsidR="001D7288" w:rsidRPr="00243D50" w:rsidRDefault="001D7288" w:rsidP="00F3696F">
            <w:pPr>
              <w:rPr>
                <w:rFonts w:ascii="Verdana" w:eastAsia="Times New Roman" w:hAnsi="Verdana"/>
                <w:b/>
                <w:sz w:val="20"/>
                <w:szCs w:val="20"/>
              </w:rPr>
            </w:pPr>
            <w:r w:rsidRPr="00243D50">
              <w:rPr>
                <w:rFonts w:ascii="Verdana" w:eastAsia="Times New Roman" w:hAnsi="Verdana"/>
                <w:b/>
                <w:sz w:val="20"/>
                <w:szCs w:val="20"/>
              </w:rPr>
              <w:t xml:space="preserve">Currently not employed </w:t>
            </w:r>
          </w:p>
        </w:tc>
        <w:tc>
          <w:tcPr>
            <w:tcW w:w="1046" w:type="dxa"/>
            <w:shd w:val="clear" w:color="auto" w:fill="00B050"/>
          </w:tcPr>
          <w:p w14:paraId="701935C4" w14:textId="2A96586E"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0 (0</w:t>
            </w:r>
            <w:r w:rsidRPr="00243D50">
              <w:rPr>
                <w:rFonts w:ascii="Arial" w:eastAsia="Times New Roman" w:hAnsi="Arial" w:cs="Arial"/>
                <w:bCs/>
                <w:sz w:val="22"/>
                <w:szCs w:val="22"/>
              </w:rPr>
              <w:t>%)</w:t>
            </w:r>
          </w:p>
        </w:tc>
        <w:tc>
          <w:tcPr>
            <w:tcW w:w="990" w:type="dxa"/>
            <w:shd w:val="clear" w:color="auto" w:fill="00B050"/>
          </w:tcPr>
          <w:p w14:paraId="12309E9C" w14:textId="3D27E650" w:rsidR="001D7288" w:rsidRPr="00243D50" w:rsidRDefault="001D7288" w:rsidP="00F3696F">
            <w:pPr>
              <w:keepNext/>
              <w:rPr>
                <w:rFonts w:ascii="Arial" w:eastAsia="Times New Roman" w:hAnsi="Arial" w:cs="Arial"/>
                <w:bCs/>
                <w:sz w:val="22"/>
                <w:szCs w:val="22"/>
              </w:rPr>
            </w:pPr>
            <w:r w:rsidRPr="00243D50">
              <w:rPr>
                <w:rFonts w:ascii="Arial" w:eastAsia="Times New Roman" w:hAnsi="Arial" w:cs="Arial"/>
                <w:bCs/>
                <w:sz w:val="22"/>
                <w:szCs w:val="22"/>
              </w:rPr>
              <w:t>0 (0%)</w:t>
            </w:r>
          </w:p>
        </w:tc>
        <w:tc>
          <w:tcPr>
            <w:tcW w:w="1080" w:type="dxa"/>
            <w:shd w:val="clear" w:color="auto" w:fill="FF0000"/>
          </w:tcPr>
          <w:p w14:paraId="6E418AA1" w14:textId="3321EFC0"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 (9</w:t>
            </w:r>
            <w:r w:rsidRPr="00243D50">
              <w:rPr>
                <w:rFonts w:ascii="Arial" w:eastAsia="Times New Roman" w:hAnsi="Arial" w:cs="Arial"/>
                <w:bCs/>
                <w:sz w:val="22"/>
                <w:szCs w:val="22"/>
              </w:rPr>
              <w:t>%)</w:t>
            </w:r>
          </w:p>
        </w:tc>
        <w:tc>
          <w:tcPr>
            <w:tcW w:w="900" w:type="dxa"/>
            <w:shd w:val="clear" w:color="auto" w:fill="00B050"/>
          </w:tcPr>
          <w:p w14:paraId="63703906" w14:textId="60079B82" w:rsidR="001D7288" w:rsidRPr="00243D50" w:rsidRDefault="001D7288" w:rsidP="00F3696F">
            <w:pPr>
              <w:keepNext/>
              <w:rPr>
                <w:rFonts w:ascii="Arial" w:eastAsia="Times New Roman" w:hAnsi="Arial" w:cs="Arial"/>
                <w:bCs/>
                <w:sz w:val="22"/>
                <w:szCs w:val="22"/>
              </w:rPr>
            </w:pPr>
            <w:r w:rsidRPr="00243D50">
              <w:rPr>
                <w:rFonts w:ascii="Arial" w:eastAsia="Times New Roman" w:hAnsi="Arial" w:cs="Arial"/>
                <w:bCs/>
                <w:sz w:val="22"/>
                <w:szCs w:val="22"/>
              </w:rPr>
              <w:t>0 (0%)</w:t>
            </w:r>
          </w:p>
        </w:tc>
        <w:tc>
          <w:tcPr>
            <w:tcW w:w="990" w:type="dxa"/>
            <w:shd w:val="clear" w:color="auto" w:fill="00B050"/>
          </w:tcPr>
          <w:p w14:paraId="5DD99B41" w14:textId="04619A22" w:rsidR="001D7288" w:rsidRPr="00243D50" w:rsidRDefault="001D7288" w:rsidP="00F3696F">
            <w:pPr>
              <w:keepNext/>
              <w:rPr>
                <w:rFonts w:ascii="Arial" w:eastAsia="Times New Roman" w:hAnsi="Arial" w:cs="Arial"/>
                <w:bCs/>
                <w:sz w:val="22"/>
                <w:szCs w:val="22"/>
              </w:rPr>
            </w:pPr>
            <w:r w:rsidRPr="00243D50">
              <w:rPr>
                <w:rFonts w:ascii="Arial" w:eastAsia="Times New Roman" w:hAnsi="Arial" w:cs="Arial"/>
                <w:bCs/>
                <w:sz w:val="22"/>
                <w:szCs w:val="22"/>
              </w:rPr>
              <w:t>0 (0%)</w:t>
            </w:r>
          </w:p>
        </w:tc>
        <w:tc>
          <w:tcPr>
            <w:tcW w:w="2160" w:type="dxa"/>
            <w:shd w:val="clear" w:color="auto" w:fill="FF0000"/>
          </w:tcPr>
          <w:p w14:paraId="456D74DE" w14:textId="380926B1"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2 (5</w:t>
            </w:r>
            <w:r w:rsidRPr="00243D50">
              <w:rPr>
                <w:rFonts w:ascii="Arial" w:eastAsia="Times New Roman" w:hAnsi="Arial" w:cs="Arial"/>
                <w:bCs/>
                <w:sz w:val="22"/>
                <w:szCs w:val="22"/>
              </w:rPr>
              <w:t>%)</w:t>
            </w:r>
          </w:p>
        </w:tc>
        <w:tc>
          <w:tcPr>
            <w:tcW w:w="2160" w:type="dxa"/>
            <w:shd w:val="clear" w:color="auto" w:fill="auto"/>
          </w:tcPr>
          <w:p w14:paraId="716AAF90" w14:textId="628B36B8"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 (4</w:t>
            </w:r>
            <w:r w:rsidRPr="00243D50">
              <w:rPr>
                <w:rFonts w:ascii="Arial" w:eastAsia="Times New Roman" w:hAnsi="Arial" w:cs="Arial"/>
                <w:bCs/>
                <w:sz w:val="22"/>
                <w:szCs w:val="22"/>
              </w:rPr>
              <w:t>%)</w:t>
            </w:r>
          </w:p>
        </w:tc>
        <w:tc>
          <w:tcPr>
            <w:tcW w:w="1080" w:type="dxa"/>
          </w:tcPr>
          <w:p w14:paraId="3CF33FE4" w14:textId="5B61967F" w:rsidR="001D7288" w:rsidRPr="00243D50" w:rsidRDefault="001D7288" w:rsidP="00F3696F">
            <w:pPr>
              <w:keepNext/>
              <w:rPr>
                <w:rFonts w:ascii="Arial" w:eastAsia="Times New Roman" w:hAnsi="Arial" w:cs="Arial"/>
                <w:b/>
                <w:bCs/>
                <w:sz w:val="22"/>
                <w:szCs w:val="22"/>
              </w:rPr>
            </w:pPr>
            <w:r>
              <w:rPr>
                <w:rFonts w:ascii="Arial" w:eastAsia="Times New Roman" w:hAnsi="Arial" w:cs="Arial"/>
                <w:b/>
                <w:bCs/>
                <w:sz w:val="22"/>
                <w:szCs w:val="22"/>
              </w:rPr>
              <w:t>4 (4%)</w:t>
            </w:r>
          </w:p>
        </w:tc>
      </w:tr>
      <w:tr w:rsidR="001D7288" w:rsidRPr="00243D50" w14:paraId="202E29ED" w14:textId="77777777" w:rsidTr="001D7288">
        <w:tc>
          <w:tcPr>
            <w:tcW w:w="2999" w:type="dxa"/>
            <w:shd w:val="clear" w:color="auto" w:fill="auto"/>
            <w:vAlign w:val="center"/>
          </w:tcPr>
          <w:p w14:paraId="72743AAE" w14:textId="77777777" w:rsidR="001D7288" w:rsidRPr="00243D50" w:rsidRDefault="001D7288" w:rsidP="00F3696F">
            <w:pPr>
              <w:rPr>
                <w:rFonts w:ascii="Verdana" w:eastAsia="Times New Roman" w:hAnsi="Verdana"/>
                <w:b/>
                <w:sz w:val="20"/>
                <w:szCs w:val="20"/>
              </w:rPr>
            </w:pPr>
            <w:r w:rsidRPr="00243D50">
              <w:rPr>
                <w:rFonts w:ascii="Verdana" w:eastAsia="Times New Roman" w:hAnsi="Verdana"/>
                <w:b/>
                <w:sz w:val="20"/>
                <w:szCs w:val="20"/>
              </w:rPr>
              <w:t xml:space="preserve">Continuing education since graduating in the field of education </w:t>
            </w:r>
          </w:p>
        </w:tc>
        <w:tc>
          <w:tcPr>
            <w:tcW w:w="1046" w:type="dxa"/>
            <w:shd w:val="clear" w:color="auto" w:fill="FF0000"/>
          </w:tcPr>
          <w:p w14:paraId="6FFC1214" w14:textId="650F4984"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6 (46</w:t>
            </w:r>
            <w:r w:rsidRPr="00243D50">
              <w:rPr>
                <w:rFonts w:ascii="Arial" w:eastAsia="Times New Roman" w:hAnsi="Arial" w:cs="Arial"/>
                <w:bCs/>
                <w:sz w:val="22"/>
                <w:szCs w:val="22"/>
              </w:rPr>
              <w:t>%)</w:t>
            </w:r>
          </w:p>
        </w:tc>
        <w:tc>
          <w:tcPr>
            <w:tcW w:w="990" w:type="dxa"/>
            <w:shd w:val="clear" w:color="auto" w:fill="00B050"/>
          </w:tcPr>
          <w:p w14:paraId="344E869F" w14:textId="59576633"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4 (80</w:t>
            </w:r>
            <w:r w:rsidRPr="00243D50">
              <w:rPr>
                <w:rFonts w:ascii="Arial" w:eastAsia="Times New Roman" w:hAnsi="Arial" w:cs="Arial"/>
                <w:bCs/>
                <w:sz w:val="22"/>
                <w:szCs w:val="22"/>
              </w:rPr>
              <w:t>%)</w:t>
            </w:r>
          </w:p>
        </w:tc>
        <w:tc>
          <w:tcPr>
            <w:tcW w:w="1080" w:type="dxa"/>
            <w:shd w:val="clear" w:color="auto" w:fill="00B050"/>
          </w:tcPr>
          <w:p w14:paraId="438F5741" w14:textId="72E8335A"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11 (100</w:t>
            </w:r>
            <w:r w:rsidRPr="00243D50">
              <w:rPr>
                <w:rFonts w:ascii="Arial" w:eastAsia="Times New Roman" w:hAnsi="Arial" w:cs="Arial"/>
                <w:bCs/>
                <w:sz w:val="22"/>
                <w:szCs w:val="22"/>
              </w:rPr>
              <w:t>%)</w:t>
            </w:r>
          </w:p>
        </w:tc>
        <w:tc>
          <w:tcPr>
            <w:tcW w:w="900" w:type="dxa"/>
            <w:shd w:val="clear" w:color="auto" w:fill="auto"/>
          </w:tcPr>
          <w:p w14:paraId="6D133C1E" w14:textId="45560DB1"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4 (67</w:t>
            </w:r>
            <w:r w:rsidRPr="00243D50">
              <w:rPr>
                <w:rFonts w:ascii="Arial" w:eastAsia="Times New Roman" w:hAnsi="Arial" w:cs="Arial"/>
                <w:bCs/>
                <w:sz w:val="22"/>
                <w:szCs w:val="22"/>
              </w:rPr>
              <w:t>%)</w:t>
            </w:r>
          </w:p>
        </w:tc>
        <w:tc>
          <w:tcPr>
            <w:tcW w:w="990" w:type="dxa"/>
            <w:shd w:val="clear" w:color="auto" w:fill="auto"/>
          </w:tcPr>
          <w:p w14:paraId="4D3411B4" w14:textId="231066EA"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8 (62</w:t>
            </w:r>
            <w:r w:rsidRPr="00243D50">
              <w:rPr>
                <w:rFonts w:ascii="Arial" w:eastAsia="Times New Roman" w:hAnsi="Arial" w:cs="Arial"/>
                <w:bCs/>
                <w:sz w:val="22"/>
                <w:szCs w:val="22"/>
              </w:rPr>
              <w:t>%)</w:t>
            </w:r>
          </w:p>
        </w:tc>
        <w:tc>
          <w:tcPr>
            <w:tcW w:w="2160" w:type="dxa"/>
            <w:shd w:val="clear" w:color="auto" w:fill="FF0000"/>
          </w:tcPr>
          <w:p w14:paraId="31C2FD41" w14:textId="3600D6BE"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20 (50</w:t>
            </w:r>
            <w:r w:rsidRPr="00243D50">
              <w:rPr>
                <w:rFonts w:ascii="Arial" w:eastAsia="Times New Roman" w:hAnsi="Arial" w:cs="Arial"/>
                <w:bCs/>
                <w:sz w:val="22"/>
                <w:szCs w:val="22"/>
              </w:rPr>
              <w:t>%)</w:t>
            </w:r>
          </w:p>
        </w:tc>
        <w:tc>
          <w:tcPr>
            <w:tcW w:w="2160" w:type="dxa"/>
            <w:shd w:val="clear" w:color="auto" w:fill="auto"/>
          </w:tcPr>
          <w:p w14:paraId="75DBCFF2" w14:textId="1444B0BF"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17 (68</w:t>
            </w:r>
            <w:r w:rsidRPr="00243D50">
              <w:rPr>
                <w:rFonts w:ascii="Arial" w:eastAsia="Times New Roman" w:hAnsi="Arial" w:cs="Arial"/>
                <w:bCs/>
                <w:sz w:val="22"/>
                <w:szCs w:val="22"/>
              </w:rPr>
              <w:t>%)</w:t>
            </w:r>
          </w:p>
        </w:tc>
        <w:tc>
          <w:tcPr>
            <w:tcW w:w="1080" w:type="dxa"/>
          </w:tcPr>
          <w:p w14:paraId="652A759F" w14:textId="49D77B2D" w:rsidR="001D7288" w:rsidRPr="00243D50" w:rsidRDefault="001D7288" w:rsidP="00F3696F">
            <w:pPr>
              <w:keepNext/>
              <w:rPr>
                <w:rFonts w:ascii="Arial" w:eastAsia="Times New Roman" w:hAnsi="Arial" w:cs="Arial"/>
                <w:b/>
                <w:bCs/>
                <w:sz w:val="22"/>
                <w:szCs w:val="22"/>
              </w:rPr>
            </w:pPr>
            <w:r>
              <w:rPr>
                <w:rFonts w:ascii="Arial" w:eastAsia="Times New Roman" w:hAnsi="Arial" w:cs="Arial"/>
                <w:b/>
                <w:bCs/>
                <w:sz w:val="22"/>
                <w:szCs w:val="22"/>
              </w:rPr>
              <w:t>79 (70%)</w:t>
            </w:r>
          </w:p>
        </w:tc>
      </w:tr>
      <w:tr w:rsidR="001D7288" w14:paraId="09408D92" w14:textId="77777777" w:rsidTr="001D7288">
        <w:tc>
          <w:tcPr>
            <w:tcW w:w="2999" w:type="dxa"/>
            <w:shd w:val="clear" w:color="auto" w:fill="auto"/>
            <w:vAlign w:val="center"/>
          </w:tcPr>
          <w:p w14:paraId="260B21E5" w14:textId="77777777" w:rsidR="001D7288" w:rsidRPr="00243D50" w:rsidRDefault="001D7288" w:rsidP="00F3696F">
            <w:pPr>
              <w:rPr>
                <w:rFonts w:ascii="Verdana" w:eastAsia="Times New Roman" w:hAnsi="Verdana"/>
                <w:b/>
                <w:sz w:val="20"/>
                <w:szCs w:val="20"/>
              </w:rPr>
            </w:pPr>
            <w:r w:rsidRPr="00243D50">
              <w:rPr>
                <w:rFonts w:ascii="Verdana" w:eastAsia="Times New Roman" w:hAnsi="Verdana"/>
                <w:b/>
                <w:sz w:val="20"/>
                <w:szCs w:val="20"/>
              </w:rPr>
              <w:t xml:space="preserve">Continuing education since graduating outside the field of education </w:t>
            </w:r>
          </w:p>
        </w:tc>
        <w:tc>
          <w:tcPr>
            <w:tcW w:w="1046" w:type="dxa"/>
            <w:shd w:val="clear" w:color="auto" w:fill="FF0000"/>
          </w:tcPr>
          <w:p w14:paraId="14201BE5" w14:textId="3FA51B7F"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2 (15</w:t>
            </w:r>
            <w:r w:rsidRPr="00243D50">
              <w:rPr>
                <w:rFonts w:ascii="Arial" w:eastAsia="Times New Roman" w:hAnsi="Arial" w:cs="Arial"/>
                <w:bCs/>
                <w:sz w:val="22"/>
                <w:szCs w:val="22"/>
              </w:rPr>
              <w:t>%)</w:t>
            </w:r>
          </w:p>
        </w:tc>
        <w:tc>
          <w:tcPr>
            <w:tcW w:w="990" w:type="dxa"/>
            <w:shd w:val="clear" w:color="auto" w:fill="00B050"/>
          </w:tcPr>
          <w:p w14:paraId="2EDAE188" w14:textId="5F7DA034" w:rsidR="001D7288" w:rsidRPr="00243D50" w:rsidRDefault="001D7288" w:rsidP="00F3696F">
            <w:pPr>
              <w:keepNext/>
              <w:rPr>
                <w:rFonts w:ascii="Arial" w:eastAsia="Times New Roman" w:hAnsi="Arial" w:cs="Arial"/>
                <w:bCs/>
                <w:sz w:val="22"/>
                <w:szCs w:val="22"/>
              </w:rPr>
            </w:pPr>
            <w:r w:rsidRPr="00243D50">
              <w:rPr>
                <w:rFonts w:ascii="Arial" w:eastAsia="Times New Roman" w:hAnsi="Arial" w:cs="Arial"/>
                <w:bCs/>
                <w:sz w:val="22"/>
                <w:szCs w:val="22"/>
              </w:rPr>
              <w:t>0 (0%)</w:t>
            </w:r>
          </w:p>
        </w:tc>
        <w:tc>
          <w:tcPr>
            <w:tcW w:w="1080" w:type="dxa"/>
            <w:shd w:val="clear" w:color="auto" w:fill="00B050"/>
          </w:tcPr>
          <w:p w14:paraId="1E0AE0DF" w14:textId="1E6F0151" w:rsidR="001D7288" w:rsidRPr="00243D50" w:rsidRDefault="001D7288" w:rsidP="00F3696F">
            <w:pPr>
              <w:keepNext/>
              <w:rPr>
                <w:rFonts w:ascii="Arial" w:eastAsia="Times New Roman" w:hAnsi="Arial" w:cs="Arial"/>
                <w:bCs/>
                <w:sz w:val="22"/>
                <w:szCs w:val="22"/>
              </w:rPr>
            </w:pPr>
            <w:r w:rsidRPr="00243D50">
              <w:rPr>
                <w:rFonts w:ascii="Arial" w:eastAsia="Times New Roman" w:hAnsi="Arial" w:cs="Arial"/>
                <w:bCs/>
                <w:sz w:val="22"/>
                <w:szCs w:val="22"/>
              </w:rPr>
              <w:t>0 (0%)</w:t>
            </w:r>
          </w:p>
        </w:tc>
        <w:tc>
          <w:tcPr>
            <w:tcW w:w="900" w:type="dxa"/>
            <w:shd w:val="clear" w:color="auto" w:fill="FF0000"/>
          </w:tcPr>
          <w:p w14:paraId="226182E9" w14:textId="411CEA26"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2 (33</w:t>
            </w:r>
            <w:r w:rsidRPr="00243D50">
              <w:rPr>
                <w:rFonts w:ascii="Arial" w:eastAsia="Times New Roman" w:hAnsi="Arial" w:cs="Arial"/>
                <w:bCs/>
                <w:sz w:val="22"/>
                <w:szCs w:val="22"/>
              </w:rPr>
              <w:t>%)</w:t>
            </w:r>
          </w:p>
        </w:tc>
        <w:tc>
          <w:tcPr>
            <w:tcW w:w="990" w:type="dxa"/>
            <w:shd w:val="clear" w:color="auto" w:fill="auto"/>
          </w:tcPr>
          <w:p w14:paraId="1F75F5AF" w14:textId="4BA6AE06"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1 (8</w:t>
            </w:r>
            <w:r w:rsidRPr="00243D50">
              <w:rPr>
                <w:rFonts w:ascii="Arial" w:eastAsia="Times New Roman" w:hAnsi="Arial" w:cs="Arial"/>
                <w:bCs/>
                <w:sz w:val="22"/>
                <w:szCs w:val="22"/>
              </w:rPr>
              <w:t>%)</w:t>
            </w:r>
          </w:p>
        </w:tc>
        <w:tc>
          <w:tcPr>
            <w:tcW w:w="2160" w:type="dxa"/>
            <w:shd w:val="clear" w:color="auto" w:fill="auto"/>
          </w:tcPr>
          <w:p w14:paraId="159BFF74" w14:textId="73105E3B" w:rsidR="001D7288" w:rsidRPr="00243D50" w:rsidRDefault="001D7288" w:rsidP="00F3696F">
            <w:pPr>
              <w:keepNext/>
              <w:rPr>
                <w:rFonts w:ascii="Arial" w:eastAsia="Times New Roman" w:hAnsi="Arial" w:cs="Arial"/>
                <w:bCs/>
                <w:sz w:val="22"/>
                <w:szCs w:val="22"/>
              </w:rPr>
            </w:pPr>
            <w:r>
              <w:rPr>
                <w:rFonts w:ascii="Arial" w:eastAsia="Times New Roman" w:hAnsi="Arial" w:cs="Arial"/>
                <w:bCs/>
                <w:sz w:val="22"/>
                <w:szCs w:val="22"/>
              </w:rPr>
              <w:t>2 (5</w:t>
            </w:r>
            <w:r w:rsidRPr="00243D50">
              <w:rPr>
                <w:rFonts w:ascii="Arial" w:eastAsia="Times New Roman" w:hAnsi="Arial" w:cs="Arial"/>
                <w:bCs/>
                <w:sz w:val="22"/>
                <w:szCs w:val="22"/>
              </w:rPr>
              <w:t>%)</w:t>
            </w:r>
          </w:p>
        </w:tc>
        <w:tc>
          <w:tcPr>
            <w:tcW w:w="2160" w:type="dxa"/>
            <w:shd w:val="clear" w:color="auto" w:fill="00B050"/>
          </w:tcPr>
          <w:p w14:paraId="0E522D68" w14:textId="3CB8CB61" w:rsidR="001D7288" w:rsidRPr="00243D50" w:rsidRDefault="001D7288" w:rsidP="00F3696F">
            <w:pPr>
              <w:keepNext/>
              <w:rPr>
                <w:rFonts w:ascii="Arial" w:eastAsia="Times New Roman" w:hAnsi="Arial" w:cs="Arial"/>
                <w:bCs/>
                <w:sz w:val="22"/>
                <w:szCs w:val="22"/>
              </w:rPr>
            </w:pPr>
            <w:r w:rsidRPr="00243D50">
              <w:rPr>
                <w:rFonts w:ascii="Arial" w:eastAsia="Times New Roman" w:hAnsi="Arial" w:cs="Arial"/>
                <w:bCs/>
                <w:sz w:val="22"/>
                <w:szCs w:val="22"/>
              </w:rPr>
              <w:t>0 (0%)</w:t>
            </w:r>
          </w:p>
        </w:tc>
        <w:tc>
          <w:tcPr>
            <w:tcW w:w="1080" w:type="dxa"/>
          </w:tcPr>
          <w:p w14:paraId="7E623301" w14:textId="6A9D3C8B" w:rsidR="001D7288" w:rsidRPr="00243D50" w:rsidRDefault="001D7288" w:rsidP="00F3696F">
            <w:pPr>
              <w:keepNext/>
              <w:rPr>
                <w:rFonts w:ascii="Arial" w:eastAsia="Times New Roman" w:hAnsi="Arial" w:cs="Arial"/>
                <w:b/>
                <w:bCs/>
                <w:sz w:val="22"/>
                <w:szCs w:val="22"/>
              </w:rPr>
            </w:pPr>
            <w:r>
              <w:rPr>
                <w:rFonts w:ascii="Arial" w:eastAsia="Times New Roman" w:hAnsi="Arial" w:cs="Arial"/>
                <w:b/>
                <w:bCs/>
                <w:sz w:val="22"/>
                <w:szCs w:val="22"/>
              </w:rPr>
              <w:t>7 (6%)</w:t>
            </w:r>
          </w:p>
        </w:tc>
      </w:tr>
    </w:tbl>
    <w:p w14:paraId="0CAA341B" w14:textId="77777777" w:rsidR="00F96D05" w:rsidRDefault="00F96D05" w:rsidP="00F96D05">
      <w:pPr>
        <w:keepNext/>
        <w:rPr>
          <w:rFonts w:ascii="Arial" w:eastAsia="Times New Roman" w:hAnsi="Arial" w:cs="Arial"/>
          <w:bCs/>
          <w:sz w:val="22"/>
          <w:szCs w:val="22"/>
        </w:rPr>
      </w:pPr>
    </w:p>
    <w:p w14:paraId="4B535639" w14:textId="657D4018" w:rsidR="00F96D05" w:rsidRDefault="00F96D05" w:rsidP="00F96D05">
      <w:pPr>
        <w:keepNext/>
        <w:rPr>
          <w:rFonts w:ascii="Arial" w:eastAsia="Times New Roman" w:hAnsi="Arial" w:cs="Arial"/>
          <w:bCs/>
          <w:sz w:val="22"/>
          <w:szCs w:val="22"/>
        </w:rPr>
      </w:pPr>
      <w:r>
        <w:rPr>
          <w:rFonts w:ascii="Arial" w:eastAsia="Times New Roman" w:hAnsi="Arial" w:cs="Arial"/>
          <w:bCs/>
          <w:sz w:val="22"/>
          <w:szCs w:val="22"/>
        </w:rPr>
        <w:t xml:space="preserve">Based on green and red high-lights in the table above, the program that reveals the weakest next steps following graduation is Adolescence Science. 33% of respondents are employed outside of the field of education (n = 2) and only 67% (n = 4) have attained their teaching certification. Note that the sample size is low (n = 6) giving these results less power and significance. The strongest programs for next steps following graduation are Adolescence Social Studies and Early Childhood/ Childhood Education. For Social Studies, 92% of respondents attained teaching certification and 100% are currently employed in their field of study. For Early </w:t>
      </w:r>
      <w:r>
        <w:rPr>
          <w:rFonts w:ascii="Arial" w:eastAsia="Times New Roman" w:hAnsi="Arial" w:cs="Arial"/>
          <w:bCs/>
          <w:sz w:val="22"/>
          <w:szCs w:val="22"/>
        </w:rPr>
        <w:lastRenderedPageBreak/>
        <w:t>Childhood, 88% of respondents attained teaching certification, 92% are currently employed in their field of study, and no respondents are continuing education outside the field of education.</w:t>
      </w:r>
    </w:p>
    <w:p w14:paraId="1110B841" w14:textId="4B067E54" w:rsidR="000E2574" w:rsidRDefault="000E2574" w:rsidP="00F96D05">
      <w:pPr>
        <w:keepNext/>
        <w:rPr>
          <w:rFonts w:ascii="Arial" w:eastAsia="Times New Roman" w:hAnsi="Arial" w:cs="Arial"/>
          <w:bCs/>
          <w:sz w:val="22"/>
          <w:szCs w:val="22"/>
        </w:rPr>
      </w:pPr>
    </w:p>
    <w:p w14:paraId="5329281E" w14:textId="56B957EE" w:rsidR="000E2574" w:rsidRDefault="000E2574" w:rsidP="00F96D05">
      <w:pPr>
        <w:keepNext/>
        <w:rPr>
          <w:rFonts w:ascii="Arial" w:eastAsia="Times New Roman" w:hAnsi="Arial" w:cs="Arial"/>
          <w:bCs/>
          <w:sz w:val="22"/>
          <w:szCs w:val="22"/>
        </w:rPr>
      </w:pPr>
      <w:r>
        <w:rPr>
          <w:rFonts w:ascii="Arial" w:eastAsia="Times New Roman" w:hAnsi="Arial" w:cs="Arial"/>
          <w:bCs/>
          <w:sz w:val="22"/>
          <w:szCs w:val="22"/>
        </w:rPr>
        <w:t>Comparing to the 2018 alumni survey (2015 – 2017 undergraduate alumni), the following significant changes are observed:</w:t>
      </w:r>
    </w:p>
    <w:p w14:paraId="6A5DB33D" w14:textId="10900C75" w:rsidR="000E2574" w:rsidRDefault="000E2574" w:rsidP="000E2574">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AD English</w:t>
      </w:r>
      <w:r w:rsidR="007E5B63">
        <w:rPr>
          <w:rFonts w:ascii="Arial" w:eastAsia="Times New Roman" w:hAnsi="Arial" w:cs="Arial"/>
          <w:bCs/>
          <w:sz w:val="22"/>
          <w:szCs w:val="22"/>
        </w:rPr>
        <w:t xml:space="preserve"> (Positive trends)</w:t>
      </w:r>
    </w:p>
    <w:p w14:paraId="727A0EB6" w14:textId="46DF8FA9" w:rsidR="000E2574" w:rsidRPr="007E5B63" w:rsidRDefault="000E2574" w:rsidP="000E2574">
      <w:pPr>
        <w:pStyle w:val="ListParagraph"/>
        <w:keepNext/>
        <w:numPr>
          <w:ilvl w:val="1"/>
          <w:numId w:val="10"/>
        </w:numPr>
        <w:rPr>
          <w:rFonts w:ascii="Arial" w:eastAsia="Times New Roman" w:hAnsi="Arial" w:cs="Arial"/>
          <w:bCs/>
          <w:sz w:val="22"/>
          <w:szCs w:val="22"/>
          <w:highlight w:val="green"/>
        </w:rPr>
      </w:pPr>
      <w:r w:rsidRPr="007E5B63">
        <w:rPr>
          <w:rFonts w:ascii="Arial" w:eastAsia="Times New Roman" w:hAnsi="Arial" w:cs="Arial"/>
          <w:bCs/>
          <w:sz w:val="22"/>
          <w:szCs w:val="22"/>
          <w:highlight w:val="green"/>
        </w:rPr>
        <w:t>9% decrease in those currently employed outside their field of study</w:t>
      </w:r>
    </w:p>
    <w:p w14:paraId="09972854" w14:textId="2DC4CFA7" w:rsidR="000E2574" w:rsidRPr="007E5B63" w:rsidRDefault="000E2574" w:rsidP="000E2574">
      <w:pPr>
        <w:pStyle w:val="ListParagraph"/>
        <w:keepNext/>
        <w:numPr>
          <w:ilvl w:val="1"/>
          <w:numId w:val="10"/>
        </w:numPr>
        <w:rPr>
          <w:rFonts w:ascii="Arial" w:eastAsia="Times New Roman" w:hAnsi="Arial" w:cs="Arial"/>
          <w:bCs/>
          <w:sz w:val="22"/>
          <w:szCs w:val="22"/>
          <w:highlight w:val="green"/>
        </w:rPr>
      </w:pPr>
      <w:r w:rsidRPr="007E5B63">
        <w:rPr>
          <w:rFonts w:ascii="Arial" w:eastAsia="Times New Roman" w:hAnsi="Arial" w:cs="Arial"/>
          <w:bCs/>
          <w:sz w:val="22"/>
          <w:szCs w:val="22"/>
          <w:highlight w:val="green"/>
        </w:rPr>
        <w:t>8% decrease in those currently not employed</w:t>
      </w:r>
    </w:p>
    <w:p w14:paraId="725EF994" w14:textId="24B76695" w:rsidR="000E2574" w:rsidRPr="007E5B63" w:rsidRDefault="000E2574" w:rsidP="000E2574">
      <w:pPr>
        <w:pStyle w:val="ListParagraph"/>
        <w:keepNext/>
        <w:numPr>
          <w:ilvl w:val="1"/>
          <w:numId w:val="10"/>
        </w:numPr>
        <w:rPr>
          <w:rFonts w:ascii="Arial" w:eastAsia="Times New Roman" w:hAnsi="Arial" w:cs="Arial"/>
          <w:bCs/>
          <w:sz w:val="22"/>
          <w:szCs w:val="22"/>
          <w:highlight w:val="green"/>
        </w:rPr>
      </w:pPr>
      <w:r w:rsidRPr="007E5B63">
        <w:rPr>
          <w:rFonts w:ascii="Arial" w:eastAsia="Times New Roman" w:hAnsi="Arial" w:cs="Arial"/>
          <w:bCs/>
          <w:sz w:val="22"/>
          <w:szCs w:val="22"/>
          <w:highlight w:val="green"/>
        </w:rPr>
        <w:t>13% increase in those continuing education in the field of education</w:t>
      </w:r>
    </w:p>
    <w:p w14:paraId="2AE72052" w14:textId="685D1FB3" w:rsidR="000E2574" w:rsidRDefault="000E2574" w:rsidP="000E2574">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AD Foreign Language</w:t>
      </w:r>
      <w:r w:rsidR="007E5B63">
        <w:rPr>
          <w:rFonts w:ascii="Arial" w:eastAsia="Times New Roman" w:hAnsi="Arial" w:cs="Arial"/>
          <w:bCs/>
          <w:sz w:val="22"/>
          <w:szCs w:val="22"/>
        </w:rPr>
        <w:t xml:space="preserve"> (Mixed trends)</w:t>
      </w:r>
    </w:p>
    <w:p w14:paraId="4168876B" w14:textId="14283689" w:rsidR="000E2574" w:rsidRPr="007E5B63" w:rsidRDefault="000E2574" w:rsidP="000E2574">
      <w:pPr>
        <w:pStyle w:val="ListParagraph"/>
        <w:keepNext/>
        <w:numPr>
          <w:ilvl w:val="1"/>
          <w:numId w:val="10"/>
        </w:numPr>
        <w:rPr>
          <w:rFonts w:ascii="Arial" w:eastAsia="Times New Roman" w:hAnsi="Arial" w:cs="Arial"/>
          <w:bCs/>
          <w:sz w:val="22"/>
          <w:szCs w:val="22"/>
          <w:highlight w:val="green"/>
        </w:rPr>
      </w:pPr>
      <w:r w:rsidRPr="007E5B63">
        <w:rPr>
          <w:rFonts w:ascii="Arial" w:eastAsia="Times New Roman" w:hAnsi="Arial" w:cs="Arial"/>
          <w:bCs/>
          <w:sz w:val="22"/>
          <w:szCs w:val="22"/>
          <w:highlight w:val="green"/>
        </w:rPr>
        <w:t>30% increase in those who attained teaching certification</w:t>
      </w:r>
    </w:p>
    <w:p w14:paraId="65C0E8E7" w14:textId="7A6CAD55" w:rsidR="000E2574" w:rsidRPr="007E5B63" w:rsidRDefault="000E2574" w:rsidP="000E2574">
      <w:pPr>
        <w:pStyle w:val="ListParagraph"/>
        <w:keepNext/>
        <w:numPr>
          <w:ilvl w:val="1"/>
          <w:numId w:val="10"/>
        </w:numPr>
        <w:rPr>
          <w:rFonts w:ascii="Arial" w:eastAsia="Times New Roman" w:hAnsi="Arial" w:cs="Arial"/>
          <w:bCs/>
          <w:sz w:val="22"/>
          <w:szCs w:val="22"/>
          <w:highlight w:val="red"/>
        </w:rPr>
      </w:pPr>
      <w:r w:rsidRPr="007E5B63">
        <w:rPr>
          <w:rFonts w:ascii="Arial" w:eastAsia="Times New Roman" w:hAnsi="Arial" w:cs="Arial"/>
          <w:bCs/>
          <w:sz w:val="22"/>
          <w:szCs w:val="22"/>
          <w:highlight w:val="red"/>
        </w:rPr>
        <w:t>20% decrease in those currently employed in the field of education</w:t>
      </w:r>
    </w:p>
    <w:p w14:paraId="0A7CE94D" w14:textId="59CD5F32" w:rsidR="000E2574" w:rsidRPr="007E5B63" w:rsidRDefault="000E2574" w:rsidP="000E2574">
      <w:pPr>
        <w:pStyle w:val="ListParagraph"/>
        <w:keepNext/>
        <w:numPr>
          <w:ilvl w:val="1"/>
          <w:numId w:val="10"/>
        </w:numPr>
        <w:rPr>
          <w:rFonts w:ascii="Arial" w:eastAsia="Times New Roman" w:hAnsi="Arial" w:cs="Arial"/>
          <w:bCs/>
          <w:sz w:val="22"/>
          <w:szCs w:val="22"/>
          <w:highlight w:val="red"/>
        </w:rPr>
      </w:pPr>
      <w:r w:rsidRPr="007E5B63">
        <w:rPr>
          <w:rFonts w:ascii="Arial" w:eastAsia="Times New Roman" w:hAnsi="Arial" w:cs="Arial"/>
          <w:bCs/>
          <w:sz w:val="22"/>
          <w:szCs w:val="22"/>
          <w:highlight w:val="red"/>
        </w:rPr>
        <w:t>20% increase in those currently employed outside the field of education</w:t>
      </w:r>
    </w:p>
    <w:p w14:paraId="36C9E2B9" w14:textId="65819E07" w:rsidR="000E2574" w:rsidRPr="007E5B63" w:rsidRDefault="000E2574" w:rsidP="000E2574">
      <w:pPr>
        <w:pStyle w:val="ListParagraph"/>
        <w:keepNext/>
        <w:numPr>
          <w:ilvl w:val="1"/>
          <w:numId w:val="10"/>
        </w:numPr>
        <w:rPr>
          <w:rFonts w:ascii="Arial" w:eastAsia="Times New Roman" w:hAnsi="Arial" w:cs="Arial"/>
          <w:bCs/>
          <w:sz w:val="22"/>
          <w:szCs w:val="22"/>
          <w:highlight w:val="green"/>
        </w:rPr>
      </w:pPr>
      <w:r w:rsidRPr="007E5B63">
        <w:rPr>
          <w:rFonts w:ascii="Arial" w:eastAsia="Times New Roman" w:hAnsi="Arial" w:cs="Arial"/>
          <w:bCs/>
          <w:sz w:val="22"/>
          <w:szCs w:val="22"/>
          <w:highlight w:val="green"/>
        </w:rPr>
        <w:t>55% increase in those continuing education in the field of education</w:t>
      </w:r>
    </w:p>
    <w:p w14:paraId="38986E40" w14:textId="387B9431" w:rsidR="000E2574" w:rsidRDefault="000E2574" w:rsidP="000E2574">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AD Math</w:t>
      </w:r>
      <w:r w:rsidR="007E5B63">
        <w:rPr>
          <w:rFonts w:ascii="Arial" w:eastAsia="Times New Roman" w:hAnsi="Arial" w:cs="Arial"/>
          <w:bCs/>
          <w:sz w:val="22"/>
          <w:szCs w:val="22"/>
        </w:rPr>
        <w:t xml:space="preserve"> (Mixed trends)</w:t>
      </w:r>
    </w:p>
    <w:p w14:paraId="311EE2CD" w14:textId="46041DA0" w:rsidR="000E2574" w:rsidRDefault="000E2574" w:rsidP="000E2574">
      <w:pPr>
        <w:pStyle w:val="ListParagraph"/>
        <w:keepNext/>
        <w:numPr>
          <w:ilvl w:val="1"/>
          <w:numId w:val="10"/>
        </w:numPr>
        <w:rPr>
          <w:rFonts w:ascii="Arial" w:eastAsia="Times New Roman" w:hAnsi="Arial" w:cs="Arial"/>
          <w:bCs/>
          <w:sz w:val="22"/>
          <w:szCs w:val="22"/>
        </w:rPr>
      </w:pPr>
      <w:r w:rsidRPr="007E5B63">
        <w:rPr>
          <w:rFonts w:ascii="Arial" w:eastAsia="Times New Roman" w:hAnsi="Arial" w:cs="Arial"/>
          <w:bCs/>
          <w:sz w:val="22"/>
          <w:szCs w:val="22"/>
          <w:highlight w:val="red"/>
        </w:rPr>
        <w:t>9% increase in those currently not employed</w:t>
      </w:r>
    </w:p>
    <w:p w14:paraId="26F14A29" w14:textId="4482E698" w:rsidR="000E2574" w:rsidRDefault="000E2574" w:rsidP="000E2574">
      <w:pPr>
        <w:pStyle w:val="ListParagraph"/>
        <w:keepNext/>
        <w:numPr>
          <w:ilvl w:val="1"/>
          <w:numId w:val="10"/>
        </w:numPr>
        <w:rPr>
          <w:rFonts w:ascii="Arial" w:eastAsia="Times New Roman" w:hAnsi="Arial" w:cs="Arial"/>
          <w:bCs/>
          <w:sz w:val="22"/>
          <w:szCs w:val="22"/>
        </w:rPr>
      </w:pPr>
      <w:r w:rsidRPr="007E5B63">
        <w:rPr>
          <w:rFonts w:ascii="Arial" w:eastAsia="Times New Roman" w:hAnsi="Arial" w:cs="Arial"/>
          <w:bCs/>
          <w:sz w:val="22"/>
          <w:szCs w:val="22"/>
          <w:highlight w:val="green"/>
        </w:rPr>
        <w:t>29% increase in those continuing education in the field of education</w:t>
      </w:r>
    </w:p>
    <w:p w14:paraId="6CD53473" w14:textId="299321F1" w:rsidR="000E2574" w:rsidRDefault="000E2574" w:rsidP="000E2574">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AD Science</w:t>
      </w:r>
      <w:r w:rsidR="007E5B63">
        <w:rPr>
          <w:rFonts w:ascii="Arial" w:eastAsia="Times New Roman" w:hAnsi="Arial" w:cs="Arial"/>
          <w:bCs/>
          <w:sz w:val="22"/>
          <w:szCs w:val="22"/>
        </w:rPr>
        <w:t xml:space="preserve"> (Mostly negative trends)</w:t>
      </w:r>
    </w:p>
    <w:p w14:paraId="2455F822" w14:textId="59886B26" w:rsidR="000E2574" w:rsidRPr="007E5B63" w:rsidRDefault="000E2574" w:rsidP="000E2574">
      <w:pPr>
        <w:pStyle w:val="ListParagraph"/>
        <w:keepNext/>
        <w:numPr>
          <w:ilvl w:val="1"/>
          <w:numId w:val="10"/>
        </w:numPr>
        <w:rPr>
          <w:rFonts w:ascii="Arial" w:eastAsia="Times New Roman" w:hAnsi="Arial" w:cs="Arial"/>
          <w:bCs/>
          <w:sz w:val="22"/>
          <w:szCs w:val="22"/>
          <w:highlight w:val="red"/>
        </w:rPr>
      </w:pPr>
      <w:r w:rsidRPr="007E5B63">
        <w:rPr>
          <w:rFonts w:ascii="Arial" w:eastAsia="Times New Roman" w:hAnsi="Arial" w:cs="Arial"/>
          <w:bCs/>
          <w:sz w:val="22"/>
          <w:szCs w:val="22"/>
          <w:highlight w:val="red"/>
        </w:rPr>
        <w:t>13% decrease in those who attained teaching certification</w:t>
      </w:r>
    </w:p>
    <w:p w14:paraId="6183785B" w14:textId="417B2D72" w:rsidR="000E2574" w:rsidRPr="007E5B63" w:rsidRDefault="000E2574" w:rsidP="000E2574">
      <w:pPr>
        <w:pStyle w:val="ListParagraph"/>
        <w:keepNext/>
        <w:numPr>
          <w:ilvl w:val="1"/>
          <w:numId w:val="10"/>
        </w:numPr>
        <w:rPr>
          <w:rFonts w:ascii="Arial" w:eastAsia="Times New Roman" w:hAnsi="Arial" w:cs="Arial"/>
          <w:bCs/>
          <w:sz w:val="22"/>
          <w:szCs w:val="22"/>
          <w:highlight w:val="red"/>
        </w:rPr>
      </w:pPr>
      <w:r w:rsidRPr="007E5B63">
        <w:rPr>
          <w:rFonts w:ascii="Arial" w:eastAsia="Times New Roman" w:hAnsi="Arial" w:cs="Arial"/>
          <w:bCs/>
          <w:sz w:val="22"/>
          <w:szCs w:val="22"/>
          <w:highlight w:val="red"/>
        </w:rPr>
        <w:t>17% increase in those currently employed outside their field of study</w:t>
      </w:r>
    </w:p>
    <w:p w14:paraId="2D8B3DC4" w14:textId="50468EDA" w:rsidR="000E2574" w:rsidRDefault="000E2574" w:rsidP="000E2574">
      <w:pPr>
        <w:pStyle w:val="ListParagraph"/>
        <w:keepNext/>
        <w:numPr>
          <w:ilvl w:val="1"/>
          <w:numId w:val="10"/>
        </w:numPr>
        <w:rPr>
          <w:rFonts w:ascii="Arial" w:eastAsia="Times New Roman" w:hAnsi="Arial" w:cs="Arial"/>
          <w:bCs/>
          <w:sz w:val="22"/>
          <w:szCs w:val="22"/>
        </w:rPr>
      </w:pPr>
      <w:r w:rsidRPr="007E5B63">
        <w:rPr>
          <w:rFonts w:ascii="Arial" w:eastAsia="Times New Roman" w:hAnsi="Arial" w:cs="Arial"/>
          <w:bCs/>
          <w:sz w:val="22"/>
          <w:szCs w:val="22"/>
          <w:highlight w:val="green"/>
        </w:rPr>
        <w:t>17% increase in those continuing education in the field of education</w:t>
      </w:r>
    </w:p>
    <w:p w14:paraId="3DE318A3" w14:textId="25895332" w:rsidR="000E2574" w:rsidRDefault="000E2574" w:rsidP="000E2574">
      <w:pPr>
        <w:pStyle w:val="ListParagraph"/>
        <w:keepNext/>
        <w:numPr>
          <w:ilvl w:val="1"/>
          <w:numId w:val="10"/>
        </w:numPr>
        <w:rPr>
          <w:rFonts w:ascii="Arial" w:eastAsia="Times New Roman" w:hAnsi="Arial" w:cs="Arial"/>
          <w:bCs/>
          <w:sz w:val="22"/>
          <w:szCs w:val="22"/>
        </w:rPr>
      </w:pPr>
      <w:r w:rsidRPr="007E5B63">
        <w:rPr>
          <w:rFonts w:ascii="Arial" w:eastAsia="Times New Roman" w:hAnsi="Arial" w:cs="Arial"/>
          <w:bCs/>
          <w:sz w:val="22"/>
          <w:szCs w:val="22"/>
          <w:highlight w:val="red"/>
        </w:rPr>
        <w:t>33% increase in those continuing education outside the field of education</w:t>
      </w:r>
    </w:p>
    <w:p w14:paraId="1E2BBA09" w14:textId="13EB4A3C" w:rsidR="000E2574" w:rsidRDefault="000E2574" w:rsidP="000E2574">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AD Social Studies</w:t>
      </w:r>
      <w:r w:rsidR="007E5B63">
        <w:rPr>
          <w:rFonts w:ascii="Arial" w:eastAsia="Times New Roman" w:hAnsi="Arial" w:cs="Arial"/>
          <w:bCs/>
          <w:sz w:val="22"/>
          <w:szCs w:val="22"/>
        </w:rPr>
        <w:t xml:space="preserve"> (Mostly negative trends)</w:t>
      </w:r>
    </w:p>
    <w:p w14:paraId="1D298852" w14:textId="2EAB685F" w:rsidR="000E2574" w:rsidRDefault="000E2574" w:rsidP="000E2574">
      <w:pPr>
        <w:pStyle w:val="ListParagraph"/>
        <w:keepNext/>
        <w:numPr>
          <w:ilvl w:val="1"/>
          <w:numId w:val="10"/>
        </w:numPr>
        <w:rPr>
          <w:rFonts w:ascii="Arial" w:eastAsia="Times New Roman" w:hAnsi="Arial" w:cs="Arial"/>
          <w:bCs/>
          <w:sz w:val="22"/>
          <w:szCs w:val="22"/>
        </w:rPr>
      </w:pPr>
      <w:r w:rsidRPr="007E5B63">
        <w:rPr>
          <w:rFonts w:ascii="Arial" w:eastAsia="Times New Roman" w:hAnsi="Arial" w:cs="Arial"/>
          <w:bCs/>
          <w:sz w:val="22"/>
          <w:szCs w:val="22"/>
          <w:highlight w:val="green"/>
        </w:rPr>
        <w:t>17% increase in those currently employed in their field of study</w:t>
      </w:r>
    </w:p>
    <w:p w14:paraId="04DB484B" w14:textId="77777777" w:rsidR="007E5B63" w:rsidRPr="007E5B63" w:rsidRDefault="007E5B63" w:rsidP="007E5B63">
      <w:pPr>
        <w:pStyle w:val="ListParagraph"/>
        <w:keepNext/>
        <w:numPr>
          <w:ilvl w:val="1"/>
          <w:numId w:val="10"/>
        </w:numPr>
        <w:rPr>
          <w:rFonts w:ascii="Arial" w:eastAsia="Times New Roman" w:hAnsi="Arial" w:cs="Arial"/>
          <w:bCs/>
          <w:sz w:val="22"/>
          <w:szCs w:val="22"/>
          <w:highlight w:val="red"/>
        </w:rPr>
      </w:pPr>
      <w:r w:rsidRPr="007E5B63">
        <w:rPr>
          <w:rFonts w:ascii="Arial" w:eastAsia="Times New Roman" w:hAnsi="Arial" w:cs="Arial"/>
          <w:bCs/>
          <w:sz w:val="22"/>
          <w:szCs w:val="22"/>
          <w:highlight w:val="red"/>
        </w:rPr>
        <w:t>38% decrease in those continuing education in the field of education</w:t>
      </w:r>
    </w:p>
    <w:p w14:paraId="00CFCB19" w14:textId="3844BA4C" w:rsidR="007E5B63" w:rsidRPr="007E5B63" w:rsidRDefault="007E5B63" w:rsidP="000E2574">
      <w:pPr>
        <w:pStyle w:val="ListParagraph"/>
        <w:keepNext/>
        <w:numPr>
          <w:ilvl w:val="1"/>
          <w:numId w:val="10"/>
        </w:numPr>
        <w:rPr>
          <w:rFonts w:ascii="Arial" w:eastAsia="Times New Roman" w:hAnsi="Arial" w:cs="Arial"/>
          <w:bCs/>
          <w:sz w:val="22"/>
          <w:szCs w:val="22"/>
          <w:highlight w:val="red"/>
        </w:rPr>
      </w:pPr>
      <w:r w:rsidRPr="007E5B63">
        <w:rPr>
          <w:rFonts w:ascii="Arial" w:eastAsia="Times New Roman" w:hAnsi="Arial" w:cs="Arial"/>
          <w:bCs/>
          <w:sz w:val="22"/>
          <w:szCs w:val="22"/>
          <w:highlight w:val="red"/>
        </w:rPr>
        <w:t>8% increase in those continuing education outside the field of education</w:t>
      </w:r>
    </w:p>
    <w:p w14:paraId="20495DBD" w14:textId="04FB5231" w:rsidR="000E2574" w:rsidRDefault="000E2574" w:rsidP="000E2574">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Childhood with Special Education</w:t>
      </w:r>
      <w:r w:rsidR="007E5B63">
        <w:rPr>
          <w:rFonts w:ascii="Arial" w:eastAsia="Times New Roman" w:hAnsi="Arial" w:cs="Arial"/>
          <w:bCs/>
          <w:sz w:val="22"/>
          <w:szCs w:val="22"/>
        </w:rPr>
        <w:t xml:space="preserve"> (Mostly positive trends)</w:t>
      </w:r>
    </w:p>
    <w:p w14:paraId="600C468F" w14:textId="77777777" w:rsidR="007E5B63" w:rsidRPr="007E5B63" w:rsidRDefault="007E5B63" w:rsidP="007E5B63">
      <w:pPr>
        <w:pStyle w:val="ListParagraph"/>
        <w:keepNext/>
        <w:numPr>
          <w:ilvl w:val="1"/>
          <w:numId w:val="10"/>
        </w:numPr>
        <w:rPr>
          <w:rFonts w:ascii="Arial" w:eastAsia="Times New Roman" w:hAnsi="Arial" w:cs="Arial"/>
          <w:bCs/>
          <w:sz w:val="22"/>
          <w:szCs w:val="22"/>
          <w:highlight w:val="green"/>
        </w:rPr>
      </w:pPr>
      <w:r w:rsidRPr="007E5B63">
        <w:rPr>
          <w:rFonts w:ascii="Arial" w:eastAsia="Times New Roman" w:hAnsi="Arial" w:cs="Arial"/>
          <w:bCs/>
          <w:sz w:val="22"/>
          <w:szCs w:val="22"/>
          <w:highlight w:val="green"/>
        </w:rPr>
        <w:t>11% increase in those who attained teaching certification</w:t>
      </w:r>
    </w:p>
    <w:p w14:paraId="596F47BE" w14:textId="3440B6B6" w:rsidR="007E5B63" w:rsidRPr="007E5B63" w:rsidRDefault="007E5B63" w:rsidP="007E5B63">
      <w:pPr>
        <w:pStyle w:val="ListParagraph"/>
        <w:keepNext/>
        <w:numPr>
          <w:ilvl w:val="1"/>
          <w:numId w:val="10"/>
        </w:numPr>
        <w:rPr>
          <w:rFonts w:ascii="Arial" w:eastAsia="Times New Roman" w:hAnsi="Arial" w:cs="Arial"/>
          <w:bCs/>
          <w:sz w:val="22"/>
          <w:szCs w:val="22"/>
          <w:highlight w:val="green"/>
        </w:rPr>
      </w:pPr>
      <w:r w:rsidRPr="007E5B63">
        <w:rPr>
          <w:rFonts w:ascii="Arial" w:eastAsia="Times New Roman" w:hAnsi="Arial" w:cs="Arial"/>
          <w:bCs/>
          <w:sz w:val="22"/>
          <w:szCs w:val="22"/>
          <w:highlight w:val="green"/>
        </w:rPr>
        <w:t>8% decrease in those currently employed outside the field of education</w:t>
      </w:r>
    </w:p>
    <w:p w14:paraId="4AA01B02" w14:textId="2C232E89" w:rsidR="007E5B63" w:rsidRDefault="007E5B63" w:rsidP="007E5B63">
      <w:pPr>
        <w:pStyle w:val="ListParagraph"/>
        <w:keepNext/>
        <w:numPr>
          <w:ilvl w:val="1"/>
          <w:numId w:val="10"/>
        </w:numPr>
        <w:rPr>
          <w:rFonts w:ascii="Arial" w:eastAsia="Times New Roman" w:hAnsi="Arial" w:cs="Arial"/>
          <w:bCs/>
          <w:sz w:val="22"/>
          <w:szCs w:val="22"/>
        </w:rPr>
      </w:pPr>
      <w:r w:rsidRPr="007E5B63">
        <w:rPr>
          <w:rFonts w:ascii="Arial" w:eastAsia="Times New Roman" w:hAnsi="Arial" w:cs="Arial"/>
          <w:bCs/>
          <w:sz w:val="22"/>
          <w:szCs w:val="22"/>
          <w:highlight w:val="red"/>
        </w:rPr>
        <w:t>11% decrease in those continuing education in the field of education</w:t>
      </w:r>
    </w:p>
    <w:p w14:paraId="5CBD0420" w14:textId="65AE67FA" w:rsidR="007E5B63" w:rsidRDefault="007E5B63" w:rsidP="007E5B63">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Early Childhood / Childhood Education (Negative trends)</w:t>
      </w:r>
    </w:p>
    <w:p w14:paraId="73746CF1" w14:textId="77777777" w:rsidR="007E5B63" w:rsidRPr="007E5B63" w:rsidRDefault="007E5B63" w:rsidP="007E5B63">
      <w:pPr>
        <w:pStyle w:val="ListParagraph"/>
        <w:keepNext/>
        <w:numPr>
          <w:ilvl w:val="1"/>
          <w:numId w:val="10"/>
        </w:numPr>
        <w:rPr>
          <w:rFonts w:ascii="Arial" w:eastAsia="Times New Roman" w:hAnsi="Arial" w:cs="Arial"/>
          <w:bCs/>
          <w:sz w:val="22"/>
          <w:szCs w:val="22"/>
          <w:highlight w:val="red"/>
        </w:rPr>
      </w:pPr>
      <w:r w:rsidRPr="007E5B63">
        <w:rPr>
          <w:rFonts w:ascii="Arial" w:eastAsia="Times New Roman" w:hAnsi="Arial" w:cs="Arial"/>
          <w:bCs/>
          <w:sz w:val="22"/>
          <w:szCs w:val="22"/>
          <w:highlight w:val="red"/>
        </w:rPr>
        <w:t>12% decrease in those who attained teaching certification</w:t>
      </w:r>
    </w:p>
    <w:p w14:paraId="49920E02" w14:textId="7093DC39" w:rsidR="007E5B63" w:rsidRPr="007E5B63" w:rsidRDefault="007E5B63" w:rsidP="007E5B63">
      <w:pPr>
        <w:pStyle w:val="ListParagraph"/>
        <w:keepNext/>
        <w:numPr>
          <w:ilvl w:val="1"/>
          <w:numId w:val="10"/>
        </w:numPr>
        <w:rPr>
          <w:rFonts w:ascii="Arial" w:eastAsia="Times New Roman" w:hAnsi="Arial" w:cs="Arial"/>
          <w:bCs/>
          <w:sz w:val="22"/>
          <w:szCs w:val="22"/>
          <w:highlight w:val="red"/>
        </w:rPr>
      </w:pPr>
      <w:r w:rsidRPr="007E5B63">
        <w:rPr>
          <w:rFonts w:ascii="Arial" w:eastAsia="Times New Roman" w:hAnsi="Arial" w:cs="Arial"/>
          <w:bCs/>
          <w:sz w:val="22"/>
          <w:szCs w:val="22"/>
          <w:highlight w:val="red"/>
        </w:rPr>
        <w:t>8% decrease in those currently employed in their field of study</w:t>
      </w:r>
    </w:p>
    <w:p w14:paraId="21364877" w14:textId="0C102709" w:rsidR="007E5B63" w:rsidRPr="000E2574" w:rsidRDefault="007E5B63" w:rsidP="007E5B63">
      <w:pPr>
        <w:pStyle w:val="ListParagraph"/>
        <w:keepNext/>
        <w:ind w:left="1440"/>
        <w:rPr>
          <w:rFonts w:ascii="Arial" w:eastAsia="Times New Roman" w:hAnsi="Arial" w:cs="Arial"/>
          <w:bCs/>
          <w:sz w:val="22"/>
          <w:szCs w:val="22"/>
        </w:rPr>
      </w:pPr>
    </w:p>
    <w:p w14:paraId="1309612F" w14:textId="77777777" w:rsidR="006C7CDE" w:rsidRDefault="006C7CDE" w:rsidP="00CC4D28">
      <w:pPr>
        <w:keepNext/>
        <w:rPr>
          <w:rFonts w:ascii="Arial" w:eastAsia="Times New Roman" w:hAnsi="Arial" w:cs="Arial"/>
          <w:bCs/>
          <w:sz w:val="22"/>
          <w:szCs w:val="22"/>
        </w:rPr>
      </w:pPr>
    </w:p>
    <w:p w14:paraId="5854AB6D" w14:textId="709A8F8D" w:rsidR="001B56F6" w:rsidRDefault="000C6DAD" w:rsidP="001B56F6">
      <w:pPr>
        <w:keepNext/>
        <w:jc w:val="center"/>
        <w:rPr>
          <w:rFonts w:ascii="Arial" w:eastAsia="Times New Roman" w:hAnsi="Arial" w:cs="Arial"/>
          <w:bCs/>
          <w:sz w:val="22"/>
          <w:szCs w:val="22"/>
        </w:rPr>
      </w:pPr>
      <w:r>
        <w:rPr>
          <w:noProof/>
        </w:rPr>
        <w:lastRenderedPageBreak/>
        <w:drawing>
          <wp:inline distT="0" distB="0" distL="0" distR="0" wp14:anchorId="7482122D" wp14:editId="27A4DB81">
            <wp:extent cx="8439150" cy="557530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0FC688" w14:textId="77777777" w:rsidR="001B56F6" w:rsidRDefault="001B56F6" w:rsidP="00CC4D28">
      <w:pPr>
        <w:keepNext/>
        <w:rPr>
          <w:rFonts w:ascii="Arial" w:eastAsia="Times New Roman" w:hAnsi="Arial" w:cs="Arial"/>
          <w:bCs/>
          <w:sz w:val="22"/>
          <w:szCs w:val="22"/>
        </w:rPr>
      </w:pPr>
    </w:p>
    <w:p w14:paraId="14005CF3" w14:textId="77777777" w:rsidR="00CA6543" w:rsidRDefault="00CA6543" w:rsidP="00CC4D28">
      <w:pPr>
        <w:keepNext/>
        <w:rPr>
          <w:rFonts w:ascii="Arial" w:eastAsia="Times New Roman" w:hAnsi="Arial" w:cs="Arial"/>
          <w:bCs/>
          <w:sz w:val="22"/>
          <w:szCs w:val="22"/>
        </w:rPr>
      </w:pPr>
    </w:p>
    <w:p w14:paraId="666BD5C7" w14:textId="146875F0" w:rsidR="00CA6543" w:rsidRDefault="00CD629C" w:rsidP="00CA6543">
      <w:pPr>
        <w:keepNext/>
        <w:rPr>
          <w:rFonts w:ascii="Arial" w:eastAsia="Times New Roman" w:hAnsi="Arial" w:cs="Arial"/>
          <w:b/>
          <w:bCs/>
          <w:sz w:val="22"/>
          <w:szCs w:val="22"/>
        </w:rPr>
      </w:pPr>
      <w:r>
        <w:rPr>
          <w:rFonts w:ascii="Arial" w:eastAsia="Times New Roman" w:hAnsi="Arial" w:cs="Arial"/>
          <w:b/>
          <w:bCs/>
          <w:sz w:val="22"/>
          <w:szCs w:val="22"/>
        </w:rPr>
        <w:lastRenderedPageBreak/>
        <w:t>Graduate:</w:t>
      </w:r>
    </w:p>
    <w:p w14:paraId="6F89CC1D" w14:textId="77777777" w:rsidR="00CD629C" w:rsidRDefault="00CD629C" w:rsidP="00CA6543">
      <w:pPr>
        <w:keepNext/>
        <w:rPr>
          <w:rFonts w:ascii="Arial" w:eastAsia="Times New Roman" w:hAnsi="Arial" w:cs="Arial"/>
          <w:b/>
          <w:bCs/>
          <w:sz w:val="22"/>
          <w:szCs w:val="22"/>
        </w:rPr>
      </w:pPr>
    </w:p>
    <w:tbl>
      <w:tblPr>
        <w:tblStyle w:val="TableGrid"/>
        <w:tblW w:w="12950" w:type="dxa"/>
        <w:tblInd w:w="113" w:type="dxa"/>
        <w:tblLook w:val="04A0" w:firstRow="1" w:lastRow="0" w:firstColumn="1" w:lastColumn="0" w:noHBand="0" w:noVBand="1"/>
      </w:tblPr>
      <w:tblGrid>
        <w:gridCol w:w="6092"/>
        <w:gridCol w:w="3600"/>
        <w:gridCol w:w="2059"/>
        <w:gridCol w:w="1199"/>
      </w:tblGrid>
      <w:tr w:rsidR="001F1D50" w14:paraId="79ADBDE6" w14:textId="77777777" w:rsidTr="00AB3015">
        <w:tc>
          <w:tcPr>
            <w:tcW w:w="6092" w:type="dxa"/>
          </w:tcPr>
          <w:p w14:paraId="51F52482" w14:textId="25C38A49" w:rsidR="001F1D50" w:rsidRDefault="001F1D50" w:rsidP="00D85DA8">
            <w:pPr>
              <w:keepNext/>
              <w:rPr>
                <w:rFonts w:ascii="Arial" w:eastAsia="Times New Roman" w:hAnsi="Arial" w:cs="Arial"/>
                <w:b/>
                <w:bCs/>
                <w:sz w:val="22"/>
                <w:szCs w:val="22"/>
              </w:rPr>
            </w:pPr>
            <w:bookmarkStart w:id="4" w:name="OLE_LINK4"/>
          </w:p>
        </w:tc>
        <w:tc>
          <w:tcPr>
            <w:tcW w:w="3600" w:type="dxa"/>
          </w:tcPr>
          <w:p w14:paraId="44867AAC" w14:textId="012F15AC" w:rsidR="001F1D50" w:rsidRDefault="001F1D50" w:rsidP="00AB3015">
            <w:pPr>
              <w:keepNext/>
              <w:rPr>
                <w:rFonts w:ascii="Arial" w:eastAsia="Times New Roman" w:hAnsi="Arial" w:cs="Arial"/>
                <w:b/>
                <w:bCs/>
                <w:sz w:val="22"/>
                <w:szCs w:val="22"/>
              </w:rPr>
            </w:pPr>
            <w:r>
              <w:rPr>
                <w:rFonts w:ascii="Arial" w:eastAsia="Times New Roman" w:hAnsi="Arial" w:cs="Arial"/>
                <w:b/>
                <w:bCs/>
                <w:sz w:val="22"/>
                <w:szCs w:val="22"/>
              </w:rPr>
              <w:t>Adolescence MEd: English</w:t>
            </w:r>
            <w:r w:rsidR="00AB3015">
              <w:rPr>
                <w:rFonts w:ascii="Arial" w:eastAsia="Times New Roman" w:hAnsi="Arial" w:cs="Arial"/>
                <w:b/>
                <w:bCs/>
                <w:sz w:val="22"/>
                <w:szCs w:val="22"/>
              </w:rPr>
              <w:t>, French, &amp; Social Studies (n = 4</w:t>
            </w:r>
            <w:r>
              <w:rPr>
                <w:rFonts w:ascii="Arial" w:eastAsia="Times New Roman" w:hAnsi="Arial" w:cs="Arial"/>
                <w:b/>
                <w:bCs/>
                <w:sz w:val="22"/>
                <w:szCs w:val="22"/>
              </w:rPr>
              <w:t>)</w:t>
            </w:r>
          </w:p>
        </w:tc>
        <w:tc>
          <w:tcPr>
            <w:tcW w:w="2059" w:type="dxa"/>
          </w:tcPr>
          <w:p w14:paraId="5240CC87" w14:textId="2A79C4B8" w:rsidR="001F1D50" w:rsidRDefault="001F1D50" w:rsidP="00D85DA8">
            <w:pPr>
              <w:keepNext/>
              <w:rPr>
                <w:rFonts w:ascii="Arial" w:eastAsia="Times New Roman" w:hAnsi="Arial" w:cs="Arial"/>
                <w:b/>
                <w:bCs/>
                <w:sz w:val="22"/>
                <w:szCs w:val="22"/>
              </w:rPr>
            </w:pPr>
            <w:r>
              <w:rPr>
                <w:rFonts w:ascii="Arial" w:eastAsia="Times New Roman" w:hAnsi="Arial" w:cs="Arial"/>
                <w:b/>
                <w:bCs/>
                <w:sz w:val="22"/>
                <w:szCs w:val="22"/>
              </w:rPr>
              <w:t>L</w:t>
            </w:r>
            <w:r w:rsidR="009532D6">
              <w:rPr>
                <w:rFonts w:ascii="Arial" w:eastAsia="Times New Roman" w:hAnsi="Arial" w:cs="Arial"/>
                <w:b/>
                <w:bCs/>
                <w:sz w:val="22"/>
                <w:szCs w:val="22"/>
              </w:rPr>
              <w:t>iteracy (n = 41</w:t>
            </w:r>
            <w:r>
              <w:rPr>
                <w:rFonts w:ascii="Arial" w:eastAsia="Times New Roman" w:hAnsi="Arial" w:cs="Arial"/>
                <w:b/>
                <w:bCs/>
                <w:sz w:val="22"/>
                <w:szCs w:val="22"/>
              </w:rPr>
              <w:t>)</w:t>
            </w:r>
          </w:p>
        </w:tc>
        <w:tc>
          <w:tcPr>
            <w:tcW w:w="1199" w:type="dxa"/>
          </w:tcPr>
          <w:p w14:paraId="50AF8C7F" w14:textId="2BC9B599" w:rsidR="001F1D50" w:rsidRDefault="00AB37AA" w:rsidP="00D85DA8">
            <w:pPr>
              <w:keepNext/>
              <w:rPr>
                <w:rFonts w:ascii="Arial" w:eastAsia="Times New Roman" w:hAnsi="Arial" w:cs="Arial"/>
                <w:b/>
                <w:bCs/>
                <w:sz w:val="22"/>
                <w:szCs w:val="22"/>
              </w:rPr>
            </w:pPr>
            <w:r>
              <w:rPr>
                <w:rFonts w:ascii="Arial" w:eastAsia="Times New Roman" w:hAnsi="Arial" w:cs="Arial"/>
                <w:b/>
                <w:bCs/>
                <w:sz w:val="22"/>
                <w:szCs w:val="22"/>
              </w:rPr>
              <w:t>Overall (n = 45</w:t>
            </w:r>
            <w:r w:rsidR="001F1D50">
              <w:rPr>
                <w:rFonts w:ascii="Arial" w:eastAsia="Times New Roman" w:hAnsi="Arial" w:cs="Arial"/>
                <w:b/>
                <w:bCs/>
                <w:sz w:val="22"/>
                <w:szCs w:val="22"/>
              </w:rPr>
              <w:t>)</w:t>
            </w:r>
          </w:p>
        </w:tc>
      </w:tr>
      <w:tr w:rsidR="009532D6" w14:paraId="0D9DA29C" w14:textId="77777777" w:rsidTr="00AB3015">
        <w:tc>
          <w:tcPr>
            <w:tcW w:w="6092" w:type="dxa"/>
            <w:vAlign w:val="center"/>
          </w:tcPr>
          <w:p w14:paraId="195B11A0" w14:textId="77777777" w:rsidR="009532D6" w:rsidRPr="00F36395" w:rsidRDefault="009532D6" w:rsidP="009532D6">
            <w:pPr>
              <w:rPr>
                <w:rFonts w:ascii="Verdana" w:eastAsia="Times New Roman" w:hAnsi="Verdana"/>
                <w:b/>
                <w:sz w:val="20"/>
                <w:szCs w:val="20"/>
              </w:rPr>
            </w:pPr>
            <w:r w:rsidRPr="00F36395">
              <w:rPr>
                <w:rFonts w:ascii="Verdana" w:eastAsia="Times New Roman" w:hAnsi="Verdana"/>
                <w:b/>
                <w:sz w:val="20"/>
                <w:szCs w:val="20"/>
              </w:rPr>
              <w:t xml:space="preserve">Attained teaching certification </w:t>
            </w:r>
          </w:p>
        </w:tc>
        <w:tc>
          <w:tcPr>
            <w:tcW w:w="3600" w:type="dxa"/>
          </w:tcPr>
          <w:p w14:paraId="55BFDE59" w14:textId="7F3813EC" w:rsidR="009532D6" w:rsidRPr="00CA6543" w:rsidRDefault="009532D6" w:rsidP="009532D6">
            <w:pPr>
              <w:keepNext/>
              <w:rPr>
                <w:rFonts w:ascii="Arial" w:eastAsia="Times New Roman" w:hAnsi="Arial" w:cs="Arial"/>
                <w:bCs/>
                <w:sz w:val="22"/>
                <w:szCs w:val="22"/>
              </w:rPr>
            </w:pPr>
            <w:r>
              <w:rPr>
                <w:rFonts w:ascii="Arial" w:eastAsia="Times New Roman" w:hAnsi="Arial" w:cs="Arial"/>
                <w:bCs/>
                <w:sz w:val="22"/>
                <w:szCs w:val="22"/>
              </w:rPr>
              <w:t>0 (0%)</w:t>
            </w:r>
          </w:p>
        </w:tc>
        <w:tc>
          <w:tcPr>
            <w:tcW w:w="2059" w:type="dxa"/>
          </w:tcPr>
          <w:p w14:paraId="72819051" w14:textId="3A576681" w:rsidR="009532D6" w:rsidRPr="00CA6543" w:rsidRDefault="009532D6" w:rsidP="009532D6">
            <w:pPr>
              <w:keepNext/>
              <w:rPr>
                <w:rFonts w:ascii="Arial" w:eastAsia="Times New Roman" w:hAnsi="Arial" w:cs="Arial"/>
                <w:bCs/>
                <w:sz w:val="22"/>
                <w:szCs w:val="22"/>
              </w:rPr>
            </w:pPr>
            <w:r>
              <w:rPr>
                <w:rFonts w:ascii="Arial" w:eastAsia="Times New Roman" w:hAnsi="Arial" w:cs="Arial"/>
                <w:bCs/>
                <w:sz w:val="22"/>
                <w:szCs w:val="22"/>
              </w:rPr>
              <w:t>37 (90%)</w:t>
            </w:r>
          </w:p>
        </w:tc>
        <w:tc>
          <w:tcPr>
            <w:tcW w:w="1199" w:type="dxa"/>
          </w:tcPr>
          <w:p w14:paraId="3467CFDA" w14:textId="0206829B" w:rsidR="009532D6" w:rsidRPr="00CA6543" w:rsidRDefault="009532D6" w:rsidP="009532D6">
            <w:pPr>
              <w:keepNext/>
              <w:rPr>
                <w:rFonts w:ascii="Arial" w:eastAsia="Times New Roman" w:hAnsi="Arial" w:cs="Arial"/>
                <w:b/>
                <w:bCs/>
                <w:sz w:val="22"/>
                <w:szCs w:val="22"/>
              </w:rPr>
            </w:pPr>
            <w:r>
              <w:rPr>
                <w:rFonts w:ascii="Arial" w:eastAsia="Times New Roman" w:hAnsi="Arial" w:cs="Arial"/>
                <w:b/>
                <w:bCs/>
                <w:sz w:val="22"/>
                <w:szCs w:val="22"/>
              </w:rPr>
              <w:t>37 (82%)</w:t>
            </w:r>
          </w:p>
        </w:tc>
      </w:tr>
      <w:tr w:rsidR="009532D6" w14:paraId="38D164EA" w14:textId="77777777" w:rsidTr="00AB3015">
        <w:tc>
          <w:tcPr>
            <w:tcW w:w="6092" w:type="dxa"/>
            <w:vAlign w:val="center"/>
          </w:tcPr>
          <w:p w14:paraId="7373E7ED" w14:textId="77777777" w:rsidR="009532D6" w:rsidRPr="00F36395" w:rsidRDefault="009532D6" w:rsidP="009532D6">
            <w:pPr>
              <w:rPr>
                <w:rFonts w:ascii="Verdana" w:eastAsia="Times New Roman" w:hAnsi="Verdana"/>
                <w:b/>
                <w:sz w:val="20"/>
                <w:szCs w:val="20"/>
              </w:rPr>
            </w:pPr>
            <w:r w:rsidRPr="00F36395">
              <w:rPr>
                <w:rFonts w:ascii="Verdana" w:eastAsia="Times New Roman" w:hAnsi="Verdana"/>
                <w:b/>
                <w:sz w:val="20"/>
                <w:szCs w:val="20"/>
              </w:rPr>
              <w:t xml:space="preserve">Currently employed related to field of study </w:t>
            </w:r>
          </w:p>
        </w:tc>
        <w:tc>
          <w:tcPr>
            <w:tcW w:w="3600" w:type="dxa"/>
          </w:tcPr>
          <w:p w14:paraId="40956436" w14:textId="43FD5725" w:rsidR="009532D6" w:rsidRPr="00CA6543" w:rsidRDefault="009532D6" w:rsidP="009532D6">
            <w:pPr>
              <w:keepNext/>
              <w:rPr>
                <w:rFonts w:ascii="Arial" w:eastAsia="Times New Roman" w:hAnsi="Arial" w:cs="Arial"/>
                <w:bCs/>
                <w:sz w:val="22"/>
                <w:szCs w:val="22"/>
              </w:rPr>
            </w:pPr>
            <w:r>
              <w:rPr>
                <w:rFonts w:ascii="Arial" w:eastAsia="Times New Roman" w:hAnsi="Arial" w:cs="Arial"/>
                <w:bCs/>
                <w:sz w:val="22"/>
                <w:szCs w:val="22"/>
              </w:rPr>
              <w:t>4 (100%)</w:t>
            </w:r>
          </w:p>
        </w:tc>
        <w:tc>
          <w:tcPr>
            <w:tcW w:w="2059" w:type="dxa"/>
          </w:tcPr>
          <w:p w14:paraId="29157163" w14:textId="46E6E147" w:rsidR="009532D6" w:rsidRPr="00CA6543" w:rsidRDefault="009532D6" w:rsidP="009532D6">
            <w:pPr>
              <w:keepNext/>
              <w:rPr>
                <w:rFonts w:ascii="Arial" w:eastAsia="Times New Roman" w:hAnsi="Arial" w:cs="Arial"/>
                <w:bCs/>
                <w:sz w:val="22"/>
                <w:szCs w:val="22"/>
              </w:rPr>
            </w:pPr>
            <w:r>
              <w:rPr>
                <w:rFonts w:ascii="Arial" w:eastAsia="Times New Roman" w:hAnsi="Arial" w:cs="Arial"/>
                <w:bCs/>
                <w:sz w:val="22"/>
                <w:szCs w:val="22"/>
              </w:rPr>
              <w:t>37 (90%)</w:t>
            </w:r>
          </w:p>
        </w:tc>
        <w:tc>
          <w:tcPr>
            <w:tcW w:w="1199" w:type="dxa"/>
          </w:tcPr>
          <w:p w14:paraId="4A54F896" w14:textId="15F524DF" w:rsidR="009532D6" w:rsidRPr="00CA6543" w:rsidRDefault="009532D6" w:rsidP="009532D6">
            <w:pPr>
              <w:keepNext/>
              <w:rPr>
                <w:rFonts w:ascii="Arial" w:eastAsia="Times New Roman" w:hAnsi="Arial" w:cs="Arial"/>
                <w:b/>
                <w:bCs/>
                <w:sz w:val="22"/>
                <w:szCs w:val="22"/>
              </w:rPr>
            </w:pPr>
            <w:r>
              <w:rPr>
                <w:rFonts w:ascii="Arial" w:eastAsia="Times New Roman" w:hAnsi="Arial" w:cs="Arial"/>
                <w:b/>
                <w:bCs/>
                <w:sz w:val="22"/>
                <w:szCs w:val="22"/>
              </w:rPr>
              <w:t>41 (91%)</w:t>
            </w:r>
          </w:p>
        </w:tc>
      </w:tr>
      <w:tr w:rsidR="009532D6" w14:paraId="7EB0F6F6" w14:textId="77777777" w:rsidTr="00AB3015">
        <w:tc>
          <w:tcPr>
            <w:tcW w:w="6092" w:type="dxa"/>
            <w:vAlign w:val="center"/>
          </w:tcPr>
          <w:p w14:paraId="5419375A" w14:textId="77777777" w:rsidR="009532D6" w:rsidRPr="00F36395" w:rsidRDefault="009532D6" w:rsidP="009532D6">
            <w:pPr>
              <w:rPr>
                <w:rFonts w:ascii="Verdana" w:eastAsia="Times New Roman" w:hAnsi="Verdana"/>
                <w:b/>
                <w:sz w:val="20"/>
                <w:szCs w:val="20"/>
              </w:rPr>
            </w:pPr>
            <w:r w:rsidRPr="00F36395">
              <w:rPr>
                <w:rFonts w:ascii="Verdana" w:eastAsia="Times New Roman" w:hAnsi="Verdana"/>
                <w:b/>
                <w:sz w:val="20"/>
                <w:szCs w:val="20"/>
              </w:rPr>
              <w:t xml:space="preserve">Currently employed but not related to field of study </w:t>
            </w:r>
          </w:p>
        </w:tc>
        <w:tc>
          <w:tcPr>
            <w:tcW w:w="3600" w:type="dxa"/>
          </w:tcPr>
          <w:p w14:paraId="666D696F" w14:textId="3C15DB33" w:rsidR="009532D6" w:rsidRPr="00CA6543" w:rsidRDefault="009532D6" w:rsidP="009532D6">
            <w:pPr>
              <w:keepNext/>
              <w:rPr>
                <w:rFonts w:ascii="Arial" w:eastAsia="Times New Roman" w:hAnsi="Arial" w:cs="Arial"/>
                <w:bCs/>
                <w:sz w:val="22"/>
                <w:szCs w:val="22"/>
              </w:rPr>
            </w:pPr>
            <w:r w:rsidRPr="00CA6543">
              <w:rPr>
                <w:rFonts w:ascii="Arial" w:eastAsia="Times New Roman" w:hAnsi="Arial" w:cs="Arial"/>
                <w:bCs/>
                <w:sz w:val="22"/>
                <w:szCs w:val="22"/>
              </w:rPr>
              <w:t>0 (0%)</w:t>
            </w:r>
          </w:p>
        </w:tc>
        <w:tc>
          <w:tcPr>
            <w:tcW w:w="2059" w:type="dxa"/>
          </w:tcPr>
          <w:p w14:paraId="62D0A98F" w14:textId="49353ED6" w:rsidR="009532D6" w:rsidRPr="00CA6543" w:rsidRDefault="009532D6" w:rsidP="009532D6">
            <w:pPr>
              <w:keepNext/>
              <w:rPr>
                <w:rFonts w:ascii="Arial" w:eastAsia="Times New Roman" w:hAnsi="Arial" w:cs="Arial"/>
                <w:bCs/>
                <w:sz w:val="22"/>
                <w:szCs w:val="22"/>
              </w:rPr>
            </w:pPr>
            <w:r>
              <w:rPr>
                <w:rFonts w:ascii="Arial" w:eastAsia="Times New Roman" w:hAnsi="Arial" w:cs="Arial"/>
                <w:bCs/>
                <w:sz w:val="22"/>
                <w:szCs w:val="22"/>
              </w:rPr>
              <w:t>0 (0%)</w:t>
            </w:r>
          </w:p>
        </w:tc>
        <w:tc>
          <w:tcPr>
            <w:tcW w:w="1199" w:type="dxa"/>
          </w:tcPr>
          <w:p w14:paraId="67929D7F" w14:textId="689A5B22" w:rsidR="009532D6" w:rsidRPr="00CA6543" w:rsidRDefault="009532D6" w:rsidP="009532D6">
            <w:pPr>
              <w:keepNext/>
              <w:rPr>
                <w:rFonts w:ascii="Arial" w:eastAsia="Times New Roman" w:hAnsi="Arial" w:cs="Arial"/>
                <w:b/>
                <w:bCs/>
                <w:sz w:val="22"/>
                <w:szCs w:val="22"/>
              </w:rPr>
            </w:pPr>
            <w:r>
              <w:rPr>
                <w:rFonts w:ascii="Arial" w:eastAsia="Times New Roman" w:hAnsi="Arial" w:cs="Arial"/>
                <w:b/>
                <w:bCs/>
                <w:sz w:val="22"/>
                <w:szCs w:val="22"/>
              </w:rPr>
              <w:t>0 (0%)</w:t>
            </w:r>
          </w:p>
        </w:tc>
      </w:tr>
      <w:tr w:rsidR="009532D6" w14:paraId="2CE8E35A" w14:textId="77777777" w:rsidTr="00AB3015">
        <w:tc>
          <w:tcPr>
            <w:tcW w:w="6092" w:type="dxa"/>
            <w:vAlign w:val="center"/>
          </w:tcPr>
          <w:p w14:paraId="65FF35CC" w14:textId="77777777" w:rsidR="009532D6" w:rsidRPr="00F36395" w:rsidRDefault="009532D6" w:rsidP="009532D6">
            <w:pPr>
              <w:rPr>
                <w:rFonts w:ascii="Verdana" w:eastAsia="Times New Roman" w:hAnsi="Verdana"/>
                <w:b/>
                <w:sz w:val="20"/>
                <w:szCs w:val="20"/>
              </w:rPr>
            </w:pPr>
            <w:r w:rsidRPr="00F36395">
              <w:rPr>
                <w:rFonts w:ascii="Verdana" w:eastAsia="Times New Roman" w:hAnsi="Verdana"/>
                <w:b/>
                <w:sz w:val="20"/>
                <w:szCs w:val="20"/>
              </w:rPr>
              <w:t xml:space="preserve">Currently not employed </w:t>
            </w:r>
          </w:p>
        </w:tc>
        <w:tc>
          <w:tcPr>
            <w:tcW w:w="3600" w:type="dxa"/>
          </w:tcPr>
          <w:p w14:paraId="0ABFCBD3" w14:textId="2E16437B" w:rsidR="009532D6" w:rsidRPr="00CA6543" w:rsidRDefault="009532D6" w:rsidP="009532D6">
            <w:pPr>
              <w:keepNext/>
              <w:rPr>
                <w:rFonts w:ascii="Arial" w:eastAsia="Times New Roman" w:hAnsi="Arial" w:cs="Arial"/>
                <w:bCs/>
                <w:sz w:val="22"/>
                <w:szCs w:val="22"/>
              </w:rPr>
            </w:pPr>
            <w:r w:rsidRPr="00CA6543">
              <w:rPr>
                <w:rFonts w:ascii="Arial" w:eastAsia="Times New Roman" w:hAnsi="Arial" w:cs="Arial"/>
                <w:bCs/>
                <w:sz w:val="22"/>
                <w:szCs w:val="22"/>
              </w:rPr>
              <w:t>0 (0%)</w:t>
            </w:r>
          </w:p>
        </w:tc>
        <w:tc>
          <w:tcPr>
            <w:tcW w:w="2059" w:type="dxa"/>
          </w:tcPr>
          <w:p w14:paraId="0AA229A0" w14:textId="627EFB00" w:rsidR="009532D6" w:rsidRPr="00CA6543" w:rsidRDefault="009532D6" w:rsidP="009532D6">
            <w:pPr>
              <w:keepNext/>
              <w:rPr>
                <w:rFonts w:ascii="Arial" w:eastAsia="Times New Roman" w:hAnsi="Arial" w:cs="Arial"/>
                <w:bCs/>
                <w:sz w:val="22"/>
                <w:szCs w:val="22"/>
              </w:rPr>
            </w:pPr>
            <w:r>
              <w:rPr>
                <w:rFonts w:ascii="Arial" w:eastAsia="Times New Roman" w:hAnsi="Arial" w:cs="Arial"/>
                <w:bCs/>
                <w:sz w:val="22"/>
                <w:szCs w:val="22"/>
              </w:rPr>
              <w:t>3 (7</w:t>
            </w:r>
            <w:r w:rsidRPr="00CA6543">
              <w:rPr>
                <w:rFonts w:ascii="Arial" w:eastAsia="Times New Roman" w:hAnsi="Arial" w:cs="Arial"/>
                <w:bCs/>
                <w:sz w:val="22"/>
                <w:szCs w:val="22"/>
              </w:rPr>
              <w:t>%)</w:t>
            </w:r>
          </w:p>
        </w:tc>
        <w:tc>
          <w:tcPr>
            <w:tcW w:w="1199" w:type="dxa"/>
          </w:tcPr>
          <w:p w14:paraId="75E6A8DB" w14:textId="1B044B81" w:rsidR="009532D6" w:rsidRPr="00CA6543" w:rsidRDefault="009532D6" w:rsidP="009532D6">
            <w:pPr>
              <w:keepNext/>
              <w:rPr>
                <w:rFonts w:ascii="Arial" w:eastAsia="Times New Roman" w:hAnsi="Arial" w:cs="Arial"/>
                <w:b/>
                <w:bCs/>
                <w:sz w:val="22"/>
                <w:szCs w:val="22"/>
              </w:rPr>
            </w:pPr>
            <w:r>
              <w:rPr>
                <w:rFonts w:ascii="Arial" w:eastAsia="Times New Roman" w:hAnsi="Arial" w:cs="Arial"/>
                <w:b/>
                <w:bCs/>
                <w:sz w:val="22"/>
                <w:szCs w:val="22"/>
              </w:rPr>
              <w:t>3 (7%)</w:t>
            </w:r>
          </w:p>
        </w:tc>
      </w:tr>
      <w:tr w:rsidR="009532D6" w14:paraId="650B0FAB" w14:textId="77777777" w:rsidTr="00AB3015">
        <w:tc>
          <w:tcPr>
            <w:tcW w:w="6092" w:type="dxa"/>
            <w:vAlign w:val="center"/>
          </w:tcPr>
          <w:p w14:paraId="7D66CF08" w14:textId="77777777" w:rsidR="009532D6" w:rsidRPr="00F36395" w:rsidRDefault="009532D6" w:rsidP="009532D6">
            <w:pPr>
              <w:rPr>
                <w:rFonts w:ascii="Verdana" w:eastAsia="Times New Roman" w:hAnsi="Verdana"/>
                <w:b/>
                <w:sz w:val="20"/>
                <w:szCs w:val="20"/>
              </w:rPr>
            </w:pPr>
            <w:r w:rsidRPr="00F36395">
              <w:rPr>
                <w:rFonts w:ascii="Verdana" w:eastAsia="Times New Roman" w:hAnsi="Verdana"/>
                <w:b/>
                <w:sz w:val="20"/>
                <w:szCs w:val="20"/>
              </w:rPr>
              <w:t xml:space="preserve">Continuing education since graduating in the field of education </w:t>
            </w:r>
          </w:p>
        </w:tc>
        <w:tc>
          <w:tcPr>
            <w:tcW w:w="3600" w:type="dxa"/>
          </w:tcPr>
          <w:p w14:paraId="6C214FDA" w14:textId="43D1019D" w:rsidR="009532D6" w:rsidRPr="00CA6543" w:rsidRDefault="009532D6" w:rsidP="009532D6">
            <w:pPr>
              <w:keepNext/>
              <w:rPr>
                <w:rFonts w:ascii="Arial" w:eastAsia="Times New Roman" w:hAnsi="Arial" w:cs="Arial"/>
                <w:bCs/>
                <w:sz w:val="22"/>
                <w:szCs w:val="22"/>
              </w:rPr>
            </w:pPr>
            <w:r>
              <w:rPr>
                <w:rFonts w:ascii="Arial" w:eastAsia="Times New Roman" w:hAnsi="Arial" w:cs="Arial"/>
                <w:bCs/>
                <w:sz w:val="22"/>
                <w:szCs w:val="22"/>
              </w:rPr>
              <w:t>1 (25</w:t>
            </w:r>
            <w:r w:rsidRPr="00CA6543">
              <w:rPr>
                <w:rFonts w:ascii="Arial" w:eastAsia="Times New Roman" w:hAnsi="Arial" w:cs="Arial"/>
                <w:bCs/>
                <w:sz w:val="22"/>
                <w:szCs w:val="22"/>
              </w:rPr>
              <w:t>%)</w:t>
            </w:r>
          </w:p>
        </w:tc>
        <w:tc>
          <w:tcPr>
            <w:tcW w:w="2059" w:type="dxa"/>
          </w:tcPr>
          <w:p w14:paraId="2FA94B26" w14:textId="53F026D5" w:rsidR="009532D6" w:rsidRPr="00CA6543" w:rsidRDefault="009532D6" w:rsidP="009532D6">
            <w:pPr>
              <w:keepNext/>
              <w:rPr>
                <w:rFonts w:ascii="Arial" w:eastAsia="Times New Roman" w:hAnsi="Arial" w:cs="Arial"/>
                <w:bCs/>
                <w:sz w:val="22"/>
                <w:szCs w:val="22"/>
              </w:rPr>
            </w:pPr>
            <w:r>
              <w:rPr>
                <w:rFonts w:ascii="Arial" w:eastAsia="Times New Roman" w:hAnsi="Arial" w:cs="Arial"/>
                <w:bCs/>
                <w:sz w:val="22"/>
                <w:szCs w:val="22"/>
              </w:rPr>
              <w:t>10 (24%)</w:t>
            </w:r>
          </w:p>
        </w:tc>
        <w:tc>
          <w:tcPr>
            <w:tcW w:w="1199" w:type="dxa"/>
          </w:tcPr>
          <w:p w14:paraId="4E5D1C14" w14:textId="78650B1E" w:rsidR="009532D6" w:rsidRPr="00CA6543" w:rsidRDefault="009532D6" w:rsidP="009532D6">
            <w:pPr>
              <w:keepNext/>
              <w:rPr>
                <w:rFonts w:ascii="Arial" w:eastAsia="Times New Roman" w:hAnsi="Arial" w:cs="Arial"/>
                <w:b/>
                <w:bCs/>
                <w:sz w:val="22"/>
                <w:szCs w:val="22"/>
              </w:rPr>
            </w:pPr>
            <w:r>
              <w:rPr>
                <w:rFonts w:ascii="Arial" w:eastAsia="Times New Roman" w:hAnsi="Arial" w:cs="Arial"/>
                <w:b/>
                <w:bCs/>
                <w:sz w:val="22"/>
                <w:szCs w:val="22"/>
              </w:rPr>
              <w:t>11 (24%)</w:t>
            </w:r>
          </w:p>
        </w:tc>
      </w:tr>
      <w:tr w:rsidR="009532D6" w14:paraId="2910F97E" w14:textId="77777777" w:rsidTr="00AB3015">
        <w:tc>
          <w:tcPr>
            <w:tcW w:w="6092" w:type="dxa"/>
            <w:vAlign w:val="center"/>
          </w:tcPr>
          <w:p w14:paraId="7464FC3E" w14:textId="77777777" w:rsidR="009532D6" w:rsidRPr="00F36395" w:rsidRDefault="009532D6" w:rsidP="009532D6">
            <w:pPr>
              <w:rPr>
                <w:rFonts w:ascii="Verdana" w:eastAsia="Times New Roman" w:hAnsi="Verdana"/>
                <w:b/>
                <w:sz w:val="20"/>
                <w:szCs w:val="20"/>
              </w:rPr>
            </w:pPr>
            <w:r w:rsidRPr="00F36395">
              <w:rPr>
                <w:rFonts w:ascii="Verdana" w:eastAsia="Times New Roman" w:hAnsi="Verdana"/>
                <w:b/>
                <w:sz w:val="20"/>
                <w:szCs w:val="20"/>
              </w:rPr>
              <w:t xml:space="preserve">Continuing education since graduating outside the field of education </w:t>
            </w:r>
          </w:p>
        </w:tc>
        <w:tc>
          <w:tcPr>
            <w:tcW w:w="3600" w:type="dxa"/>
          </w:tcPr>
          <w:p w14:paraId="612DD0A8" w14:textId="5A0A521A" w:rsidR="009532D6" w:rsidRPr="00CA6543" w:rsidRDefault="009532D6" w:rsidP="009532D6">
            <w:pPr>
              <w:keepNext/>
              <w:rPr>
                <w:rFonts w:ascii="Arial" w:eastAsia="Times New Roman" w:hAnsi="Arial" w:cs="Arial"/>
                <w:bCs/>
                <w:sz w:val="22"/>
                <w:szCs w:val="22"/>
              </w:rPr>
            </w:pPr>
            <w:r w:rsidRPr="00CA6543">
              <w:rPr>
                <w:rFonts w:ascii="Arial" w:eastAsia="Times New Roman" w:hAnsi="Arial" w:cs="Arial"/>
                <w:bCs/>
                <w:sz w:val="22"/>
                <w:szCs w:val="22"/>
              </w:rPr>
              <w:t>0 (0%)</w:t>
            </w:r>
          </w:p>
        </w:tc>
        <w:tc>
          <w:tcPr>
            <w:tcW w:w="2059" w:type="dxa"/>
          </w:tcPr>
          <w:p w14:paraId="6CDDB582" w14:textId="0B13E981" w:rsidR="009532D6" w:rsidRPr="00CA6543" w:rsidRDefault="009532D6" w:rsidP="009532D6">
            <w:pPr>
              <w:keepNext/>
              <w:rPr>
                <w:rFonts w:ascii="Arial" w:eastAsia="Times New Roman" w:hAnsi="Arial" w:cs="Arial"/>
                <w:bCs/>
                <w:sz w:val="22"/>
                <w:szCs w:val="22"/>
              </w:rPr>
            </w:pPr>
            <w:r>
              <w:rPr>
                <w:rFonts w:ascii="Arial" w:eastAsia="Times New Roman" w:hAnsi="Arial" w:cs="Arial"/>
                <w:bCs/>
                <w:sz w:val="22"/>
                <w:szCs w:val="22"/>
              </w:rPr>
              <w:t>0 (0%)</w:t>
            </w:r>
          </w:p>
        </w:tc>
        <w:tc>
          <w:tcPr>
            <w:tcW w:w="1199" w:type="dxa"/>
          </w:tcPr>
          <w:p w14:paraId="4D113AFE" w14:textId="074D38B5" w:rsidR="009532D6" w:rsidRPr="00CA6543" w:rsidRDefault="009532D6" w:rsidP="009532D6">
            <w:pPr>
              <w:keepNext/>
              <w:rPr>
                <w:rFonts w:ascii="Arial" w:eastAsia="Times New Roman" w:hAnsi="Arial" w:cs="Arial"/>
                <w:b/>
                <w:bCs/>
                <w:sz w:val="22"/>
                <w:szCs w:val="22"/>
              </w:rPr>
            </w:pPr>
            <w:r>
              <w:rPr>
                <w:rFonts w:ascii="Arial" w:eastAsia="Times New Roman" w:hAnsi="Arial" w:cs="Arial"/>
                <w:b/>
                <w:bCs/>
                <w:sz w:val="22"/>
                <w:szCs w:val="22"/>
              </w:rPr>
              <w:t>0 (0%)</w:t>
            </w:r>
          </w:p>
        </w:tc>
      </w:tr>
      <w:bookmarkEnd w:id="4"/>
    </w:tbl>
    <w:p w14:paraId="0B401ABD" w14:textId="77777777" w:rsidR="00CA6543" w:rsidRDefault="00CA6543" w:rsidP="00CA6543">
      <w:pPr>
        <w:keepNext/>
        <w:rPr>
          <w:rFonts w:ascii="Arial" w:eastAsia="Times New Roman" w:hAnsi="Arial" w:cs="Arial"/>
          <w:bCs/>
          <w:sz w:val="22"/>
          <w:szCs w:val="22"/>
        </w:rPr>
      </w:pPr>
    </w:p>
    <w:p w14:paraId="6F6A36E1" w14:textId="10C5CB78" w:rsidR="00BC1A64" w:rsidRDefault="006129D0" w:rsidP="00BC1A64">
      <w:pPr>
        <w:keepNext/>
        <w:jc w:val="center"/>
        <w:rPr>
          <w:rFonts w:ascii="Arial" w:eastAsia="Times New Roman" w:hAnsi="Arial" w:cs="Arial"/>
          <w:bCs/>
          <w:sz w:val="22"/>
          <w:szCs w:val="22"/>
        </w:rPr>
      </w:pPr>
      <w:r>
        <w:rPr>
          <w:noProof/>
        </w:rPr>
        <w:drawing>
          <wp:inline distT="0" distB="0" distL="0" distR="0" wp14:anchorId="0F1B85E6" wp14:editId="7A85A3C6">
            <wp:extent cx="7410450" cy="4114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E39852" w14:textId="77777777" w:rsidR="00BC1A64" w:rsidRDefault="00BC1A64" w:rsidP="00CA6543">
      <w:pPr>
        <w:keepNext/>
        <w:rPr>
          <w:rFonts w:ascii="Arial" w:eastAsia="Times New Roman" w:hAnsi="Arial" w:cs="Arial"/>
          <w:bCs/>
          <w:sz w:val="22"/>
          <w:szCs w:val="22"/>
        </w:rPr>
      </w:pPr>
    </w:p>
    <w:p w14:paraId="354E6E79" w14:textId="4E231C00" w:rsidR="00CA6543" w:rsidRDefault="00DE6531" w:rsidP="00CA6543">
      <w:pPr>
        <w:keepNext/>
        <w:rPr>
          <w:rFonts w:ascii="Arial" w:eastAsia="Times New Roman" w:hAnsi="Arial" w:cs="Arial"/>
          <w:bCs/>
          <w:sz w:val="22"/>
          <w:szCs w:val="22"/>
        </w:rPr>
      </w:pPr>
      <w:bookmarkStart w:id="5" w:name="OLE_LINK8"/>
      <w:r>
        <w:rPr>
          <w:rFonts w:ascii="Arial" w:eastAsia="Times New Roman" w:hAnsi="Arial" w:cs="Arial"/>
          <w:bCs/>
          <w:sz w:val="22"/>
          <w:szCs w:val="22"/>
        </w:rPr>
        <w:t xml:space="preserve">Both MEd and Literacy graduate programs have overall good next steps within the field of education (high rates of being employed or continuing education in the field of study and </w:t>
      </w:r>
      <w:r w:rsidR="006129D0">
        <w:rPr>
          <w:rFonts w:ascii="Arial" w:eastAsia="Times New Roman" w:hAnsi="Arial" w:cs="Arial"/>
          <w:bCs/>
          <w:sz w:val="22"/>
          <w:szCs w:val="22"/>
        </w:rPr>
        <w:t>0% of respondents</w:t>
      </w:r>
      <w:r>
        <w:rPr>
          <w:rFonts w:ascii="Arial" w:eastAsia="Times New Roman" w:hAnsi="Arial" w:cs="Arial"/>
          <w:bCs/>
          <w:sz w:val="22"/>
          <w:szCs w:val="22"/>
        </w:rPr>
        <w:t xml:space="preserve"> being employed or continuing education outside the field of study).</w:t>
      </w:r>
    </w:p>
    <w:p w14:paraId="4F81EAD1" w14:textId="059B9CB5" w:rsidR="0054790B" w:rsidRDefault="0054790B" w:rsidP="00CA6543">
      <w:pPr>
        <w:keepNext/>
        <w:rPr>
          <w:rFonts w:ascii="Arial" w:eastAsia="Times New Roman" w:hAnsi="Arial" w:cs="Arial"/>
          <w:bCs/>
          <w:sz w:val="22"/>
          <w:szCs w:val="22"/>
        </w:rPr>
      </w:pPr>
    </w:p>
    <w:bookmarkEnd w:id="5"/>
    <w:p w14:paraId="01FE0B2C" w14:textId="77777777" w:rsidR="00C34B92" w:rsidRPr="003858E5" w:rsidRDefault="00C34B92" w:rsidP="00CC4D28">
      <w:pPr>
        <w:keepNext/>
        <w:rPr>
          <w:rFonts w:ascii="Arial" w:eastAsia="Times New Roman" w:hAnsi="Arial" w:cs="Arial"/>
          <w:bCs/>
          <w:sz w:val="22"/>
          <w:szCs w:val="22"/>
        </w:rPr>
      </w:pPr>
    </w:p>
    <w:p w14:paraId="11572EC0" w14:textId="6DDD84FC" w:rsidR="00BC1A64" w:rsidRDefault="00BC1A64" w:rsidP="00CC4D28">
      <w:pPr>
        <w:keepNext/>
        <w:rPr>
          <w:rFonts w:ascii="Arial" w:eastAsia="Times New Roman" w:hAnsi="Arial" w:cs="Arial"/>
          <w:b/>
          <w:bCs/>
          <w:sz w:val="22"/>
          <w:szCs w:val="22"/>
        </w:rPr>
      </w:pPr>
    </w:p>
    <w:p w14:paraId="66439F52" w14:textId="1526AEB1" w:rsidR="006129D0" w:rsidRDefault="006129D0" w:rsidP="00CC4D28">
      <w:pPr>
        <w:keepNext/>
        <w:rPr>
          <w:rFonts w:ascii="Arial" w:eastAsia="Times New Roman" w:hAnsi="Arial" w:cs="Arial"/>
          <w:b/>
          <w:bCs/>
          <w:sz w:val="22"/>
          <w:szCs w:val="22"/>
        </w:rPr>
      </w:pPr>
    </w:p>
    <w:p w14:paraId="08086D28" w14:textId="62502FAB" w:rsidR="006129D0" w:rsidRDefault="006129D0" w:rsidP="00CC4D28">
      <w:pPr>
        <w:keepNext/>
        <w:rPr>
          <w:rFonts w:ascii="Arial" w:eastAsia="Times New Roman" w:hAnsi="Arial" w:cs="Arial"/>
          <w:b/>
          <w:bCs/>
          <w:sz w:val="22"/>
          <w:szCs w:val="22"/>
        </w:rPr>
      </w:pPr>
    </w:p>
    <w:p w14:paraId="3941A144" w14:textId="77777777" w:rsidR="006129D0" w:rsidRDefault="006129D0" w:rsidP="00CC4D28">
      <w:pPr>
        <w:keepNext/>
        <w:rPr>
          <w:rFonts w:ascii="Arial" w:eastAsia="Times New Roman" w:hAnsi="Arial" w:cs="Arial"/>
          <w:b/>
          <w:bCs/>
          <w:sz w:val="22"/>
          <w:szCs w:val="22"/>
        </w:rPr>
      </w:pPr>
    </w:p>
    <w:p w14:paraId="58A92EA0" w14:textId="77777777" w:rsidR="00BC1A64" w:rsidRDefault="00BC1A64" w:rsidP="00CC4D28">
      <w:pPr>
        <w:keepNext/>
        <w:rPr>
          <w:rFonts w:ascii="Arial" w:eastAsia="Times New Roman" w:hAnsi="Arial" w:cs="Arial"/>
          <w:b/>
          <w:bCs/>
          <w:sz w:val="22"/>
          <w:szCs w:val="22"/>
        </w:rPr>
      </w:pPr>
    </w:p>
    <w:p w14:paraId="30094635" w14:textId="318A152F" w:rsidR="00CC4D28" w:rsidRDefault="00CC4D28" w:rsidP="00CC4D28">
      <w:pPr>
        <w:keepNext/>
        <w:rPr>
          <w:rFonts w:ascii="Arial" w:eastAsia="Times New Roman" w:hAnsi="Arial" w:cs="Arial"/>
          <w:b/>
          <w:bCs/>
          <w:sz w:val="22"/>
          <w:szCs w:val="22"/>
        </w:rPr>
      </w:pPr>
      <w:r w:rsidRPr="00032343">
        <w:rPr>
          <w:rFonts w:ascii="Arial" w:eastAsia="Times New Roman" w:hAnsi="Arial" w:cs="Arial"/>
          <w:b/>
          <w:bCs/>
          <w:sz w:val="22"/>
          <w:szCs w:val="22"/>
        </w:rPr>
        <w:lastRenderedPageBreak/>
        <w:t>If employed in your field of study, please indicate your salary:</w:t>
      </w:r>
    </w:p>
    <w:p w14:paraId="6ED73B90" w14:textId="77777777" w:rsidR="00CC4D28" w:rsidRDefault="00CC4D28" w:rsidP="00CC4D28">
      <w:pPr>
        <w:keepNext/>
        <w:rPr>
          <w:rFonts w:ascii="Arial" w:eastAsia="Times New Roman" w:hAnsi="Arial" w:cs="Arial"/>
          <w:b/>
          <w:bCs/>
          <w:sz w:val="22"/>
          <w:szCs w:val="22"/>
        </w:rPr>
      </w:pPr>
    </w:p>
    <w:p w14:paraId="6C0D6E1A" w14:textId="121A82B5" w:rsidR="00CD629C" w:rsidRDefault="00CD629C" w:rsidP="00CC4D28">
      <w:pPr>
        <w:keepNext/>
        <w:rPr>
          <w:rFonts w:ascii="Arial" w:eastAsia="Times New Roman" w:hAnsi="Arial" w:cs="Arial"/>
          <w:b/>
          <w:bCs/>
          <w:sz w:val="22"/>
          <w:szCs w:val="22"/>
        </w:rPr>
      </w:pPr>
      <w:r>
        <w:rPr>
          <w:rFonts w:ascii="Arial" w:eastAsia="Times New Roman" w:hAnsi="Arial" w:cs="Arial"/>
          <w:b/>
          <w:bCs/>
          <w:sz w:val="22"/>
          <w:szCs w:val="22"/>
        </w:rPr>
        <w:t>Undergraduate:</w:t>
      </w:r>
    </w:p>
    <w:p w14:paraId="44C34428" w14:textId="77777777" w:rsidR="00CD629C" w:rsidRDefault="00CD629C" w:rsidP="00CC4D28">
      <w:pPr>
        <w:keepNext/>
        <w:rPr>
          <w:rFonts w:ascii="Arial" w:eastAsia="Times New Roman" w:hAnsi="Arial" w:cs="Arial"/>
          <w:b/>
          <w:bCs/>
          <w:sz w:val="22"/>
          <w:szCs w:val="22"/>
        </w:rPr>
      </w:pPr>
    </w:p>
    <w:tbl>
      <w:tblPr>
        <w:tblStyle w:val="TableGrid"/>
        <w:tblW w:w="0" w:type="auto"/>
        <w:tblLook w:val="04A0" w:firstRow="1" w:lastRow="0" w:firstColumn="1" w:lastColumn="0" w:noHBand="0" w:noVBand="1"/>
      </w:tblPr>
      <w:tblGrid>
        <w:gridCol w:w="1597"/>
        <w:gridCol w:w="1236"/>
        <w:gridCol w:w="1291"/>
        <w:gridCol w:w="1298"/>
        <w:gridCol w:w="1298"/>
        <w:gridCol w:w="957"/>
        <w:gridCol w:w="1304"/>
        <w:gridCol w:w="1454"/>
        <w:gridCol w:w="1211"/>
      </w:tblGrid>
      <w:tr w:rsidR="002C1D71" w:rsidRPr="002C1D71" w14:paraId="35A1D1BF" w14:textId="77777777" w:rsidTr="002C1D71">
        <w:tc>
          <w:tcPr>
            <w:tcW w:w="1597" w:type="dxa"/>
          </w:tcPr>
          <w:p w14:paraId="5214FB1F" w14:textId="0E3D986E" w:rsidR="002C1D71" w:rsidRDefault="002C1D71" w:rsidP="002C1D71">
            <w:pPr>
              <w:keepNext/>
              <w:rPr>
                <w:rFonts w:ascii="Arial" w:eastAsia="Times New Roman" w:hAnsi="Arial" w:cs="Arial"/>
                <w:b/>
                <w:bCs/>
                <w:sz w:val="22"/>
                <w:szCs w:val="22"/>
              </w:rPr>
            </w:pPr>
          </w:p>
        </w:tc>
        <w:tc>
          <w:tcPr>
            <w:tcW w:w="1236" w:type="dxa"/>
          </w:tcPr>
          <w:p w14:paraId="09F2BF30" w14:textId="57F3EC38" w:rsidR="002C1D71" w:rsidRPr="002C1D71" w:rsidRDefault="002C1D71" w:rsidP="002C1D71">
            <w:pPr>
              <w:keepNext/>
              <w:rPr>
                <w:rFonts w:ascii="Arial" w:eastAsia="Times New Roman" w:hAnsi="Arial" w:cs="Arial"/>
                <w:b/>
                <w:bCs/>
                <w:sz w:val="22"/>
                <w:szCs w:val="22"/>
              </w:rPr>
            </w:pPr>
            <w:proofErr w:type="spellStart"/>
            <w:r w:rsidRPr="002C1D71">
              <w:rPr>
                <w:rFonts w:ascii="Arial" w:eastAsia="Times New Roman" w:hAnsi="Arial" w:cs="Arial"/>
                <w:b/>
                <w:bCs/>
                <w:sz w:val="22"/>
                <w:szCs w:val="22"/>
              </w:rPr>
              <w:t>Adol</w:t>
            </w:r>
            <w:proofErr w:type="spellEnd"/>
            <w:r w:rsidRPr="002C1D71">
              <w:rPr>
                <w:rFonts w:ascii="Arial" w:eastAsia="Times New Roman" w:hAnsi="Arial" w:cs="Arial"/>
                <w:b/>
                <w:bCs/>
                <w:sz w:val="22"/>
                <w:szCs w:val="22"/>
              </w:rPr>
              <w:t>. Eng.</w:t>
            </w:r>
            <w:r>
              <w:rPr>
                <w:rFonts w:ascii="Arial" w:eastAsia="Times New Roman" w:hAnsi="Arial" w:cs="Arial"/>
                <w:b/>
                <w:bCs/>
                <w:sz w:val="22"/>
                <w:szCs w:val="22"/>
              </w:rPr>
              <w:t xml:space="preserve"> (n = 10</w:t>
            </w:r>
            <w:r w:rsidRPr="002C1D71">
              <w:rPr>
                <w:rFonts w:ascii="Arial" w:eastAsia="Times New Roman" w:hAnsi="Arial" w:cs="Arial"/>
                <w:b/>
                <w:bCs/>
                <w:sz w:val="22"/>
                <w:szCs w:val="22"/>
              </w:rPr>
              <w:t>)</w:t>
            </w:r>
          </w:p>
        </w:tc>
        <w:tc>
          <w:tcPr>
            <w:tcW w:w="1291" w:type="dxa"/>
          </w:tcPr>
          <w:p w14:paraId="409D4FA2" w14:textId="0D895C59" w:rsidR="002C1D71" w:rsidRPr="002C1D71" w:rsidRDefault="002C1D71" w:rsidP="002C1D71">
            <w:pPr>
              <w:keepNext/>
              <w:rPr>
                <w:rFonts w:ascii="Arial" w:eastAsia="Times New Roman" w:hAnsi="Arial" w:cs="Arial"/>
                <w:b/>
                <w:bCs/>
                <w:sz w:val="22"/>
                <w:szCs w:val="22"/>
              </w:rPr>
            </w:pPr>
            <w:proofErr w:type="spellStart"/>
            <w:r w:rsidRPr="002C1D71">
              <w:rPr>
                <w:rFonts w:ascii="Arial" w:eastAsia="Times New Roman" w:hAnsi="Arial" w:cs="Arial"/>
                <w:b/>
                <w:bCs/>
                <w:sz w:val="22"/>
                <w:szCs w:val="22"/>
              </w:rPr>
              <w:t>Adol</w:t>
            </w:r>
            <w:proofErr w:type="spellEnd"/>
            <w:r w:rsidRPr="002C1D71">
              <w:rPr>
                <w:rFonts w:ascii="Arial" w:eastAsia="Times New Roman" w:hAnsi="Arial" w:cs="Arial"/>
                <w:b/>
                <w:bCs/>
                <w:sz w:val="22"/>
                <w:szCs w:val="22"/>
              </w:rPr>
              <w:t>. FL (n = 5)</w:t>
            </w:r>
          </w:p>
        </w:tc>
        <w:tc>
          <w:tcPr>
            <w:tcW w:w="1298" w:type="dxa"/>
          </w:tcPr>
          <w:p w14:paraId="6E04C05B" w14:textId="27064B85" w:rsidR="002C1D71" w:rsidRPr="002C1D71" w:rsidRDefault="002C1D71" w:rsidP="002C1D71">
            <w:pPr>
              <w:keepNext/>
              <w:rPr>
                <w:rFonts w:ascii="Arial" w:eastAsia="Times New Roman" w:hAnsi="Arial" w:cs="Arial"/>
                <w:b/>
                <w:bCs/>
                <w:sz w:val="22"/>
                <w:szCs w:val="22"/>
              </w:rPr>
            </w:pPr>
            <w:proofErr w:type="spellStart"/>
            <w:r w:rsidRPr="002C1D71">
              <w:rPr>
                <w:rFonts w:ascii="Arial" w:eastAsia="Times New Roman" w:hAnsi="Arial" w:cs="Arial"/>
                <w:b/>
                <w:bCs/>
                <w:sz w:val="22"/>
                <w:szCs w:val="22"/>
              </w:rPr>
              <w:t>Adol</w:t>
            </w:r>
            <w:proofErr w:type="spellEnd"/>
            <w:r w:rsidRPr="002C1D71">
              <w:rPr>
                <w:rFonts w:ascii="Arial" w:eastAsia="Times New Roman" w:hAnsi="Arial" w:cs="Arial"/>
                <w:b/>
                <w:bCs/>
                <w:sz w:val="22"/>
                <w:szCs w:val="22"/>
              </w:rPr>
              <w:t>. Math</w:t>
            </w:r>
            <w:r>
              <w:rPr>
                <w:rFonts w:ascii="Arial" w:eastAsia="Times New Roman" w:hAnsi="Arial" w:cs="Arial"/>
                <w:b/>
                <w:bCs/>
                <w:sz w:val="22"/>
                <w:szCs w:val="22"/>
              </w:rPr>
              <w:t xml:space="preserve"> (n = 8</w:t>
            </w:r>
            <w:r w:rsidRPr="002C1D71">
              <w:rPr>
                <w:rFonts w:ascii="Arial" w:eastAsia="Times New Roman" w:hAnsi="Arial" w:cs="Arial"/>
                <w:b/>
                <w:bCs/>
                <w:sz w:val="22"/>
                <w:szCs w:val="22"/>
              </w:rPr>
              <w:t>)</w:t>
            </w:r>
          </w:p>
        </w:tc>
        <w:tc>
          <w:tcPr>
            <w:tcW w:w="1298" w:type="dxa"/>
          </w:tcPr>
          <w:p w14:paraId="47546057" w14:textId="12727571" w:rsidR="002C1D71" w:rsidRPr="002C1D71" w:rsidRDefault="002C1D71" w:rsidP="002C1D71">
            <w:pPr>
              <w:keepNext/>
              <w:rPr>
                <w:rFonts w:ascii="Arial" w:eastAsia="Times New Roman" w:hAnsi="Arial" w:cs="Arial"/>
                <w:b/>
                <w:bCs/>
                <w:sz w:val="22"/>
                <w:szCs w:val="22"/>
              </w:rPr>
            </w:pPr>
            <w:proofErr w:type="spellStart"/>
            <w:r w:rsidRPr="002C1D71">
              <w:rPr>
                <w:rFonts w:ascii="Arial" w:eastAsia="Times New Roman" w:hAnsi="Arial" w:cs="Arial"/>
                <w:b/>
                <w:bCs/>
                <w:sz w:val="22"/>
                <w:szCs w:val="22"/>
              </w:rPr>
              <w:t>Adol</w:t>
            </w:r>
            <w:proofErr w:type="spellEnd"/>
            <w:r w:rsidRPr="002C1D71">
              <w:rPr>
                <w:rFonts w:ascii="Arial" w:eastAsia="Times New Roman" w:hAnsi="Arial" w:cs="Arial"/>
                <w:b/>
                <w:bCs/>
                <w:sz w:val="22"/>
                <w:szCs w:val="22"/>
              </w:rPr>
              <w:t>. Sci.</w:t>
            </w:r>
            <w:r>
              <w:rPr>
                <w:rFonts w:ascii="Arial" w:eastAsia="Times New Roman" w:hAnsi="Arial" w:cs="Arial"/>
                <w:b/>
                <w:bCs/>
                <w:sz w:val="22"/>
                <w:szCs w:val="22"/>
              </w:rPr>
              <w:t xml:space="preserve"> (n = 5</w:t>
            </w:r>
            <w:r w:rsidRPr="002C1D71">
              <w:rPr>
                <w:rFonts w:ascii="Arial" w:eastAsia="Times New Roman" w:hAnsi="Arial" w:cs="Arial"/>
                <w:b/>
                <w:bCs/>
                <w:sz w:val="22"/>
                <w:szCs w:val="22"/>
              </w:rPr>
              <w:t>)</w:t>
            </w:r>
          </w:p>
        </w:tc>
        <w:tc>
          <w:tcPr>
            <w:tcW w:w="957" w:type="dxa"/>
          </w:tcPr>
          <w:p w14:paraId="7E93DC52" w14:textId="6BC8DA42" w:rsidR="002C1D71" w:rsidRPr="002C1D71" w:rsidRDefault="002C1D71" w:rsidP="002C1D71">
            <w:pPr>
              <w:keepNext/>
              <w:rPr>
                <w:rFonts w:ascii="Arial" w:eastAsia="Times New Roman" w:hAnsi="Arial" w:cs="Arial"/>
                <w:b/>
                <w:bCs/>
                <w:sz w:val="22"/>
                <w:szCs w:val="22"/>
              </w:rPr>
            </w:pPr>
            <w:proofErr w:type="spellStart"/>
            <w:r w:rsidRPr="002C1D71">
              <w:rPr>
                <w:rFonts w:ascii="Arial" w:eastAsia="Times New Roman" w:hAnsi="Arial" w:cs="Arial"/>
                <w:b/>
                <w:bCs/>
                <w:sz w:val="22"/>
                <w:szCs w:val="22"/>
              </w:rPr>
              <w:t>Adol</w:t>
            </w:r>
            <w:proofErr w:type="spellEnd"/>
            <w:r w:rsidRPr="002C1D71">
              <w:rPr>
                <w:rFonts w:ascii="Arial" w:eastAsia="Times New Roman" w:hAnsi="Arial" w:cs="Arial"/>
                <w:b/>
                <w:bCs/>
                <w:sz w:val="22"/>
                <w:szCs w:val="22"/>
              </w:rPr>
              <w:t>. SS</w:t>
            </w:r>
            <w:r>
              <w:rPr>
                <w:rFonts w:ascii="Arial" w:eastAsia="Times New Roman" w:hAnsi="Arial" w:cs="Arial"/>
                <w:b/>
                <w:bCs/>
                <w:sz w:val="22"/>
                <w:szCs w:val="22"/>
              </w:rPr>
              <w:t xml:space="preserve"> (n = 12</w:t>
            </w:r>
            <w:r w:rsidRPr="002C1D71">
              <w:rPr>
                <w:rFonts w:ascii="Arial" w:eastAsia="Times New Roman" w:hAnsi="Arial" w:cs="Arial"/>
                <w:b/>
                <w:bCs/>
                <w:sz w:val="22"/>
                <w:szCs w:val="22"/>
              </w:rPr>
              <w:t>)</w:t>
            </w:r>
          </w:p>
        </w:tc>
        <w:tc>
          <w:tcPr>
            <w:tcW w:w="1304" w:type="dxa"/>
          </w:tcPr>
          <w:p w14:paraId="5E8E52EB" w14:textId="2EB1DE93" w:rsidR="002C1D71" w:rsidRPr="002C1D71" w:rsidRDefault="002C1D71" w:rsidP="002C1D71">
            <w:pPr>
              <w:keepNext/>
              <w:rPr>
                <w:rFonts w:ascii="Arial" w:eastAsia="Times New Roman" w:hAnsi="Arial" w:cs="Arial"/>
                <w:b/>
                <w:bCs/>
                <w:sz w:val="22"/>
                <w:szCs w:val="22"/>
              </w:rPr>
            </w:pPr>
            <w:r w:rsidRPr="002C1D71">
              <w:rPr>
                <w:rFonts w:ascii="Arial" w:eastAsia="Times New Roman" w:hAnsi="Arial" w:cs="Arial"/>
                <w:b/>
                <w:bCs/>
                <w:sz w:val="22"/>
                <w:szCs w:val="22"/>
              </w:rPr>
              <w:t>Childhood with Special Education</w:t>
            </w:r>
            <w:r>
              <w:rPr>
                <w:rFonts w:ascii="Arial" w:eastAsia="Times New Roman" w:hAnsi="Arial" w:cs="Arial"/>
                <w:b/>
                <w:bCs/>
                <w:sz w:val="22"/>
                <w:szCs w:val="22"/>
              </w:rPr>
              <w:t xml:space="preserve"> (n = 34</w:t>
            </w:r>
            <w:r w:rsidRPr="002C1D71">
              <w:rPr>
                <w:rFonts w:ascii="Arial" w:eastAsia="Times New Roman" w:hAnsi="Arial" w:cs="Arial"/>
                <w:b/>
                <w:bCs/>
                <w:sz w:val="22"/>
                <w:szCs w:val="22"/>
              </w:rPr>
              <w:t>)</w:t>
            </w:r>
          </w:p>
        </w:tc>
        <w:tc>
          <w:tcPr>
            <w:tcW w:w="1454" w:type="dxa"/>
          </w:tcPr>
          <w:p w14:paraId="78FF3F9C" w14:textId="57AD1DF1" w:rsidR="002C1D71" w:rsidRPr="002C1D71" w:rsidRDefault="002C1D71" w:rsidP="002C1D71">
            <w:pPr>
              <w:keepNext/>
              <w:rPr>
                <w:rFonts w:ascii="Arial" w:eastAsia="Times New Roman" w:hAnsi="Arial" w:cs="Arial"/>
                <w:b/>
                <w:bCs/>
                <w:sz w:val="22"/>
                <w:szCs w:val="22"/>
              </w:rPr>
            </w:pPr>
            <w:r w:rsidRPr="002C1D71">
              <w:rPr>
                <w:rFonts w:ascii="Arial" w:eastAsia="Times New Roman" w:hAnsi="Arial" w:cs="Arial"/>
                <w:b/>
                <w:bCs/>
                <w:sz w:val="22"/>
                <w:szCs w:val="22"/>
              </w:rPr>
              <w:t>Early Childhood / Childhood Education</w:t>
            </w:r>
            <w:r w:rsidR="004C1849">
              <w:rPr>
                <w:rFonts w:ascii="Arial" w:eastAsia="Times New Roman" w:hAnsi="Arial" w:cs="Arial"/>
                <w:b/>
                <w:bCs/>
                <w:sz w:val="22"/>
                <w:szCs w:val="22"/>
              </w:rPr>
              <w:t xml:space="preserve"> (n = 23</w:t>
            </w:r>
            <w:r w:rsidRPr="002C1D71">
              <w:rPr>
                <w:rFonts w:ascii="Arial" w:eastAsia="Times New Roman" w:hAnsi="Arial" w:cs="Arial"/>
                <w:b/>
                <w:bCs/>
                <w:sz w:val="22"/>
                <w:szCs w:val="22"/>
              </w:rPr>
              <w:t>)</w:t>
            </w:r>
          </w:p>
        </w:tc>
        <w:tc>
          <w:tcPr>
            <w:tcW w:w="1211" w:type="dxa"/>
          </w:tcPr>
          <w:p w14:paraId="0B00B80F" w14:textId="6FCEB010" w:rsidR="002C1D71" w:rsidRPr="002C1D71" w:rsidRDefault="002C1D71" w:rsidP="002C1D71">
            <w:pPr>
              <w:keepNext/>
              <w:rPr>
                <w:rFonts w:ascii="Arial" w:eastAsia="Times New Roman" w:hAnsi="Arial" w:cs="Arial"/>
                <w:b/>
                <w:bCs/>
                <w:sz w:val="22"/>
                <w:szCs w:val="22"/>
              </w:rPr>
            </w:pPr>
            <w:r>
              <w:rPr>
                <w:b/>
              </w:rPr>
              <w:t>Total (n = 97</w:t>
            </w:r>
            <w:r w:rsidRPr="002C1D71">
              <w:rPr>
                <w:b/>
              </w:rPr>
              <w:t>)</w:t>
            </w:r>
          </w:p>
        </w:tc>
      </w:tr>
      <w:tr w:rsidR="002C1D71" w:rsidRPr="002C1D71" w14:paraId="47E76DD9" w14:textId="77777777" w:rsidTr="00E46FD8">
        <w:tc>
          <w:tcPr>
            <w:tcW w:w="1597" w:type="dxa"/>
            <w:vAlign w:val="center"/>
          </w:tcPr>
          <w:p w14:paraId="1BF84C01" w14:textId="77777777" w:rsidR="002C1D71" w:rsidRPr="002C1D71" w:rsidRDefault="002C1D71" w:rsidP="00CC4D28">
            <w:pPr>
              <w:rPr>
                <w:rFonts w:ascii="Verdana" w:eastAsia="Times New Roman" w:hAnsi="Verdana"/>
                <w:sz w:val="20"/>
                <w:szCs w:val="20"/>
              </w:rPr>
            </w:pPr>
            <w:r w:rsidRPr="002C1D71">
              <w:rPr>
                <w:rFonts w:ascii="Verdana" w:eastAsia="Times New Roman" w:hAnsi="Verdana"/>
                <w:sz w:val="20"/>
                <w:szCs w:val="20"/>
              </w:rPr>
              <w:t xml:space="preserve">Less than $30,000 </w:t>
            </w:r>
          </w:p>
        </w:tc>
        <w:tc>
          <w:tcPr>
            <w:tcW w:w="1236" w:type="dxa"/>
            <w:shd w:val="clear" w:color="auto" w:fill="FF0000"/>
          </w:tcPr>
          <w:p w14:paraId="1F887E02" w14:textId="208CB442"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4 (40</w:t>
            </w:r>
            <w:r w:rsidRPr="002C1D71">
              <w:rPr>
                <w:rFonts w:ascii="Arial" w:eastAsia="Times New Roman" w:hAnsi="Arial" w:cs="Arial"/>
                <w:bCs/>
                <w:sz w:val="22"/>
                <w:szCs w:val="22"/>
              </w:rPr>
              <w:t>%)</w:t>
            </w:r>
          </w:p>
        </w:tc>
        <w:tc>
          <w:tcPr>
            <w:tcW w:w="1291" w:type="dxa"/>
            <w:shd w:val="clear" w:color="auto" w:fill="FF0000"/>
          </w:tcPr>
          <w:p w14:paraId="5256DCAE" w14:textId="3352CE90"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3</w:t>
            </w:r>
            <w:r w:rsidRPr="002C1D71">
              <w:rPr>
                <w:rFonts w:ascii="Arial" w:eastAsia="Times New Roman" w:hAnsi="Arial" w:cs="Arial"/>
                <w:bCs/>
                <w:sz w:val="22"/>
                <w:szCs w:val="22"/>
              </w:rPr>
              <w:t xml:space="preserve"> (</w:t>
            </w:r>
            <w:r>
              <w:rPr>
                <w:rFonts w:ascii="Arial" w:eastAsia="Times New Roman" w:hAnsi="Arial" w:cs="Arial"/>
                <w:bCs/>
                <w:sz w:val="22"/>
                <w:szCs w:val="22"/>
              </w:rPr>
              <w:t>6</w:t>
            </w:r>
            <w:r w:rsidRPr="002C1D71">
              <w:rPr>
                <w:rFonts w:ascii="Arial" w:eastAsia="Times New Roman" w:hAnsi="Arial" w:cs="Arial"/>
                <w:bCs/>
                <w:sz w:val="22"/>
                <w:szCs w:val="22"/>
              </w:rPr>
              <w:t>0%)</w:t>
            </w:r>
          </w:p>
        </w:tc>
        <w:tc>
          <w:tcPr>
            <w:tcW w:w="1298" w:type="dxa"/>
            <w:shd w:val="clear" w:color="auto" w:fill="00B050"/>
          </w:tcPr>
          <w:p w14:paraId="695CE3C3" w14:textId="5AB30550"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0 (0</w:t>
            </w:r>
            <w:r w:rsidRPr="002C1D71">
              <w:rPr>
                <w:rFonts w:ascii="Arial" w:eastAsia="Times New Roman" w:hAnsi="Arial" w:cs="Arial"/>
                <w:bCs/>
                <w:sz w:val="22"/>
                <w:szCs w:val="22"/>
              </w:rPr>
              <w:t>%)</w:t>
            </w:r>
          </w:p>
        </w:tc>
        <w:tc>
          <w:tcPr>
            <w:tcW w:w="1298" w:type="dxa"/>
            <w:shd w:val="clear" w:color="auto" w:fill="FF0000"/>
          </w:tcPr>
          <w:p w14:paraId="2B9AA6E7" w14:textId="671CE21B"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2</w:t>
            </w:r>
            <w:r w:rsidRPr="002C1D71">
              <w:rPr>
                <w:rFonts w:ascii="Arial" w:eastAsia="Times New Roman" w:hAnsi="Arial" w:cs="Arial"/>
                <w:bCs/>
                <w:sz w:val="22"/>
                <w:szCs w:val="22"/>
              </w:rPr>
              <w:t xml:space="preserve"> (</w:t>
            </w:r>
            <w:r>
              <w:rPr>
                <w:rFonts w:ascii="Arial" w:eastAsia="Times New Roman" w:hAnsi="Arial" w:cs="Arial"/>
                <w:bCs/>
                <w:sz w:val="22"/>
                <w:szCs w:val="22"/>
              </w:rPr>
              <w:t>4</w:t>
            </w:r>
            <w:r w:rsidRPr="002C1D71">
              <w:rPr>
                <w:rFonts w:ascii="Arial" w:eastAsia="Times New Roman" w:hAnsi="Arial" w:cs="Arial"/>
                <w:bCs/>
                <w:sz w:val="22"/>
                <w:szCs w:val="22"/>
              </w:rPr>
              <w:t>0%)</w:t>
            </w:r>
          </w:p>
        </w:tc>
        <w:tc>
          <w:tcPr>
            <w:tcW w:w="957" w:type="dxa"/>
          </w:tcPr>
          <w:p w14:paraId="62D34D92" w14:textId="5B68D844"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3 (25</w:t>
            </w:r>
            <w:r w:rsidRPr="002C1D71">
              <w:rPr>
                <w:rFonts w:ascii="Arial" w:eastAsia="Times New Roman" w:hAnsi="Arial" w:cs="Arial"/>
                <w:bCs/>
                <w:sz w:val="22"/>
                <w:szCs w:val="22"/>
              </w:rPr>
              <w:t>%)</w:t>
            </w:r>
          </w:p>
        </w:tc>
        <w:tc>
          <w:tcPr>
            <w:tcW w:w="1304" w:type="dxa"/>
          </w:tcPr>
          <w:p w14:paraId="20478B07" w14:textId="239FF75D"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6</w:t>
            </w:r>
            <w:r w:rsidR="004C1849">
              <w:rPr>
                <w:rFonts w:ascii="Arial" w:eastAsia="Times New Roman" w:hAnsi="Arial" w:cs="Arial"/>
                <w:bCs/>
                <w:sz w:val="22"/>
                <w:szCs w:val="22"/>
              </w:rPr>
              <w:t xml:space="preserve"> (18</w:t>
            </w:r>
            <w:r w:rsidRPr="002C1D71">
              <w:rPr>
                <w:rFonts w:ascii="Arial" w:eastAsia="Times New Roman" w:hAnsi="Arial" w:cs="Arial"/>
                <w:bCs/>
                <w:sz w:val="22"/>
                <w:szCs w:val="22"/>
              </w:rPr>
              <w:t>%)</w:t>
            </w:r>
          </w:p>
        </w:tc>
        <w:tc>
          <w:tcPr>
            <w:tcW w:w="1454" w:type="dxa"/>
          </w:tcPr>
          <w:p w14:paraId="50D5B704" w14:textId="22B49136"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4 (17</w:t>
            </w:r>
            <w:r w:rsidR="002C1D71" w:rsidRPr="002C1D71">
              <w:rPr>
                <w:rFonts w:ascii="Arial" w:eastAsia="Times New Roman" w:hAnsi="Arial" w:cs="Arial"/>
                <w:bCs/>
                <w:sz w:val="22"/>
                <w:szCs w:val="22"/>
              </w:rPr>
              <w:t>%)</w:t>
            </w:r>
          </w:p>
        </w:tc>
        <w:tc>
          <w:tcPr>
            <w:tcW w:w="1211" w:type="dxa"/>
          </w:tcPr>
          <w:p w14:paraId="6701B772" w14:textId="69FD357A" w:rsidR="002C1D71" w:rsidRPr="002C1D71" w:rsidRDefault="004C1849" w:rsidP="00CC4D28">
            <w:pPr>
              <w:keepNext/>
              <w:rPr>
                <w:rFonts w:ascii="Arial" w:eastAsia="Times New Roman" w:hAnsi="Arial" w:cs="Arial"/>
                <w:b/>
                <w:bCs/>
                <w:sz w:val="22"/>
                <w:szCs w:val="22"/>
              </w:rPr>
            </w:pPr>
            <w:r>
              <w:rPr>
                <w:rFonts w:ascii="Arial" w:eastAsia="Times New Roman" w:hAnsi="Arial" w:cs="Arial"/>
                <w:b/>
                <w:bCs/>
                <w:sz w:val="22"/>
                <w:szCs w:val="22"/>
              </w:rPr>
              <w:t>22</w:t>
            </w:r>
            <w:r w:rsidR="002C1D71" w:rsidRPr="002C1D71">
              <w:rPr>
                <w:rFonts w:ascii="Arial" w:eastAsia="Times New Roman" w:hAnsi="Arial" w:cs="Arial"/>
                <w:b/>
                <w:bCs/>
                <w:sz w:val="22"/>
                <w:szCs w:val="22"/>
              </w:rPr>
              <w:t xml:space="preserve"> (23%)</w:t>
            </w:r>
          </w:p>
        </w:tc>
      </w:tr>
      <w:tr w:rsidR="002C1D71" w:rsidRPr="002C1D71" w14:paraId="4626600C" w14:textId="77777777" w:rsidTr="00E46FD8">
        <w:tc>
          <w:tcPr>
            <w:tcW w:w="1597" w:type="dxa"/>
            <w:vAlign w:val="center"/>
          </w:tcPr>
          <w:p w14:paraId="146E0B15" w14:textId="77777777" w:rsidR="002C1D71" w:rsidRPr="002C1D71" w:rsidRDefault="002C1D71" w:rsidP="00CC4D28">
            <w:pPr>
              <w:rPr>
                <w:rFonts w:ascii="Verdana" w:eastAsia="Times New Roman" w:hAnsi="Verdana"/>
                <w:sz w:val="20"/>
                <w:szCs w:val="20"/>
              </w:rPr>
            </w:pPr>
            <w:r w:rsidRPr="002C1D71">
              <w:rPr>
                <w:rFonts w:ascii="Verdana" w:eastAsia="Times New Roman" w:hAnsi="Verdana"/>
                <w:sz w:val="20"/>
                <w:szCs w:val="20"/>
              </w:rPr>
              <w:t xml:space="preserve">$30,001 - $35,000 </w:t>
            </w:r>
          </w:p>
        </w:tc>
        <w:tc>
          <w:tcPr>
            <w:tcW w:w="1236" w:type="dxa"/>
            <w:shd w:val="clear" w:color="auto" w:fill="00B050"/>
          </w:tcPr>
          <w:p w14:paraId="5CABD1A9" w14:textId="7D5073CA"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291" w:type="dxa"/>
            <w:shd w:val="clear" w:color="auto" w:fill="00B050"/>
          </w:tcPr>
          <w:p w14:paraId="4697209A" w14:textId="18E93780"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298" w:type="dxa"/>
            <w:shd w:val="clear" w:color="auto" w:fill="00B050"/>
          </w:tcPr>
          <w:p w14:paraId="2ECA967A" w14:textId="7842E4B6"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298" w:type="dxa"/>
            <w:shd w:val="clear" w:color="auto" w:fill="00B050"/>
          </w:tcPr>
          <w:p w14:paraId="2CFB9AB1" w14:textId="5D4B154B"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957" w:type="dxa"/>
            <w:shd w:val="clear" w:color="auto" w:fill="FF0000"/>
          </w:tcPr>
          <w:p w14:paraId="29762CEC" w14:textId="093BF3B6"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1 (8</w:t>
            </w:r>
            <w:r w:rsidRPr="002C1D71">
              <w:rPr>
                <w:rFonts w:ascii="Arial" w:eastAsia="Times New Roman" w:hAnsi="Arial" w:cs="Arial"/>
                <w:bCs/>
                <w:sz w:val="22"/>
                <w:szCs w:val="22"/>
              </w:rPr>
              <w:t>%)</w:t>
            </w:r>
          </w:p>
        </w:tc>
        <w:tc>
          <w:tcPr>
            <w:tcW w:w="1304" w:type="dxa"/>
            <w:shd w:val="clear" w:color="auto" w:fill="FF0000"/>
          </w:tcPr>
          <w:p w14:paraId="5A965A9F" w14:textId="7AC57B32"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3</w:t>
            </w:r>
            <w:r w:rsidR="004C1849">
              <w:rPr>
                <w:rFonts w:ascii="Arial" w:eastAsia="Times New Roman" w:hAnsi="Arial" w:cs="Arial"/>
                <w:bCs/>
                <w:sz w:val="22"/>
                <w:szCs w:val="22"/>
              </w:rPr>
              <w:t xml:space="preserve"> (9</w:t>
            </w:r>
            <w:r w:rsidRPr="002C1D71">
              <w:rPr>
                <w:rFonts w:ascii="Arial" w:eastAsia="Times New Roman" w:hAnsi="Arial" w:cs="Arial"/>
                <w:bCs/>
                <w:sz w:val="22"/>
                <w:szCs w:val="22"/>
              </w:rPr>
              <w:t>%)</w:t>
            </w:r>
          </w:p>
        </w:tc>
        <w:tc>
          <w:tcPr>
            <w:tcW w:w="1454" w:type="dxa"/>
          </w:tcPr>
          <w:p w14:paraId="3A5E5D9B" w14:textId="23083BC4"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1 (4</w:t>
            </w:r>
            <w:r w:rsidR="002C1D71" w:rsidRPr="002C1D71">
              <w:rPr>
                <w:rFonts w:ascii="Arial" w:eastAsia="Times New Roman" w:hAnsi="Arial" w:cs="Arial"/>
                <w:bCs/>
                <w:sz w:val="22"/>
                <w:szCs w:val="22"/>
              </w:rPr>
              <w:t>%)</w:t>
            </w:r>
          </w:p>
        </w:tc>
        <w:tc>
          <w:tcPr>
            <w:tcW w:w="1211" w:type="dxa"/>
          </w:tcPr>
          <w:p w14:paraId="4B6A4002" w14:textId="2DE60CA9" w:rsidR="002C1D71" w:rsidRPr="002C1D71" w:rsidRDefault="004C1849" w:rsidP="00CC4D28">
            <w:pPr>
              <w:keepNext/>
              <w:rPr>
                <w:rFonts w:ascii="Arial" w:eastAsia="Times New Roman" w:hAnsi="Arial" w:cs="Arial"/>
                <w:b/>
                <w:bCs/>
                <w:sz w:val="22"/>
                <w:szCs w:val="22"/>
              </w:rPr>
            </w:pPr>
            <w:r>
              <w:rPr>
                <w:rFonts w:ascii="Arial" w:eastAsia="Times New Roman" w:hAnsi="Arial" w:cs="Arial"/>
                <w:b/>
                <w:bCs/>
                <w:sz w:val="22"/>
                <w:szCs w:val="22"/>
              </w:rPr>
              <w:t>5 (5</w:t>
            </w:r>
            <w:r w:rsidR="002C1D71" w:rsidRPr="002C1D71">
              <w:rPr>
                <w:rFonts w:ascii="Arial" w:eastAsia="Times New Roman" w:hAnsi="Arial" w:cs="Arial"/>
                <w:b/>
                <w:bCs/>
                <w:sz w:val="22"/>
                <w:szCs w:val="22"/>
              </w:rPr>
              <w:t>%)</w:t>
            </w:r>
          </w:p>
        </w:tc>
      </w:tr>
      <w:tr w:rsidR="002C1D71" w:rsidRPr="002C1D71" w14:paraId="73E99223" w14:textId="77777777" w:rsidTr="00E46FD8">
        <w:tc>
          <w:tcPr>
            <w:tcW w:w="1597" w:type="dxa"/>
            <w:vAlign w:val="center"/>
          </w:tcPr>
          <w:p w14:paraId="493F8599" w14:textId="77777777" w:rsidR="002C1D71" w:rsidRPr="002C1D71" w:rsidRDefault="002C1D71" w:rsidP="00CC4D28">
            <w:pPr>
              <w:rPr>
                <w:rFonts w:ascii="Verdana" w:eastAsia="Times New Roman" w:hAnsi="Verdana"/>
                <w:sz w:val="20"/>
                <w:szCs w:val="20"/>
              </w:rPr>
            </w:pPr>
            <w:r w:rsidRPr="002C1D71">
              <w:rPr>
                <w:rFonts w:ascii="Verdana" w:eastAsia="Times New Roman" w:hAnsi="Verdana"/>
                <w:sz w:val="20"/>
                <w:szCs w:val="20"/>
              </w:rPr>
              <w:t xml:space="preserve">$35,001 - $40,000 </w:t>
            </w:r>
          </w:p>
        </w:tc>
        <w:tc>
          <w:tcPr>
            <w:tcW w:w="1236" w:type="dxa"/>
          </w:tcPr>
          <w:p w14:paraId="24F5253C" w14:textId="1AF74D62"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1</w:t>
            </w:r>
            <w:r w:rsidRPr="002C1D71">
              <w:rPr>
                <w:rFonts w:ascii="Arial" w:eastAsia="Times New Roman" w:hAnsi="Arial" w:cs="Arial"/>
                <w:bCs/>
                <w:sz w:val="22"/>
                <w:szCs w:val="22"/>
              </w:rPr>
              <w:t xml:space="preserve"> (</w:t>
            </w:r>
            <w:r>
              <w:rPr>
                <w:rFonts w:ascii="Arial" w:eastAsia="Times New Roman" w:hAnsi="Arial" w:cs="Arial"/>
                <w:bCs/>
                <w:sz w:val="22"/>
                <w:szCs w:val="22"/>
              </w:rPr>
              <w:t>1</w:t>
            </w:r>
            <w:r w:rsidRPr="002C1D71">
              <w:rPr>
                <w:rFonts w:ascii="Arial" w:eastAsia="Times New Roman" w:hAnsi="Arial" w:cs="Arial"/>
                <w:bCs/>
                <w:sz w:val="22"/>
                <w:szCs w:val="22"/>
              </w:rPr>
              <w:t>0%)</w:t>
            </w:r>
          </w:p>
        </w:tc>
        <w:tc>
          <w:tcPr>
            <w:tcW w:w="1291" w:type="dxa"/>
            <w:shd w:val="clear" w:color="auto" w:fill="00B050"/>
          </w:tcPr>
          <w:p w14:paraId="6BA242CA" w14:textId="79EEEB53"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0 (0</w:t>
            </w:r>
            <w:r w:rsidRPr="002C1D71">
              <w:rPr>
                <w:rFonts w:ascii="Arial" w:eastAsia="Times New Roman" w:hAnsi="Arial" w:cs="Arial"/>
                <w:bCs/>
                <w:sz w:val="22"/>
                <w:szCs w:val="22"/>
              </w:rPr>
              <w:t>%)</w:t>
            </w:r>
          </w:p>
        </w:tc>
        <w:tc>
          <w:tcPr>
            <w:tcW w:w="1298" w:type="dxa"/>
            <w:shd w:val="clear" w:color="auto" w:fill="FF0000"/>
          </w:tcPr>
          <w:p w14:paraId="4AE930F9" w14:textId="3CD0E93F"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3 (38</w:t>
            </w:r>
            <w:r w:rsidRPr="002C1D71">
              <w:rPr>
                <w:rFonts w:ascii="Arial" w:eastAsia="Times New Roman" w:hAnsi="Arial" w:cs="Arial"/>
                <w:bCs/>
                <w:sz w:val="22"/>
                <w:szCs w:val="22"/>
              </w:rPr>
              <w:t>%)</w:t>
            </w:r>
          </w:p>
        </w:tc>
        <w:tc>
          <w:tcPr>
            <w:tcW w:w="1298" w:type="dxa"/>
          </w:tcPr>
          <w:p w14:paraId="6F08A861" w14:textId="75850432"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1 (20</w:t>
            </w:r>
            <w:r w:rsidRPr="002C1D71">
              <w:rPr>
                <w:rFonts w:ascii="Arial" w:eastAsia="Times New Roman" w:hAnsi="Arial" w:cs="Arial"/>
                <w:bCs/>
                <w:sz w:val="22"/>
                <w:szCs w:val="22"/>
              </w:rPr>
              <w:t>%)</w:t>
            </w:r>
          </w:p>
        </w:tc>
        <w:tc>
          <w:tcPr>
            <w:tcW w:w="957" w:type="dxa"/>
            <w:shd w:val="clear" w:color="auto" w:fill="00B050"/>
          </w:tcPr>
          <w:p w14:paraId="3ED6FC78" w14:textId="0B37E12D"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304" w:type="dxa"/>
          </w:tcPr>
          <w:p w14:paraId="328EC6FE" w14:textId="6BBF8D67"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3</w:t>
            </w:r>
            <w:r w:rsidR="004C1849">
              <w:rPr>
                <w:rFonts w:ascii="Arial" w:eastAsia="Times New Roman" w:hAnsi="Arial" w:cs="Arial"/>
                <w:bCs/>
                <w:sz w:val="22"/>
                <w:szCs w:val="22"/>
              </w:rPr>
              <w:t xml:space="preserve"> (9</w:t>
            </w:r>
            <w:r w:rsidRPr="002C1D71">
              <w:rPr>
                <w:rFonts w:ascii="Arial" w:eastAsia="Times New Roman" w:hAnsi="Arial" w:cs="Arial"/>
                <w:bCs/>
                <w:sz w:val="22"/>
                <w:szCs w:val="22"/>
              </w:rPr>
              <w:t>%)</w:t>
            </w:r>
          </w:p>
        </w:tc>
        <w:tc>
          <w:tcPr>
            <w:tcW w:w="1454" w:type="dxa"/>
          </w:tcPr>
          <w:p w14:paraId="300EB8B5" w14:textId="60F8DD4C"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1 (4</w:t>
            </w:r>
            <w:r w:rsidR="002C1D71" w:rsidRPr="002C1D71">
              <w:rPr>
                <w:rFonts w:ascii="Arial" w:eastAsia="Times New Roman" w:hAnsi="Arial" w:cs="Arial"/>
                <w:bCs/>
                <w:sz w:val="22"/>
                <w:szCs w:val="22"/>
              </w:rPr>
              <w:t>%)</w:t>
            </w:r>
          </w:p>
        </w:tc>
        <w:tc>
          <w:tcPr>
            <w:tcW w:w="1211" w:type="dxa"/>
          </w:tcPr>
          <w:p w14:paraId="3A308EF8" w14:textId="66E081F4" w:rsidR="002C1D71" w:rsidRPr="002C1D71" w:rsidRDefault="004C1849" w:rsidP="00CC4D28">
            <w:pPr>
              <w:keepNext/>
              <w:rPr>
                <w:rFonts w:ascii="Arial" w:eastAsia="Times New Roman" w:hAnsi="Arial" w:cs="Arial"/>
                <w:b/>
                <w:bCs/>
                <w:sz w:val="22"/>
                <w:szCs w:val="22"/>
              </w:rPr>
            </w:pPr>
            <w:r>
              <w:rPr>
                <w:rFonts w:ascii="Arial" w:eastAsia="Times New Roman" w:hAnsi="Arial" w:cs="Arial"/>
                <w:b/>
                <w:bCs/>
                <w:sz w:val="22"/>
                <w:szCs w:val="22"/>
              </w:rPr>
              <w:t>9 (9</w:t>
            </w:r>
            <w:r w:rsidR="002C1D71" w:rsidRPr="002C1D71">
              <w:rPr>
                <w:rFonts w:ascii="Arial" w:eastAsia="Times New Roman" w:hAnsi="Arial" w:cs="Arial"/>
                <w:b/>
                <w:bCs/>
                <w:sz w:val="22"/>
                <w:szCs w:val="22"/>
              </w:rPr>
              <w:t>%)</w:t>
            </w:r>
          </w:p>
        </w:tc>
      </w:tr>
      <w:tr w:rsidR="002C1D71" w:rsidRPr="002C1D71" w14:paraId="4388D4D2" w14:textId="77777777" w:rsidTr="00E46FD8">
        <w:tc>
          <w:tcPr>
            <w:tcW w:w="1597" w:type="dxa"/>
            <w:vAlign w:val="center"/>
          </w:tcPr>
          <w:p w14:paraId="629844F2" w14:textId="77777777" w:rsidR="002C1D71" w:rsidRPr="002C1D71" w:rsidRDefault="002C1D71" w:rsidP="00CC4D28">
            <w:pPr>
              <w:rPr>
                <w:rFonts w:ascii="Verdana" w:eastAsia="Times New Roman" w:hAnsi="Verdana"/>
                <w:sz w:val="20"/>
                <w:szCs w:val="20"/>
              </w:rPr>
            </w:pPr>
            <w:r w:rsidRPr="002C1D71">
              <w:rPr>
                <w:rFonts w:ascii="Verdana" w:eastAsia="Times New Roman" w:hAnsi="Verdana"/>
                <w:sz w:val="20"/>
                <w:szCs w:val="20"/>
              </w:rPr>
              <w:t xml:space="preserve">$40,001 - $45,000 </w:t>
            </w:r>
          </w:p>
        </w:tc>
        <w:tc>
          <w:tcPr>
            <w:tcW w:w="1236" w:type="dxa"/>
            <w:shd w:val="clear" w:color="auto" w:fill="FF0000"/>
          </w:tcPr>
          <w:p w14:paraId="0699D80D" w14:textId="66E3C376"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4 (40</w:t>
            </w:r>
            <w:r w:rsidRPr="002C1D71">
              <w:rPr>
                <w:rFonts w:ascii="Arial" w:eastAsia="Times New Roman" w:hAnsi="Arial" w:cs="Arial"/>
                <w:bCs/>
                <w:sz w:val="22"/>
                <w:szCs w:val="22"/>
              </w:rPr>
              <w:t>%)</w:t>
            </w:r>
          </w:p>
        </w:tc>
        <w:tc>
          <w:tcPr>
            <w:tcW w:w="1291" w:type="dxa"/>
          </w:tcPr>
          <w:p w14:paraId="57021FEC" w14:textId="635FD700"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1 (2</w:t>
            </w:r>
            <w:r>
              <w:rPr>
                <w:rFonts w:ascii="Arial" w:eastAsia="Times New Roman" w:hAnsi="Arial" w:cs="Arial"/>
                <w:bCs/>
                <w:sz w:val="22"/>
                <w:szCs w:val="22"/>
              </w:rPr>
              <w:t>0</w:t>
            </w:r>
            <w:r w:rsidRPr="002C1D71">
              <w:rPr>
                <w:rFonts w:ascii="Arial" w:eastAsia="Times New Roman" w:hAnsi="Arial" w:cs="Arial"/>
                <w:bCs/>
                <w:sz w:val="22"/>
                <w:szCs w:val="22"/>
              </w:rPr>
              <w:t>%)</w:t>
            </w:r>
          </w:p>
        </w:tc>
        <w:tc>
          <w:tcPr>
            <w:tcW w:w="1298" w:type="dxa"/>
          </w:tcPr>
          <w:p w14:paraId="078F793A" w14:textId="208FD5D9"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2 (25</w:t>
            </w:r>
            <w:r w:rsidRPr="002C1D71">
              <w:rPr>
                <w:rFonts w:ascii="Arial" w:eastAsia="Times New Roman" w:hAnsi="Arial" w:cs="Arial"/>
                <w:bCs/>
                <w:sz w:val="22"/>
                <w:szCs w:val="22"/>
              </w:rPr>
              <w:t>%)</w:t>
            </w:r>
          </w:p>
        </w:tc>
        <w:tc>
          <w:tcPr>
            <w:tcW w:w="1298" w:type="dxa"/>
            <w:shd w:val="clear" w:color="auto" w:fill="00B050"/>
          </w:tcPr>
          <w:p w14:paraId="262A6D67" w14:textId="15493251"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0 (0</w:t>
            </w:r>
            <w:r w:rsidRPr="002C1D71">
              <w:rPr>
                <w:rFonts w:ascii="Arial" w:eastAsia="Times New Roman" w:hAnsi="Arial" w:cs="Arial"/>
                <w:bCs/>
                <w:sz w:val="22"/>
                <w:szCs w:val="22"/>
              </w:rPr>
              <w:t>%)</w:t>
            </w:r>
          </w:p>
        </w:tc>
        <w:tc>
          <w:tcPr>
            <w:tcW w:w="957" w:type="dxa"/>
          </w:tcPr>
          <w:p w14:paraId="1CA9C6C8" w14:textId="37973EAD"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3 (25</w:t>
            </w:r>
            <w:r w:rsidRPr="002C1D71">
              <w:rPr>
                <w:rFonts w:ascii="Arial" w:eastAsia="Times New Roman" w:hAnsi="Arial" w:cs="Arial"/>
                <w:bCs/>
                <w:sz w:val="22"/>
                <w:szCs w:val="22"/>
              </w:rPr>
              <w:t>%)</w:t>
            </w:r>
          </w:p>
        </w:tc>
        <w:tc>
          <w:tcPr>
            <w:tcW w:w="1304" w:type="dxa"/>
          </w:tcPr>
          <w:p w14:paraId="5FE9DE53" w14:textId="77F372C7"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8</w:t>
            </w:r>
            <w:r w:rsidRPr="002C1D71">
              <w:rPr>
                <w:rFonts w:ascii="Arial" w:eastAsia="Times New Roman" w:hAnsi="Arial" w:cs="Arial"/>
                <w:bCs/>
                <w:sz w:val="22"/>
                <w:szCs w:val="22"/>
              </w:rPr>
              <w:t xml:space="preserve"> (24%)</w:t>
            </w:r>
          </w:p>
        </w:tc>
        <w:tc>
          <w:tcPr>
            <w:tcW w:w="1454" w:type="dxa"/>
            <w:shd w:val="clear" w:color="auto" w:fill="00B050"/>
          </w:tcPr>
          <w:p w14:paraId="477317FF" w14:textId="43977F78"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211" w:type="dxa"/>
          </w:tcPr>
          <w:p w14:paraId="44B3DF43" w14:textId="59C9AC8F" w:rsidR="002C1D71" w:rsidRPr="002C1D71" w:rsidRDefault="004C1849" w:rsidP="00CC4D28">
            <w:pPr>
              <w:keepNext/>
              <w:rPr>
                <w:rFonts w:ascii="Arial" w:eastAsia="Times New Roman" w:hAnsi="Arial" w:cs="Arial"/>
                <w:b/>
                <w:bCs/>
                <w:sz w:val="22"/>
                <w:szCs w:val="22"/>
              </w:rPr>
            </w:pPr>
            <w:r>
              <w:rPr>
                <w:rFonts w:ascii="Arial" w:eastAsia="Times New Roman" w:hAnsi="Arial" w:cs="Arial"/>
                <w:b/>
                <w:bCs/>
                <w:sz w:val="22"/>
                <w:szCs w:val="22"/>
              </w:rPr>
              <w:t>18 (19</w:t>
            </w:r>
            <w:r w:rsidR="002C1D71" w:rsidRPr="002C1D71">
              <w:rPr>
                <w:rFonts w:ascii="Arial" w:eastAsia="Times New Roman" w:hAnsi="Arial" w:cs="Arial"/>
                <w:b/>
                <w:bCs/>
                <w:sz w:val="22"/>
                <w:szCs w:val="22"/>
              </w:rPr>
              <w:t>%)</w:t>
            </w:r>
          </w:p>
        </w:tc>
      </w:tr>
      <w:tr w:rsidR="002C1D71" w:rsidRPr="002C1D71" w14:paraId="4281D805" w14:textId="77777777" w:rsidTr="00E46FD8">
        <w:tc>
          <w:tcPr>
            <w:tcW w:w="1597" w:type="dxa"/>
            <w:vAlign w:val="center"/>
          </w:tcPr>
          <w:p w14:paraId="73596111" w14:textId="77777777" w:rsidR="002C1D71" w:rsidRPr="002C1D71" w:rsidRDefault="002C1D71" w:rsidP="00CC4D28">
            <w:pPr>
              <w:rPr>
                <w:rFonts w:ascii="Verdana" w:eastAsia="Times New Roman" w:hAnsi="Verdana"/>
                <w:sz w:val="20"/>
                <w:szCs w:val="20"/>
              </w:rPr>
            </w:pPr>
            <w:r w:rsidRPr="002C1D71">
              <w:rPr>
                <w:rFonts w:ascii="Verdana" w:eastAsia="Times New Roman" w:hAnsi="Verdana"/>
                <w:sz w:val="20"/>
                <w:szCs w:val="20"/>
              </w:rPr>
              <w:t xml:space="preserve">$45,001 - $50,000 </w:t>
            </w:r>
          </w:p>
        </w:tc>
        <w:tc>
          <w:tcPr>
            <w:tcW w:w="1236" w:type="dxa"/>
          </w:tcPr>
          <w:p w14:paraId="46EDAEC7" w14:textId="2C933F0B"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1 (10</w:t>
            </w:r>
            <w:r w:rsidRPr="002C1D71">
              <w:rPr>
                <w:rFonts w:ascii="Arial" w:eastAsia="Times New Roman" w:hAnsi="Arial" w:cs="Arial"/>
                <w:bCs/>
                <w:sz w:val="22"/>
                <w:szCs w:val="22"/>
              </w:rPr>
              <w:t>%)</w:t>
            </w:r>
          </w:p>
        </w:tc>
        <w:tc>
          <w:tcPr>
            <w:tcW w:w="1291" w:type="dxa"/>
            <w:shd w:val="clear" w:color="auto" w:fill="00B050"/>
          </w:tcPr>
          <w:p w14:paraId="2756EDD3" w14:textId="39752E99"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1 (20</w:t>
            </w:r>
            <w:r w:rsidRPr="002C1D71">
              <w:rPr>
                <w:rFonts w:ascii="Arial" w:eastAsia="Times New Roman" w:hAnsi="Arial" w:cs="Arial"/>
                <w:bCs/>
                <w:sz w:val="22"/>
                <w:szCs w:val="22"/>
              </w:rPr>
              <w:t>%)</w:t>
            </w:r>
          </w:p>
        </w:tc>
        <w:tc>
          <w:tcPr>
            <w:tcW w:w="1298" w:type="dxa"/>
            <w:shd w:val="clear" w:color="auto" w:fill="FF0000"/>
          </w:tcPr>
          <w:p w14:paraId="4CEE6FD9" w14:textId="3356DAA9"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0 (0</w:t>
            </w:r>
            <w:r w:rsidRPr="002C1D71">
              <w:rPr>
                <w:rFonts w:ascii="Arial" w:eastAsia="Times New Roman" w:hAnsi="Arial" w:cs="Arial"/>
                <w:bCs/>
                <w:sz w:val="22"/>
                <w:szCs w:val="22"/>
              </w:rPr>
              <w:t>%)</w:t>
            </w:r>
          </w:p>
        </w:tc>
        <w:tc>
          <w:tcPr>
            <w:tcW w:w="1298" w:type="dxa"/>
            <w:shd w:val="clear" w:color="auto" w:fill="FF0000"/>
          </w:tcPr>
          <w:p w14:paraId="7245BA83" w14:textId="6E7776BF"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0 (0</w:t>
            </w:r>
            <w:r w:rsidRPr="002C1D71">
              <w:rPr>
                <w:rFonts w:ascii="Arial" w:eastAsia="Times New Roman" w:hAnsi="Arial" w:cs="Arial"/>
                <w:bCs/>
                <w:sz w:val="22"/>
                <w:szCs w:val="22"/>
              </w:rPr>
              <w:t>%)</w:t>
            </w:r>
          </w:p>
        </w:tc>
        <w:tc>
          <w:tcPr>
            <w:tcW w:w="957" w:type="dxa"/>
            <w:shd w:val="clear" w:color="auto" w:fill="FF0000"/>
          </w:tcPr>
          <w:p w14:paraId="64779AC9" w14:textId="2A0573C6"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0 (</w:t>
            </w:r>
            <w:r w:rsidRPr="002C1D71">
              <w:rPr>
                <w:rFonts w:ascii="Arial" w:eastAsia="Times New Roman" w:hAnsi="Arial" w:cs="Arial"/>
                <w:bCs/>
                <w:sz w:val="22"/>
                <w:szCs w:val="22"/>
              </w:rPr>
              <w:t>0%)</w:t>
            </w:r>
          </w:p>
        </w:tc>
        <w:tc>
          <w:tcPr>
            <w:tcW w:w="1304" w:type="dxa"/>
          </w:tcPr>
          <w:p w14:paraId="52248240" w14:textId="579A8CD0"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4 (12</w:t>
            </w:r>
            <w:r w:rsidR="002C1D71" w:rsidRPr="002C1D71">
              <w:rPr>
                <w:rFonts w:ascii="Arial" w:eastAsia="Times New Roman" w:hAnsi="Arial" w:cs="Arial"/>
                <w:bCs/>
                <w:sz w:val="22"/>
                <w:szCs w:val="22"/>
              </w:rPr>
              <w:t>%)</w:t>
            </w:r>
          </w:p>
        </w:tc>
        <w:tc>
          <w:tcPr>
            <w:tcW w:w="1454" w:type="dxa"/>
          </w:tcPr>
          <w:p w14:paraId="4B8C372E" w14:textId="78B52E2A"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2 (9</w:t>
            </w:r>
            <w:r w:rsidR="002C1D71" w:rsidRPr="002C1D71">
              <w:rPr>
                <w:rFonts w:ascii="Arial" w:eastAsia="Times New Roman" w:hAnsi="Arial" w:cs="Arial"/>
                <w:bCs/>
                <w:sz w:val="22"/>
                <w:szCs w:val="22"/>
              </w:rPr>
              <w:t>%)</w:t>
            </w:r>
          </w:p>
        </w:tc>
        <w:tc>
          <w:tcPr>
            <w:tcW w:w="1211" w:type="dxa"/>
          </w:tcPr>
          <w:p w14:paraId="781115E5" w14:textId="5175CBE0" w:rsidR="002C1D71" w:rsidRPr="002C1D71" w:rsidRDefault="004C1849" w:rsidP="00CC4D28">
            <w:pPr>
              <w:keepNext/>
              <w:rPr>
                <w:rFonts w:ascii="Arial" w:eastAsia="Times New Roman" w:hAnsi="Arial" w:cs="Arial"/>
                <w:b/>
                <w:bCs/>
                <w:sz w:val="22"/>
                <w:szCs w:val="22"/>
              </w:rPr>
            </w:pPr>
            <w:r>
              <w:rPr>
                <w:rFonts w:ascii="Arial" w:eastAsia="Times New Roman" w:hAnsi="Arial" w:cs="Arial"/>
                <w:b/>
                <w:bCs/>
                <w:sz w:val="22"/>
                <w:szCs w:val="22"/>
              </w:rPr>
              <w:t>8 (8</w:t>
            </w:r>
            <w:r w:rsidR="002C1D71" w:rsidRPr="002C1D71">
              <w:rPr>
                <w:rFonts w:ascii="Arial" w:eastAsia="Times New Roman" w:hAnsi="Arial" w:cs="Arial"/>
                <w:b/>
                <w:bCs/>
                <w:sz w:val="22"/>
                <w:szCs w:val="22"/>
              </w:rPr>
              <w:t>%)</w:t>
            </w:r>
          </w:p>
        </w:tc>
      </w:tr>
      <w:tr w:rsidR="002C1D71" w:rsidRPr="002C1D71" w14:paraId="0D6D35EB" w14:textId="77777777" w:rsidTr="00E46FD8">
        <w:trPr>
          <w:trHeight w:val="197"/>
        </w:trPr>
        <w:tc>
          <w:tcPr>
            <w:tcW w:w="1597" w:type="dxa"/>
            <w:vAlign w:val="center"/>
          </w:tcPr>
          <w:p w14:paraId="0A490BF7" w14:textId="77777777" w:rsidR="002C1D71" w:rsidRPr="002C1D71" w:rsidRDefault="002C1D71" w:rsidP="00CC4D28">
            <w:pPr>
              <w:rPr>
                <w:rFonts w:ascii="Verdana" w:eastAsia="Times New Roman" w:hAnsi="Verdana"/>
                <w:sz w:val="20"/>
                <w:szCs w:val="20"/>
              </w:rPr>
            </w:pPr>
            <w:r w:rsidRPr="002C1D71">
              <w:rPr>
                <w:rFonts w:ascii="Verdana" w:eastAsia="Times New Roman" w:hAnsi="Verdana"/>
                <w:sz w:val="20"/>
                <w:szCs w:val="20"/>
              </w:rPr>
              <w:t xml:space="preserve">$50,001 - $55,000 </w:t>
            </w:r>
          </w:p>
        </w:tc>
        <w:tc>
          <w:tcPr>
            <w:tcW w:w="1236" w:type="dxa"/>
            <w:shd w:val="clear" w:color="auto" w:fill="FF0000"/>
          </w:tcPr>
          <w:p w14:paraId="2F5CB588" w14:textId="3E001AF1"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0 (0</w:t>
            </w:r>
            <w:r w:rsidRPr="002C1D71">
              <w:rPr>
                <w:rFonts w:ascii="Arial" w:eastAsia="Times New Roman" w:hAnsi="Arial" w:cs="Arial"/>
                <w:bCs/>
                <w:sz w:val="22"/>
                <w:szCs w:val="22"/>
              </w:rPr>
              <w:t>%)</w:t>
            </w:r>
          </w:p>
        </w:tc>
        <w:tc>
          <w:tcPr>
            <w:tcW w:w="1291" w:type="dxa"/>
            <w:shd w:val="clear" w:color="auto" w:fill="FF0000"/>
          </w:tcPr>
          <w:p w14:paraId="12AD0218" w14:textId="1F029DE4"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298" w:type="dxa"/>
            <w:shd w:val="clear" w:color="auto" w:fill="FF0000"/>
          </w:tcPr>
          <w:p w14:paraId="12360479" w14:textId="5E19FE31" w:rsidR="002C1D71" w:rsidRPr="002C1D71" w:rsidRDefault="002C1D71" w:rsidP="00CC4D28">
            <w:r w:rsidRPr="002C1D71">
              <w:rPr>
                <w:rFonts w:ascii="Arial" w:eastAsia="Times New Roman" w:hAnsi="Arial" w:cs="Arial"/>
                <w:bCs/>
                <w:sz w:val="22"/>
                <w:szCs w:val="22"/>
              </w:rPr>
              <w:t>0 (0%)</w:t>
            </w:r>
          </w:p>
        </w:tc>
        <w:tc>
          <w:tcPr>
            <w:tcW w:w="1298" w:type="dxa"/>
            <w:shd w:val="clear" w:color="auto" w:fill="FF0000"/>
          </w:tcPr>
          <w:p w14:paraId="3D5660D0" w14:textId="2936E9DC" w:rsidR="002C1D71" w:rsidRPr="002C1D71" w:rsidRDefault="002C1D71" w:rsidP="00CC4D28">
            <w:r>
              <w:rPr>
                <w:rFonts w:ascii="Arial" w:eastAsia="Times New Roman" w:hAnsi="Arial" w:cs="Arial"/>
                <w:bCs/>
                <w:sz w:val="22"/>
                <w:szCs w:val="22"/>
              </w:rPr>
              <w:t>0 (0</w:t>
            </w:r>
            <w:r w:rsidRPr="002C1D71">
              <w:rPr>
                <w:rFonts w:ascii="Arial" w:eastAsia="Times New Roman" w:hAnsi="Arial" w:cs="Arial"/>
                <w:bCs/>
                <w:sz w:val="22"/>
                <w:szCs w:val="22"/>
              </w:rPr>
              <w:t>%)</w:t>
            </w:r>
          </w:p>
        </w:tc>
        <w:tc>
          <w:tcPr>
            <w:tcW w:w="957" w:type="dxa"/>
            <w:shd w:val="clear" w:color="auto" w:fill="00B050"/>
          </w:tcPr>
          <w:p w14:paraId="7164525F" w14:textId="38A16ADB"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1 (8</w:t>
            </w:r>
            <w:r w:rsidRPr="002C1D71">
              <w:rPr>
                <w:rFonts w:ascii="Arial" w:eastAsia="Times New Roman" w:hAnsi="Arial" w:cs="Arial"/>
                <w:bCs/>
                <w:sz w:val="22"/>
                <w:szCs w:val="22"/>
              </w:rPr>
              <w:t>%)</w:t>
            </w:r>
          </w:p>
        </w:tc>
        <w:tc>
          <w:tcPr>
            <w:tcW w:w="1304" w:type="dxa"/>
            <w:shd w:val="clear" w:color="auto" w:fill="00B050"/>
          </w:tcPr>
          <w:p w14:paraId="36EF2B0C" w14:textId="4995A9BD"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3 (9</w:t>
            </w:r>
            <w:r w:rsidR="002C1D71" w:rsidRPr="002C1D71">
              <w:rPr>
                <w:rFonts w:ascii="Arial" w:eastAsia="Times New Roman" w:hAnsi="Arial" w:cs="Arial"/>
                <w:bCs/>
                <w:sz w:val="22"/>
                <w:szCs w:val="22"/>
              </w:rPr>
              <w:t>%)</w:t>
            </w:r>
          </w:p>
        </w:tc>
        <w:tc>
          <w:tcPr>
            <w:tcW w:w="1454" w:type="dxa"/>
            <w:shd w:val="clear" w:color="auto" w:fill="00B050"/>
          </w:tcPr>
          <w:p w14:paraId="40FD07D2" w14:textId="79D13173"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2 (9</w:t>
            </w:r>
            <w:r w:rsidR="002C1D71" w:rsidRPr="002C1D71">
              <w:rPr>
                <w:rFonts w:ascii="Arial" w:eastAsia="Times New Roman" w:hAnsi="Arial" w:cs="Arial"/>
                <w:bCs/>
                <w:sz w:val="22"/>
                <w:szCs w:val="22"/>
              </w:rPr>
              <w:t>%)</w:t>
            </w:r>
          </w:p>
        </w:tc>
        <w:tc>
          <w:tcPr>
            <w:tcW w:w="1211" w:type="dxa"/>
          </w:tcPr>
          <w:p w14:paraId="35CCD0A6" w14:textId="5DDBD4BE" w:rsidR="002C1D71" w:rsidRPr="002C1D71" w:rsidRDefault="004C1849" w:rsidP="00CC4D28">
            <w:pPr>
              <w:keepNext/>
              <w:rPr>
                <w:rFonts w:ascii="Arial" w:eastAsia="Times New Roman" w:hAnsi="Arial" w:cs="Arial"/>
                <w:b/>
                <w:bCs/>
                <w:sz w:val="22"/>
                <w:szCs w:val="22"/>
              </w:rPr>
            </w:pPr>
            <w:r>
              <w:rPr>
                <w:rFonts w:ascii="Arial" w:eastAsia="Times New Roman" w:hAnsi="Arial" w:cs="Arial"/>
                <w:b/>
                <w:bCs/>
                <w:sz w:val="22"/>
                <w:szCs w:val="22"/>
              </w:rPr>
              <w:t>6 (6</w:t>
            </w:r>
            <w:r w:rsidR="002C1D71" w:rsidRPr="002C1D71">
              <w:rPr>
                <w:rFonts w:ascii="Arial" w:eastAsia="Times New Roman" w:hAnsi="Arial" w:cs="Arial"/>
                <w:b/>
                <w:bCs/>
                <w:sz w:val="22"/>
                <w:szCs w:val="22"/>
              </w:rPr>
              <w:t>%)</w:t>
            </w:r>
          </w:p>
        </w:tc>
      </w:tr>
      <w:tr w:rsidR="002C1D71" w:rsidRPr="002C1D71" w14:paraId="02C04C48" w14:textId="77777777" w:rsidTr="00E46FD8">
        <w:trPr>
          <w:trHeight w:val="197"/>
        </w:trPr>
        <w:tc>
          <w:tcPr>
            <w:tcW w:w="1597" w:type="dxa"/>
            <w:vAlign w:val="center"/>
          </w:tcPr>
          <w:p w14:paraId="31BA2208" w14:textId="77777777" w:rsidR="002C1D71" w:rsidRPr="002C1D71" w:rsidRDefault="002C1D71" w:rsidP="00CC4D28">
            <w:pPr>
              <w:rPr>
                <w:rFonts w:ascii="Verdana" w:eastAsia="Times New Roman" w:hAnsi="Verdana"/>
                <w:sz w:val="20"/>
                <w:szCs w:val="20"/>
              </w:rPr>
            </w:pPr>
            <w:r w:rsidRPr="002C1D71">
              <w:rPr>
                <w:rFonts w:ascii="Verdana" w:eastAsia="Times New Roman" w:hAnsi="Verdana"/>
                <w:sz w:val="20"/>
                <w:szCs w:val="20"/>
              </w:rPr>
              <w:t xml:space="preserve">$55,001 - $60,000 </w:t>
            </w:r>
          </w:p>
        </w:tc>
        <w:tc>
          <w:tcPr>
            <w:tcW w:w="1236" w:type="dxa"/>
            <w:shd w:val="clear" w:color="auto" w:fill="FF0000"/>
          </w:tcPr>
          <w:p w14:paraId="4CB86672" w14:textId="2B3EF173" w:rsidR="002C1D71" w:rsidRPr="002C1D71" w:rsidRDefault="002C1D71" w:rsidP="00841607">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291" w:type="dxa"/>
            <w:shd w:val="clear" w:color="auto" w:fill="FF0000"/>
          </w:tcPr>
          <w:p w14:paraId="593EFF93" w14:textId="272C5D36"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298" w:type="dxa"/>
          </w:tcPr>
          <w:p w14:paraId="60DF9446" w14:textId="476921AA" w:rsidR="002C1D71" w:rsidRPr="002C1D71" w:rsidRDefault="002C1D71" w:rsidP="00CC4D28">
            <w:r>
              <w:rPr>
                <w:rFonts w:ascii="Arial" w:eastAsia="Times New Roman" w:hAnsi="Arial" w:cs="Arial"/>
                <w:bCs/>
                <w:sz w:val="22"/>
                <w:szCs w:val="22"/>
              </w:rPr>
              <w:t>1 (13</w:t>
            </w:r>
            <w:r w:rsidRPr="002C1D71">
              <w:rPr>
                <w:rFonts w:ascii="Arial" w:eastAsia="Times New Roman" w:hAnsi="Arial" w:cs="Arial"/>
                <w:bCs/>
                <w:sz w:val="22"/>
                <w:szCs w:val="22"/>
              </w:rPr>
              <w:t>%)</w:t>
            </w:r>
          </w:p>
        </w:tc>
        <w:tc>
          <w:tcPr>
            <w:tcW w:w="1298" w:type="dxa"/>
            <w:shd w:val="clear" w:color="auto" w:fill="00B050"/>
          </w:tcPr>
          <w:p w14:paraId="7C483484" w14:textId="5E548FDB" w:rsidR="002C1D71" w:rsidRPr="002C1D71" w:rsidRDefault="002C1D71" w:rsidP="00CC4D28">
            <w:r>
              <w:rPr>
                <w:rFonts w:ascii="Arial" w:eastAsia="Times New Roman" w:hAnsi="Arial" w:cs="Arial"/>
                <w:bCs/>
                <w:sz w:val="22"/>
                <w:szCs w:val="22"/>
              </w:rPr>
              <w:t>1</w:t>
            </w:r>
            <w:r w:rsidRPr="002C1D71">
              <w:rPr>
                <w:rFonts w:ascii="Arial" w:eastAsia="Times New Roman" w:hAnsi="Arial" w:cs="Arial"/>
                <w:bCs/>
                <w:sz w:val="22"/>
                <w:szCs w:val="22"/>
              </w:rPr>
              <w:t xml:space="preserve"> (</w:t>
            </w:r>
            <w:r>
              <w:rPr>
                <w:rFonts w:ascii="Arial" w:eastAsia="Times New Roman" w:hAnsi="Arial" w:cs="Arial"/>
                <w:bCs/>
                <w:sz w:val="22"/>
                <w:szCs w:val="22"/>
              </w:rPr>
              <w:t>2</w:t>
            </w:r>
            <w:r w:rsidRPr="002C1D71">
              <w:rPr>
                <w:rFonts w:ascii="Arial" w:eastAsia="Times New Roman" w:hAnsi="Arial" w:cs="Arial"/>
                <w:bCs/>
                <w:sz w:val="22"/>
                <w:szCs w:val="22"/>
              </w:rPr>
              <w:t>0%)</w:t>
            </w:r>
          </w:p>
        </w:tc>
        <w:tc>
          <w:tcPr>
            <w:tcW w:w="957" w:type="dxa"/>
            <w:shd w:val="clear" w:color="auto" w:fill="FF0000"/>
          </w:tcPr>
          <w:p w14:paraId="457FC970" w14:textId="1C54F297"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304" w:type="dxa"/>
          </w:tcPr>
          <w:p w14:paraId="638D1E7A" w14:textId="5E86FBF2"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1 (3</w:t>
            </w:r>
            <w:r w:rsidR="002C1D71" w:rsidRPr="002C1D71">
              <w:rPr>
                <w:rFonts w:ascii="Arial" w:eastAsia="Times New Roman" w:hAnsi="Arial" w:cs="Arial"/>
                <w:bCs/>
                <w:sz w:val="22"/>
                <w:szCs w:val="22"/>
              </w:rPr>
              <w:t>%)</w:t>
            </w:r>
          </w:p>
        </w:tc>
        <w:tc>
          <w:tcPr>
            <w:tcW w:w="1454" w:type="dxa"/>
            <w:shd w:val="clear" w:color="auto" w:fill="FF0000"/>
          </w:tcPr>
          <w:p w14:paraId="1E2CB5A4" w14:textId="1B76B3DA"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0 (0</w:t>
            </w:r>
            <w:r w:rsidR="002C1D71" w:rsidRPr="002C1D71">
              <w:rPr>
                <w:rFonts w:ascii="Arial" w:eastAsia="Times New Roman" w:hAnsi="Arial" w:cs="Arial"/>
                <w:bCs/>
                <w:sz w:val="22"/>
                <w:szCs w:val="22"/>
              </w:rPr>
              <w:t>%)</w:t>
            </w:r>
          </w:p>
        </w:tc>
        <w:tc>
          <w:tcPr>
            <w:tcW w:w="1211" w:type="dxa"/>
          </w:tcPr>
          <w:p w14:paraId="7913AC27" w14:textId="43419290" w:rsidR="002C1D71" w:rsidRPr="002C1D71" w:rsidRDefault="004C1849" w:rsidP="00CC4D28">
            <w:pPr>
              <w:keepNext/>
              <w:rPr>
                <w:rFonts w:ascii="Arial" w:eastAsia="Times New Roman" w:hAnsi="Arial" w:cs="Arial"/>
                <w:b/>
                <w:bCs/>
                <w:sz w:val="22"/>
                <w:szCs w:val="22"/>
              </w:rPr>
            </w:pPr>
            <w:r>
              <w:rPr>
                <w:rFonts w:ascii="Arial" w:eastAsia="Times New Roman" w:hAnsi="Arial" w:cs="Arial"/>
                <w:b/>
                <w:bCs/>
                <w:sz w:val="22"/>
                <w:szCs w:val="22"/>
              </w:rPr>
              <w:t>3 (3</w:t>
            </w:r>
            <w:r w:rsidR="002C1D71" w:rsidRPr="002C1D71">
              <w:rPr>
                <w:rFonts w:ascii="Arial" w:eastAsia="Times New Roman" w:hAnsi="Arial" w:cs="Arial"/>
                <w:b/>
                <w:bCs/>
                <w:sz w:val="22"/>
                <w:szCs w:val="22"/>
              </w:rPr>
              <w:t>%)</w:t>
            </w:r>
          </w:p>
        </w:tc>
      </w:tr>
      <w:tr w:rsidR="002C1D71" w:rsidRPr="002C1D71" w14:paraId="179A7CF1" w14:textId="77777777" w:rsidTr="00E46FD8">
        <w:trPr>
          <w:trHeight w:val="197"/>
        </w:trPr>
        <w:tc>
          <w:tcPr>
            <w:tcW w:w="1597" w:type="dxa"/>
            <w:vAlign w:val="center"/>
          </w:tcPr>
          <w:p w14:paraId="263B203A" w14:textId="77777777" w:rsidR="002C1D71" w:rsidRPr="002C1D71" w:rsidRDefault="002C1D71" w:rsidP="00CC4D28">
            <w:pPr>
              <w:rPr>
                <w:rFonts w:ascii="Verdana" w:eastAsia="Times New Roman" w:hAnsi="Verdana"/>
                <w:sz w:val="20"/>
                <w:szCs w:val="20"/>
              </w:rPr>
            </w:pPr>
            <w:r w:rsidRPr="002C1D71">
              <w:rPr>
                <w:rFonts w:ascii="Verdana" w:eastAsia="Times New Roman" w:hAnsi="Verdana"/>
                <w:sz w:val="20"/>
                <w:szCs w:val="20"/>
              </w:rPr>
              <w:t xml:space="preserve">More than $60,000 </w:t>
            </w:r>
          </w:p>
        </w:tc>
        <w:tc>
          <w:tcPr>
            <w:tcW w:w="1236" w:type="dxa"/>
            <w:shd w:val="clear" w:color="auto" w:fill="FF0000"/>
          </w:tcPr>
          <w:p w14:paraId="45502225" w14:textId="7CAFFB5F"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291" w:type="dxa"/>
            <w:shd w:val="clear" w:color="auto" w:fill="FF0000"/>
          </w:tcPr>
          <w:p w14:paraId="2E3AC474" w14:textId="183648CC" w:rsidR="002C1D71" w:rsidRPr="002C1D71" w:rsidRDefault="002C1D71" w:rsidP="00CC4D28">
            <w:r w:rsidRPr="002C1D71">
              <w:rPr>
                <w:rFonts w:ascii="Arial" w:eastAsia="Times New Roman" w:hAnsi="Arial" w:cs="Arial"/>
                <w:bCs/>
                <w:sz w:val="22"/>
                <w:szCs w:val="22"/>
              </w:rPr>
              <w:t>0 (0%)</w:t>
            </w:r>
          </w:p>
        </w:tc>
        <w:tc>
          <w:tcPr>
            <w:tcW w:w="1298" w:type="dxa"/>
            <w:shd w:val="clear" w:color="auto" w:fill="00B050"/>
          </w:tcPr>
          <w:p w14:paraId="1F8F55E8" w14:textId="15C8CF23"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2 (25</w:t>
            </w:r>
            <w:r w:rsidRPr="002C1D71">
              <w:rPr>
                <w:rFonts w:ascii="Arial" w:eastAsia="Times New Roman" w:hAnsi="Arial" w:cs="Arial"/>
                <w:bCs/>
                <w:sz w:val="22"/>
                <w:szCs w:val="22"/>
              </w:rPr>
              <w:t>%)</w:t>
            </w:r>
          </w:p>
        </w:tc>
        <w:tc>
          <w:tcPr>
            <w:tcW w:w="1298" w:type="dxa"/>
            <w:shd w:val="clear" w:color="auto" w:fill="FF0000"/>
          </w:tcPr>
          <w:p w14:paraId="58DF6EDC" w14:textId="6E58BE1F"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957" w:type="dxa"/>
            <w:shd w:val="clear" w:color="auto" w:fill="00B050"/>
          </w:tcPr>
          <w:p w14:paraId="3920E96F" w14:textId="28AFA517"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2 (40%)</w:t>
            </w:r>
          </w:p>
        </w:tc>
        <w:tc>
          <w:tcPr>
            <w:tcW w:w="1304" w:type="dxa"/>
          </w:tcPr>
          <w:p w14:paraId="513E0919" w14:textId="4195F68D"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4</w:t>
            </w:r>
            <w:r w:rsidR="004C1849">
              <w:rPr>
                <w:rFonts w:ascii="Arial" w:eastAsia="Times New Roman" w:hAnsi="Arial" w:cs="Arial"/>
                <w:bCs/>
                <w:sz w:val="22"/>
                <w:szCs w:val="22"/>
              </w:rPr>
              <w:t xml:space="preserve"> (12</w:t>
            </w:r>
            <w:r w:rsidRPr="002C1D71">
              <w:rPr>
                <w:rFonts w:ascii="Arial" w:eastAsia="Times New Roman" w:hAnsi="Arial" w:cs="Arial"/>
                <w:bCs/>
                <w:sz w:val="22"/>
                <w:szCs w:val="22"/>
              </w:rPr>
              <w:t>%)</w:t>
            </w:r>
          </w:p>
        </w:tc>
        <w:tc>
          <w:tcPr>
            <w:tcW w:w="1454" w:type="dxa"/>
          </w:tcPr>
          <w:p w14:paraId="42DB1956" w14:textId="3C4F4EE6"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2 (9</w:t>
            </w:r>
            <w:r w:rsidR="002C1D71" w:rsidRPr="002C1D71">
              <w:rPr>
                <w:rFonts w:ascii="Arial" w:eastAsia="Times New Roman" w:hAnsi="Arial" w:cs="Arial"/>
                <w:bCs/>
                <w:sz w:val="22"/>
                <w:szCs w:val="22"/>
              </w:rPr>
              <w:t>%)</w:t>
            </w:r>
          </w:p>
        </w:tc>
        <w:tc>
          <w:tcPr>
            <w:tcW w:w="1211" w:type="dxa"/>
          </w:tcPr>
          <w:p w14:paraId="0EACD600" w14:textId="5AF11B04" w:rsidR="002C1D71" w:rsidRPr="002C1D71" w:rsidRDefault="004C1849" w:rsidP="00CC4D28">
            <w:pPr>
              <w:keepNext/>
              <w:rPr>
                <w:rFonts w:ascii="Arial" w:eastAsia="Times New Roman" w:hAnsi="Arial" w:cs="Arial"/>
                <w:b/>
                <w:bCs/>
                <w:sz w:val="22"/>
                <w:szCs w:val="22"/>
              </w:rPr>
            </w:pPr>
            <w:r>
              <w:rPr>
                <w:rFonts w:ascii="Arial" w:eastAsia="Times New Roman" w:hAnsi="Arial" w:cs="Arial"/>
                <w:b/>
                <w:bCs/>
                <w:sz w:val="22"/>
                <w:szCs w:val="22"/>
              </w:rPr>
              <w:t>10 (10</w:t>
            </w:r>
            <w:r w:rsidR="002C1D71" w:rsidRPr="002C1D71">
              <w:rPr>
                <w:rFonts w:ascii="Arial" w:eastAsia="Times New Roman" w:hAnsi="Arial" w:cs="Arial"/>
                <w:b/>
                <w:bCs/>
                <w:sz w:val="22"/>
                <w:szCs w:val="22"/>
              </w:rPr>
              <w:t>%)</w:t>
            </w:r>
          </w:p>
        </w:tc>
      </w:tr>
      <w:tr w:rsidR="002C1D71" w14:paraId="15FE7BA7" w14:textId="77777777" w:rsidTr="002C1D71">
        <w:trPr>
          <w:trHeight w:val="215"/>
        </w:trPr>
        <w:tc>
          <w:tcPr>
            <w:tcW w:w="1597" w:type="dxa"/>
            <w:vAlign w:val="center"/>
          </w:tcPr>
          <w:p w14:paraId="1CB7F335" w14:textId="77777777" w:rsidR="002C1D71" w:rsidRPr="002C1D71" w:rsidRDefault="002C1D71" w:rsidP="00CC4D28">
            <w:pPr>
              <w:rPr>
                <w:rFonts w:ascii="Verdana" w:eastAsia="Times New Roman" w:hAnsi="Verdana"/>
                <w:sz w:val="20"/>
                <w:szCs w:val="20"/>
              </w:rPr>
            </w:pPr>
            <w:r w:rsidRPr="002C1D71">
              <w:rPr>
                <w:rFonts w:ascii="Verdana" w:eastAsia="Times New Roman" w:hAnsi="Verdana"/>
                <w:sz w:val="20"/>
                <w:szCs w:val="20"/>
              </w:rPr>
              <w:t xml:space="preserve">Prefer not to answer </w:t>
            </w:r>
          </w:p>
        </w:tc>
        <w:tc>
          <w:tcPr>
            <w:tcW w:w="1236" w:type="dxa"/>
          </w:tcPr>
          <w:p w14:paraId="57FA00EF" w14:textId="78B4421B"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0 (0</w:t>
            </w:r>
            <w:r w:rsidRPr="002C1D71">
              <w:rPr>
                <w:rFonts w:ascii="Arial" w:eastAsia="Times New Roman" w:hAnsi="Arial" w:cs="Arial"/>
                <w:bCs/>
                <w:sz w:val="22"/>
                <w:szCs w:val="22"/>
              </w:rPr>
              <w:t>%)</w:t>
            </w:r>
          </w:p>
        </w:tc>
        <w:tc>
          <w:tcPr>
            <w:tcW w:w="1291" w:type="dxa"/>
          </w:tcPr>
          <w:p w14:paraId="2D02B202" w14:textId="0614AE8F" w:rsidR="002C1D71" w:rsidRPr="002C1D71" w:rsidRDefault="002C1D71" w:rsidP="00CC4D28">
            <w:r>
              <w:rPr>
                <w:rFonts w:ascii="Arial" w:eastAsia="Times New Roman" w:hAnsi="Arial" w:cs="Arial"/>
                <w:bCs/>
                <w:sz w:val="22"/>
                <w:szCs w:val="22"/>
              </w:rPr>
              <w:t>0 (0</w:t>
            </w:r>
            <w:r w:rsidRPr="002C1D71">
              <w:rPr>
                <w:rFonts w:ascii="Arial" w:eastAsia="Times New Roman" w:hAnsi="Arial" w:cs="Arial"/>
                <w:bCs/>
                <w:sz w:val="22"/>
                <w:szCs w:val="22"/>
              </w:rPr>
              <w:t>%)</w:t>
            </w:r>
          </w:p>
        </w:tc>
        <w:tc>
          <w:tcPr>
            <w:tcW w:w="1298" w:type="dxa"/>
          </w:tcPr>
          <w:p w14:paraId="5B73C0C1" w14:textId="193C5F15" w:rsidR="002C1D71" w:rsidRPr="002C1D71" w:rsidRDefault="002C1D71" w:rsidP="00CC4D28">
            <w:pPr>
              <w:keepNext/>
              <w:rPr>
                <w:rFonts w:ascii="Arial" w:eastAsia="Times New Roman" w:hAnsi="Arial" w:cs="Arial"/>
                <w:bCs/>
                <w:sz w:val="22"/>
                <w:szCs w:val="22"/>
              </w:rPr>
            </w:pPr>
            <w:r w:rsidRPr="002C1D71">
              <w:rPr>
                <w:rFonts w:ascii="Arial" w:eastAsia="Times New Roman" w:hAnsi="Arial" w:cs="Arial"/>
                <w:bCs/>
                <w:sz w:val="22"/>
                <w:szCs w:val="22"/>
              </w:rPr>
              <w:t>0 (0%)</w:t>
            </w:r>
          </w:p>
        </w:tc>
        <w:tc>
          <w:tcPr>
            <w:tcW w:w="1298" w:type="dxa"/>
          </w:tcPr>
          <w:p w14:paraId="02B697A4" w14:textId="4EB80643"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1</w:t>
            </w:r>
            <w:r w:rsidRPr="002C1D71">
              <w:rPr>
                <w:rFonts w:ascii="Arial" w:eastAsia="Times New Roman" w:hAnsi="Arial" w:cs="Arial"/>
                <w:bCs/>
                <w:sz w:val="22"/>
                <w:szCs w:val="22"/>
              </w:rPr>
              <w:t xml:space="preserve"> (</w:t>
            </w:r>
            <w:r>
              <w:rPr>
                <w:rFonts w:ascii="Arial" w:eastAsia="Times New Roman" w:hAnsi="Arial" w:cs="Arial"/>
                <w:bCs/>
                <w:sz w:val="22"/>
                <w:szCs w:val="22"/>
              </w:rPr>
              <w:t>2</w:t>
            </w:r>
            <w:r w:rsidRPr="002C1D71">
              <w:rPr>
                <w:rFonts w:ascii="Arial" w:eastAsia="Times New Roman" w:hAnsi="Arial" w:cs="Arial"/>
                <w:bCs/>
                <w:sz w:val="22"/>
                <w:szCs w:val="22"/>
              </w:rPr>
              <w:t>0%)</w:t>
            </w:r>
          </w:p>
        </w:tc>
        <w:tc>
          <w:tcPr>
            <w:tcW w:w="957" w:type="dxa"/>
          </w:tcPr>
          <w:p w14:paraId="515B0D75" w14:textId="42380F7B"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1 (8</w:t>
            </w:r>
            <w:r w:rsidRPr="002C1D71">
              <w:rPr>
                <w:rFonts w:ascii="Arial" w:eastAsia="Times New Roman" w:hAnsi="Arial" w:cs="Arial"/>
                <w:bCs/>
                <w:sz w:val="22"/>
                <w:szCs w:val="22"/>
              </w:rPr>
              <w:t>%)</w:t>
            </w:r>
          </w:p>
        </w:tc>
        <w:tc>
          <w:tcPr>
            <w:tcW w:w="1304" w:type="dxa"/>
          </w:tcPr>
          <w:p w14:paraId="35076E10" w14:textId="51B8F69E" w:rsidR="002C1D71" w:rsidRPr="002C1D71" w:rsidRDefault="002C1D71" w:rsidP="00CC4D28">
            <w:pPr>
              <w:keepNext/>
              <w:rPr>
                <w:rFonts w:ascii="Arial" w:eastAsia="Times New Roman" w:hAnsi="Arial" w:cs="Arial"/>
                <w:bCs/>
                <w:sz w:val="22"/>
                <w:szCs w:val="22"/>
              </w:rPr>
            </w:pPr>
            <w:r>
              <w:rPr>
                <w:rFonts w:ascii="Arial" w:eastAsia="Times New Roman" w:hAnsi="Arial" w:cs="Arial"/>
                <w:bCs/>
                <w:sz w:val="22"/>
                <w:szCs w:val="22"/>
              </w:rPr>
              <w:t>2</w:t>
            </w:r>
            <w:r w:rsidR="004C1849">
              <w:rPr>
                <w:rFonts w:ascii="Arial" w:eastAsia="Times New Roman" w:hAnsi="Arial" w:cs="Arial"/>
                <w:bCs/>
                <w:sz w:val="22"/>
                <w:szCs w:val="22"/>
              </w:rPr>
              <w:t xml:space="preserve"> (6</w:t>
            </w:r>
            <w:r w:rsidRPr="002C1D71">
              <w:rPr>
                <w:rFonts w:ascii="Arial" w:eastAsia="Times New Roman" w:hAnsi="Arial" w:cs="Arial"/>
                <w:bCs/>
                <w:sz w:val="22"/>
                <w:szCs w:val="22"/>
              </w:rPr>
              <w:t>%)</w:t>
            </w:r>
          </w:p>
        </w:tc>
        <w:tc>
          <w:tcPr>
            <w:tcW w:w="1454" w:type="dxa"/>
          </w:tcPr>
          <w:p w14:paraId="2DA26DE7" w14:textId="09AABEE6" w:rsidR="002C1D71" w:rsidRPr="002C1D71" w:rsidRDefault="004C1849" w:rsidP="00CC4D28">
            <w:pPr>
              <w:keepNext/>
              <w:rPr>
                <w:rFonts w:ascii="Arial" w:eastAsia="Times New Roman" w:hAnsi="Arial" w:cs="Arial"/>
                <w:bCs/>
                <w:sz w:val="22"/>
                <w:szCs w:val="22"/>
              </w:rPr>
            </w:pPr>
            <w:r>
              <w:rPr>
                <w:rFonts w:ascii="Arial" w:eastAsia="Times New Roman" w:hAnsi="Arial" w:cs="Arial"/>
                <w:bCs/>
                <w:sz w:val="22"/>
                <w:szCs w:val="22"/>
              </w:rPr>
              <w:t>3 (13</w:t>
            </w:r>
            <w:r w:rsidR="002C1D71" w:rsidRPr="002C1D71">
              <w:rPr>
                <w:rFonts w:ascii="Arial" w:eastAsia="Times New Roman" w:hAnsi="Arial" w:cs="Arial"/>
                <w:bCs/>
                <w:sz w:val="22"/>
                <w:szCs w:val="22"/>
              </w:rPr>
              <w:t>%)</w:t>
            </w:r>
          </w:p>
        </w:tc>
        <w:tc>
          <w:tcPr>
            <w:tcW w:w="1211" w:type="dxa"/>
          </w:tcPr>
          <w:p w14:paraId="31E414CB" w14:textId="5C8A2988" w:rsidR="002C1D71" w:rsidRDefault="004C1849" w:rsidP="00CC4D28">
            <w:pPr>
              <w:keepNext/>
              <w:rPr>
                <w:rFonts w:ascii="Arial" w:eastAsia="Times New Roman" w:hAnsi="Arial" w:cs="Arial"/>
                <w:b/>
                <w:bCs/>
                <w:sz w:val="22"/>
                <w:szCs w:val="22"/>
              </w:rPr>
            </w:pPr>
            <w:r>
              <w:rPr>
                <w:rFonts w:ascii="Arial" w:eastAsia="Times New Roman" w:hAnsi="Arial" w:cs="Arial"/>
                <w:b/>
                <w:bCs/>
                <w:sz w:val="22"/>
                <w:szCs w:val="22"/>
              </w:rPr>
              <w:t>7 (7</w:t>
            </w:r>
            <w:r w:rsidR="002C1D71" w:rsidRPr="002C1D71">
              <w:rPr>
                <w:rFonts w:ascii="Arial" w:eastAsia="Times New Roman" w:hAnsi="Arial" w:cs="Arial"/>
                <w:b/>
                <w:bCs/>
                <w:sz w:val="22"/>
                <w:szCs w:val="22"/>
              </w:rPr>
              <w:t>%)</w:t>
            </w:r>
          </w:p>
        </w:tc>
      </w:tr>
    </w:tbl>
    <w:p w14:paraId="5EDA8038" w14:textId="77777777" w:rsidR="00CC4D28" w:rsidRDefault="00CC4D28" w:rsidP="00CC4D28">
      <w:pPr>
        <w:keepNext/>
        <w:rPr>
          <w:rFonts w:ascii="Arial" w:eastAsia="Times New Roman" w:hAnsi="Arial" w:cs="Arial"/>
          <w:b/>
          <w:bCs/>
          <w:sz w:val="22"/>
          <w:szCs w:val="22"/>
        </w:rPr>
      </w:pPr>
    </w:p>
    <w:p w14:paraId="5EE8597E" w14:textId="50349CBF" w:rsidR="00DD7011" w:rsidRDefault="003D0E5D" w:rsidP="00582D24">
      <w:pPr>
        <w:keepNext/>
        <w:rPr>
          <w:rFonts w:ascii="Arial" w:eastAsia="Times New Roman" w:hAnsi="Arial" w:cs="Arial"/>
          <w:bCs/>
          <w:sz w:val="22"/>
          <w:szCs w:val="22"/>
        </w:rPr>
      </w:pPr>
      <w:r>
        <w:rPr>
          <w:noProof/>
        </w:rPr>
        <w:drawing>
          <wp:inline distT="0" distB="0" distL="0" distR="0" wp14:anchorId="0D6E3BC8" wp14:editId="73E8E0CE">
            <wp:extent cx="8229600" cy="3268980"/>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8EEF3D" w14:textId="77777777" w:rsidR="00582D24" w:rsidRDefault="00582D24" w:rsidP="00A71140">
      <w:pPr>
        <w:keepNext/>
        <w:rPr>
          <w:rFonts w:ascii="Arial" w:eastAsia="Times New Roman" w:hAnsi="Arial" w:cs="Arial"/>
          <w:bCs/>
          <w:sz w:val="22"/>
          <w:szCs w:val="22"/>
        </w:rPr>
      </w:pPr>
    </w:p>
    <w:p w14:paraId="3486DC6F" w14:textId="72294036" w:rsidR="00582D24" w:rsidRDefault="00A71140" w:rsidP="00A71140">
      <w:pPr>
        <w:keepNext/>
        <w:rPr>
          <w:rFonts w:ascii="Arial" w:eastAsia="Times New Roman" w:hAnsi="Arial" w:cs="Arial"/>
          <w:bCs/>
          <w:sz w:val="22"/>
          <w:szCs w:val="22"/>
        </w:rPr>
      </w:pPr>
      <w:r>
        <w:rPr>
          <w:rFonts w:ascii="Arial" w:eastAsia="Times New Roman" w:hAnsi="Arial" w:cs="Arial"/>
          <w:bCs/>
          <w:sz w:val="22"/>
          <w:szCs w:val="22"/>
        </w:rPr>
        <w:t xml:space="preserve">Based on green and red high-lights </w:t>
      </w:r>
      <w:r w:rsidR="00DD7011">
        <w:rPr>
          <w:rFonts w:ascii="Arial" w:eastAsia="Times New Roman" w:hAnsi="Arial" w:cs="Arial"/>
          <w:bCs/>
          <w:sz w:val="22"/>
          <w:szCs w:val="22"/>
        </w:rPr>
        <w:t xml:space="preserve">in the table </w:t>
      </w:r>
      <w:r>
        <w:rPr>
          <w:rFonts w:ascii="Arial" w:eastAsia="Times New Roman" w:hAnsi="Arial" w:cs="Arial"/>
          <w:bCs/>
          <w:sz w:val="22"/>
          <w:szCs w:val="22"/>
        </w:rPr>
        <w:t>above, the program</w:t>
      </w:r>
      <w:r w:rsidR="003D0E5D">
        <w:rPr>
          <w:rFonts w:ascii="Arial" w:eastAsia="Times New Roman" w:hAnsi="Arial" w:cs="Arial"/>
          <w:bCs/>
          <w:sz w:val="22"/>
          <w:szCs w:val="22"/>
        </w:rPr>
        <w:t>s that reveal</w:t>
      </w:r>
      <w:r>
        <w:rPr>
          <w:rFonts w:ascii="Arial" w:eastAsia="Times New Roman" w:hAnsi="Arial" w:cs="Arial"/>
          <w:bCs/>
          <w:sz w:val="22"/>
          <w:szCs w:val="22"/>
        </w:rPr>
        <w:t xml:space="preserve"> the lowest </w:t>
      </w:r>
      <w:r w:rsidR="003D0E5D">
        <w:rPr>
          <w:rFonts w:ascii="Arial" w:eastAsia="Times New Roman" w:hAnsi="Arial" w:cs="Arial"/>
          <w:bCs/>
          <w:sz w:val="22"/>
          <w:szCs w:val="22"/>
        </w:rPr>
        <w:t>salaries following graduation are</w:t>
      </w:r>
      <w:r>
        <w:rPr>
          <w:rFonts w:ascii="Arial" w:eastAsia="Times New Roman" w:hAnsi="Arial" w:cs="Arial"/>
          <w:bCs/>
          <w:sz w:val="22"/>
          <w:szCs w:val="22"/>
        </w:rPr>
        <w:t xml:space="preserve"> </w:t>
      </w:r>
      <w:r w:rsidR="00E46FD8">
        <w:rPr>
          <w:rFonts w:ascii="Arial" w:eastAsia="Times New Roman" w:hAnsi="Arial" w:cs="Arial"/>
          <w:bCs/>
          <w:sz w:val="22"/>
          <w:szCs w:val="22"/>
        </w:rPr>
        <w:t xml:space="preserve">Adolescence English </w:t>
      </w:r>
      <w:r w:rsidR="003D0E5D">
        <w:rPr>
          <w:rFonts w:ascii="Arial" w:eastAsia="Times New Roman" w:hAnsi="Arial" w:cs="Arial"/>
          <w:bCs/>
          <w:sz w:val="22"/>
          <w:szCs w:val="22"/>
        </w:rPr>
        <w:t>and Foreign Language</w:t>
      </w:r>
      <w:r w:rsidR="00E46FD8">
        <w:rPr>
          <w:rFonts w:ascii="Arial" w:eastAsia="Times New Roman" w:hAnsi="Arial" w:cs="Arial"/>
          <w:bCs/>
          <w:sz w:val="22"/>
          <w:szCs w:val="22"/>
        </w:rPr>
        <w:t xml:space="preserve">. </w:t>
      </w:r>
      <w:r w:rsidR="000E5EE3">
        <w:rPr>
          <w:rFonts w:ascii="Arial" w:eastAsia="Times New Roman" w:hAnsi="Arial" w:cs="Arial"/>
          <w:bCs/>
          <w:sz w:val="22"/>
          <w:szCs w:val="22"/>
        </w:rPr>
        <w:t xml:space="preserve">Respectively, </w:t>
      </w:r>
      <w:r w:rsidR="00E46FD8">
        <w:rPr>
          <w:rFonts w:ascii="Arial" w:eastAsia="Times New Roman" w:hAnsi="Arial" w:cs="Arial"/>
          <w:bCs/>
          <w:sz w:val="22"/>
          <w:szCs w:val="22"/>
        </w:rPr>
        <w:t>4</w:t>
      </w:r>
      <w:r>
        <w:rPr>
          <w:rFonts w:ascii="Arial" w:eastAsia="Times New Roman" w:hAnsi="Arial" w:cs="Arial"/>
          <w:bCs/>
          <w:sz w:val="22"/>
          <w:szCs w:val="22"/>
        </w:rPr>
        <w:t>0%</w:t>
      </w:r>
      <w:r w:rsidR="000E5EE3">
        <w:rPr>
          <w:rFonts w:ascii="Arial" w:eastAsia="Times New Roman" w:hAnsi="Arial" w:cs="Arial"/>
          <w:bCs/>
          <w:sz w:val="22"/>
          <w:szCs w:val="22"/>
        </w:rPr>
        <w:t xml:space="preserve"> and 60%</w:t>
      </w:r>
      <w:r>
        <w:rPr>
          <w:rFonts w:ascii="Arial" w:eastAsia="Times New Roman" w:hAnsi="Arial" w:cs="Arial"/>
          <w:bCs/>
          <w:sz w:val="22"/>
          <w:szCs w:val="22"/>
        </w:rPr>
        <w:t xml:space="preserve"> of r</w:t>
      </w:r>
      <w:r w:rsidR="00E46FD8">
        <w:rPr>
          <w:rFonts w:ascii="Arial" w:eastAsia="Times New Roman" w:hAnsi="Arial" w:cs="Arial"/>
          <w:bCs/>
          <w:sz w:val="22"/>
          <w:szCs w:val="22"/>
        </w:rPr>
        <w:t>espondents make less $30,000</w:t>
      </w:r>
      <w:r w:rsidR="000E5EE3">
        <w:rPr>
          <w:rFonts w:ascii="Arial" w:eastAsia="Times New Roman" w:hAnsi="Arial" w:cs="Arial"/>
          <w:bCs/>
          <w:sz w:val="22"/>
          <w:szCs w:val="22"/>
        </w:rPr>
        <w:t xml:space="preserve"> and neither programs have alumni that</w:t>
      </w:r>
      <w:r>
        <w:rPr>
          <w:rFonts w:ascii="Arial" w:eastAsia="Times New Roman" w:hAnsi="Arial" w:cs="Arial"/>
          <w:bCs/>
          <w:sz w:val="22"/>
          <w:szCs w:val="22"/>
        </w:rPr>
        <w:t xml:space="preserve"> make </w:t>
      </w:r>
      <w:r w:rsidR="00E46FD8">
        <w:rPr>
          <w:rFonts w:ascii="Arial" w:eastAsia="Times New Roman" w:hAnsi="Arial" w:cs="Arial"/>
          <w:bCs/>
          <w:sz w:val="22"/>
          <w:szCs w:val="22"/>
        </w:rPr>
        <w:t>more than</w:t>
      </w:r>
      <w:r>
        <w:rPr>
          <w:rFonts w:ascii="Arial" w:eastAsia="Times New Roman" w:hAnsi="Arial" w:cs="Arial"/>
          <w:bCs/>
          <w:sz w:val="22"/>
          <w:szCs w:val="22"/>
        </w:rPr>
        <w:t xml:space="preserve"> $50,0</w:t>
      </w:r>
      <w:r w:rsidR="00E46FD8">
        <w:rPr>
          <w:rFonts w:ascii="Arial" w:eastAsia="Times New Roman" w:hAnsi="Arial" w:cs="Arial"/>
          <w:bCs/>
          <w:sz w:val="22"/>
          <w:szCs w:val="22"/>
        </w:rPr>
        <w:t>00.</w:t>
      </w:r>
      <w:r>
        <w:rPr>
          <w:rFonts w:ascii="Arial" w:eastAsia="Times New Roman" w:hAnsi="Arial" w:cs="Arial"/>
          <w:bCs/>
          <w:sz w:val="22"/>
          <w:szCs w:val="22"/>
        </w:rPr>
        <w:t xml:space="preserve"> The program</w:t>
      </w:r>
      <w:r w:rsidR="00E46FD8">
        <w:rPr>
          <w:rFonts w:ascii="Arial" w:eastAsia="Times New Roman" w:hAnsi="Arial" w:cs="Arial"/>
          <w:bCs/>
          <w:sz w:val="22"/>
          <w:szCs w:val="22"/>
        </w:rPr>
        <w:t>s that reveal</w:t>
      </w:r>
      <w:r>
        <w:rPr>
          <w:rFonts w:ascii="Arial" w:eastAsia="Times New Roman" w:hAnsi="Arial" w:cs="Arial"/>
          <w:bCs/>
          <w:sz w:val="22"/>
          <w:szCs w:val="22"/>
        </w:rPr>
        <w:t xml:space="preserve"> the highest </w:t>
      </w:r>
      <w:r w:rsidR="00E46FD8">
        <w:rPr>
          <w:rFonts w:ascii="Arial" w:eastAsia="Times New Roman" w:hAnsi="Arial" w:cs="Arial"/>
          <w:bCs/>
          <w:sz w:val="22"/>
          <w:szCs w:val="22"/>
        </w:rPr>
        <w:t>salaries following graduation are</w:t>
      </w:r>
      <w:r>
        <w:rPr>
          <w:rFonts w:ascii="Arial" w:eastAsia="Times New Roman" w:hAnsi="Arial" w:cs="Arial"/>
          <w:bCs/>
          <w:sz w:val="22"/>
          <w:szCs w:val="22"/>
        </w:rPr>
        <w:t xml:space="preserve"> Adolescence </w:t>
      </w:r>
      <w:r w:rsidR="00E46FD8">
        <w:rPr>
          <w:rFonts w:ascii="Arial" w:eastAsia="Times New Roman" w:hAnsi="Arial" w:cs="Arial"/>
          <w:bCs/>
          <w:sz w:val="22"/>
          <w:szCs w:val="22"/>
        </w:rPr>
        <w:t>Math and Social Studies</w:t>
      </w:r>
      <w:r>
        <w:rPr>
          <w:rFonts w:ascii="Arial" w:eastAsia="Times New Roman" w:hAnsi="Arial" w:cs="Arial"/>
          <w:bCs/>
          <w:sz w:val="22"/>
          <w:szCs w:val="22"/>
        </w:rPr>
        <w:t xml:space="preserve">. </w:t>
      </w:r>
      <w:r w:rsidR="00E46FD8">
        <w:rPr>
          <w:rFonts w:ascii="Arial" w:eastAsia="Times New Roman" w:hAnsi="Arial" w:cs="Arial"/>
          <w:bCs/>
          <w:sz w:val="22"/>
          <w:szCs w:val="22"/>
        </w:rPr>
        <w:t>Respectively, 25% and 40% make more than $60,000. For Adolescence Math alumni, none make less than $35,001.</w:t>
      </w:r>
      <w:r w:rsidR="00582D24">
        <w:rPr>
          <w:rFonts w:ascii="Arial" w:eastAsia="Times New Roman" w:hAnsi="Arial" w:cs="Arial"/>
          <w:bCs/>
          <w:sz w:val="22"/>
          <w:szCs w:val="22"/>
        </w:rPr>
        <w:br w:type="page"/>
      </w:r>
    </w:p>
    <w:p w14:paraId="0C5B1216" w14:textId="2B0FF62D" w:rsidR="00277300" w:rsidRDefault="00CD629C" w:rsidP="00A71140">
      <w:pPr>
        <w:keepNext/>
        <w:rPr>
          <w:rFonts w:ascii="Arial" w:eastAsia="Times New Roman" w:hAnsi="Arial" w:cs="Arial"/>
          <w:bCs/>
          <w:sz w:val="22"/>
          <w:szCs w:val="22"/>
        </w:rPr>
      </w:pPr>
      <w:r>
        <w:rPr>
          <w:rFonts w:ascii="Arial" w:eastAsia="Times New Roman" w:hAnsi="Arial" w:cs="Arial"/>
          <w:b/>
          <w:bCs/>
          <w:sz w:val="22"/>
          <w:szCs w:val="22"/>
        </w:rPr>
        <w:lastRenderedPageBreak/>
        <w:t>Graduate:</w:t>
      </w:r>
    </w:p>
    <w:p w14:paraId="44274B78" w14:textId="77777777" w:rsidR="00277300" w:rsidRDefault="00277300" w:rsidP="00277300">
      <w:pPr>
        <w:keepNext/>
        <w:rPr>
          <w:rFonts w:ascii="Arial" w:eastAsia="Times New Roman" w:hAnsi="Arial" w:cs="Arial"/>
          <w:b/>
          <w:bCs/>
          <w:sz w:val="22"/>
          <w:szCs w:val="22"/>
        </w:rPr>
      </w:pPr>
    </w:p>
    <w:tbl>
      <w:tblPr>
        <w:tblStyle w:val="TableGrid"/>
        <w:tblW w:w="8437" w:type="dxa"/>
        <w:tblLook w:val="04A0" w:firstRow="1" w:lastRow="0" w:firstColumn="1" w:lastColumn="0" w:noHBand="0" w:noVBand="1"/>
      </w:tblPr>
      <w:tblGrid>
        <w:gridCol w:w="1532"/>
        <w:gridCol w:w="2963"/>
        <w:gridCol w:w="2020"/>
        <w:gridCol w:w="1922"/>
      </w:tblGrid>
      <w:tr w:rsidR="00C352BC" w:rsidRPr="00F87F4F" w14:paraId="6D4FDC10" w14:textId="77777777" w:rsidTr="00F87F4F">
        <w:tc>
          <w:tcPr>
            <w:tcW w:w="1532" w:type="dxa"/>
          </w:tcPr>
          <w:p w14:paraId="3287146F" w14:textId="6B34C74C" w:rsidR="00C352BC" w:rsidRDefault="00C352BC" w:rsidP="00D85DA8">
            <w:pPr>
              <w:keepNext/>
              <w:rPr>
                <w:rFonts w:ascii="Arial" w:eastAsia="Times New Roman" w:hAnsi="Arial" w:cs="Arial"/>
                <w:b/>
                <w:bCs/>
                <w:sz w:val="22"/>
                <w:szCs w:val="22"/>
              </w:rPr>
            </w:pPr>
          </w:p>
        </w:tc>
        <w:tc>
          <w:tcPr>
            <w:tcW w:w="2963" w:type="dxa"/>
          </w:tcPr>
          <w:p w14:paraId="0327B800" w14:textId="0C50D114" w:rsidR="00C352BC" w:rsidRPr="00F87F4F" w:rsidRDefault="00C352BC" w:rsidP="00F87F4F">
            <w:pPr>
              <w:keepNext/>
              <w:rPr>
                <w:rFonts w:ascii="Arial" w:eastAsia="Times New Roman" w:hAnsi="Arial" w:cs="Arial"/>
                <w:b/>
                <w:bCs/>
                <w:sz w:val="22"/>
                <w:szCs w:val="22"/>
              </w:rPr>
            </w:pPr>
            <w:r w:rsidRPr="00F87F4F">
              <w:rPr>
                <w:rFonts w:ascii="Arial" w:eastAsia="Times New Roman" w:hAnsi="Arial" w:cs="Arial"/>
                <w:b/>
                <w:bCs/>
                <w:sz w:val="22"/>
                <w:szCs w:val="22"/>
              </w:rPr>
              <w:t>Adolescen</w:t>
            </w:r>
            <w:r w:rsidR="00F87F4F" w:rsidRPr="00F87F4F">
              <w:rPr>
                <w:rFonts w:ascii="Arial" w:eastAsia="Times New Roman" w:hAnsi="Arial" w:cs="Arial"/>
                <w:b/>
                <w:bCs/>
                <w:sz w:val="22"/>
                <w:szCs w:val="22"/>
              </w:rPr>
              <w:t>ce MEd (n = 4</w:t>
            </w:r>
            <w:r w:rsidRPr="00F87F4F">
              <w:rPr>
                <w:rFonts w:ascii="Arial" w:eastAsia="Times New Roman" w:hAnsi="Arial" w:cs="Arial"/>
                <w:b/>
                <w:bCs/>
                <w:sz w:val="22"/>
                <w:szCs w:val="22"/>
              </w:rPr>
              <w:t>)</w:t>
            </w:r>
          </w:p>
        </w:tc>
        <w:tc>
          <w:tcPr>
            <w:tcW w:w="2020" w:type="dxa"/>
          </w:tcPr>
          <w:p w14:paraId="664459C5" w14:textId="1C9290FA" w:rsidR="00C352BC" w:rsidRPr="00F87F4F" w:rsidRDefault="00F87F4F" w:rsidP="00D85DA8">
            <w:pPr>
              <w:keepNext/>
              <w:rPr>
                <w:rFonts w:ascii="Arial" w:eastAsia="Times New Roman" w:hAnsi="Arial" w:cs="Arial"/>
                <w:b/>
                <w:bCs/>
                <w:sz w:val="22"/>
                <w:szCs w:val="22"/>
              </w:rPr>
            </w:pPr>
            <w:r>
              <w:rPr>
                <w:rFonts w:ascii="Arial" w:eastAsia="Times New Roman" w:hAnsi="Arial" w:cs="Arial"/>
                <w:b/>
                <w:bCs/>
                <w:sz w:val="22"/>
                <w:szCs w:val="22"/>
              </w:rPr>
              <w:t>Literacy (n = 36</w:t>
            </w:r>
            <w:r w:rsidR="00C352BC" w:rsidRPr="00F87F4F">
              <w:rPr>
                <w:rFonts w:ascii="Arial" w:eastAsia="Times New Roman" w:hAnsi="Arial" w:cs="Arial"/>
                <w:b/>
                <w:bCs/>
                <w:sz w:val="22"/>
                <w:szCs w:val="22"/>
              </w:rPr>
              <w:t>)</w:t>
            </w:r>
          </w:p>
        </w:tc>
        <w:tc>
          <w:tcPr>
            <w:tcW w:w="1922" w:type="dxa"/>
          </w:tcPr>
          <w:p w14:paraId="6734BD52" w14:textId="4951E9FC" w:rsidR="00C352BC" w:rsidRPr="00F87F4F" w:rsidRDefault="00F87F4F" w:rsidP="00D85DA8">
            <w:pPr>
              <w:keepNext/>
              <w:rPr>
                <w:rFonts w:ascii="Arial" w:eastAsia="Times New Roman" w:hAnsi="Arial" w:cs="Arial"/>
                <w:b/>
                <w:bCs/>
                <w:sz w:val="22"/>
                <w:szCs w:val="22"/>
              </w:rPr>
            </w:pPr>
            <w:r w:rsidRPr="00F87F4F">
              <w:rPr>
                <w:rFonts w:ascii="Arial" w:eastAsia="Times New Roman" w:hAnsi="Arial" w:cs="Arial"/>
                <w:b/>
                <w:bCs/>
                <w:sz w:val="22"/>
                <w:szCs w:val="22"/>
              </w:rPr>
              <w:t>Overall (n = 40</w:t>
            </w:r>
            <w:r w:rsidR="00C352BC" w:rsidRPr="00F87F4F">
              <w:rPr>
                <w:rFonts w:ascii="Arial" w:eastAsia="Times New Roman" w:hAnsi="Arial" w:cs="Arial"/>
                <w:b/>
                <w:bCs/>
                <w:sz w:val="22"/>
                <w:szCs w:val="22"/>
              </w:rPr>
              <w:t>)</w:t>
            </w:r>
          </w:p>
        </w:tc>
      </w:tr>
      <w:tr w:rsidR="00C352BC" w:rsidRPr="00F87F4F" w14:paraId="553873C9" w14:textId="77777777" w:rsidTr="00F87F4F">
        <w:tc>
          <w:tcPr>
            <w:tcW w:w="1532" w:type="dxa"/>
            <w:vAlign w:val="center"/>
          </w:tcPr>
          <w:p w14:paraId="2BBA3385" w14:textId="77777777" w:rsidR="00C352BC" w:rsidRPr="00F87F4F" w:rsidRDefault="00C352BC" w:rsidP="00D85DA8">
            <w:pPr>
              <w:rPr>
                <w:rFonts w:ascii="Verdana" w:eastAsia="Times New Roman" w:hAnsi="Verdana"/>
                <w:sz w:val="20"/>
                <w:szCs w:val="20"/>
              </w:rPr>
            </w:pPr>
            <w:r w:rsidRPr="00F87F4F">
              <w:rPr>
                <w:rFonts w:ascii="Verdana" w:eastAsia="Times New Roman" w:hAnsi="Verdana"/>
                <w:sz w:val="20"/>
                <w:szCs w:val="20"/>
              </w:rPr>
              <w:t xml:space="preserve">Less than $30,000 </w:t>
            </w:r>
          </w:p>
        </w:tc>
        <w:tc>
          <w:tcPr>
            <w:tcW w:w="2963" w:type="dxa"/>
          </w:tcPr>
          <w:p w14:paraId="215749C3" w14:textId="2AF0E15D" w:rsidR="00C352BC" w:rsidRPr="00F87F4F" w:rsidRDefault="00F87F4F" w:rsidP="00D85DA8">
            <w:pPr>
              <w:keepNext/>
              <w:rPr>
                <w:rFonts w:ascii="Arial" w:eastAsia="Times New Roman" w:hAnsi="Arial" w:cs="Arial"/>
                <w:bCs/>
                <w:sz w:val="22"/>
                <w:szCs w:val="22"/>
              </w:rPr>
            </w:pPr>
            <w:r w:rsidRPr="00F87F4F">
              <w:rPr>
                <w:rFonts w:ascii="Arial" w:eastAsia="Times New Roman" w:hAnsi="Arial" w:cs="Arial"/>
                <w:bCs/>
                <w:sz w:val="22"/>
                <w:szCs w:val="22"/>
              </w:rPr>
              <w:t>3 (75</w:t>
            </w:r>
            <w:r w:rsidR="00C352BC" w:rsidRPr="00F87F4F">
              <w:rPr>
                <w:rFonts w:ascii="Arial" w:eastAsia="Times New Roman" w:hAnsi="Arial" w:cs="Arial"/>
                <w:bCs/>
                <w:sz w:val="22"/>
                <w:szCs w:val="22"/>
              </w:rPr>
              <w:t>%)</w:t>
            </w:r>
          </w:p>
        </w:tc>
        <w:tc>
          <w:tcPr>
            <w:tcW w:w="2020" w:type="dxa"/>
          </w:tcPr>
          <w:p w14:paraId="4BDC7327" w14:textId="7A5A6149" w:rsidR="00C352BC" w:rsidRPr="00F87F4F" w:rsidRDefault="00F87F4F" w:rsidP="00D85DA8">
            <w:pPr>
              <w:keepNext/>
              <w:rPr>
                <w:rFonts w:ascii="Arial" w:eastAsia="Times New Roman" w:hAnsi="Arial" w:cs="Arial"/>
                <w:bCs/>
                <w:sz w:val="22"/>
                <w:szCs w:val="22"/>
              </w:rPr>
            </w:pPr>
            <w:r>
              <w:rPr>
                <w:rFonts w:ascii="Arial" w:eastAsia="Times New Roman" w:hAnsi="Arial" w:cs="Arial"/>
                <w:bCs/>
                <w:sz w:val="22"/>
                <w:szCs w:val="22"/>
              </w:rPr>
              <w:t>7 (19</w:t>
            </w:r>
            <w:r w:rsidR="00C352BC" w:rsidRPr="00F87F4F">
              <w:rPr>
                <w:rFonts w:ascii="Arial" w:eastAsia="Times New Roman" w:hAnsi="Arial" w:cs="Arial"/>
                <w:bCs/>
                <w:sz w:val="22"/>
                <w:szCs w:val="22"/>
              </w:rPr>
              <w:t>%)</w:t>
            </w:r>
          </w:p>
        </w:tc>
        <w:tc>
          <w:tcPr>
            <w:tcW w:w="1922" w:type="dxa"/>
          </w:tcPr>
          <w:p w14:paraId="633A78C8" w14:textId="3D712915" w:rsidR="00C352BC" w:rsidRPr="00F87F4F" w:rsidRDefault="00F87F4F" w:rsidP="00D85DA8">
            <w:pPr>
              <w:keepNext/>
              <w:rPr>
                <w:rFonts w:ascii="Arial" w:eastAsia="Times New Roman" w:hAnsi="Arial" w:cs="Arial"/>
                <w:b/>
                <w:bCs/>
                <w:sz w:val="22"/>
                <w:szCs w:val="22"/>
              </w:rPr>
            </w:pPr>
            <w:r>
              <w:rPr>
                <w:rFonts w:ascii="Arial" w:eastAsia="Times New Roman" w:hAnsi="Arial" w:cs="Arial"/>
                <w:b/>
                <w:bCs/>
                <w:sz w:val="22"/>
                <w:szCs w:val="22"/>
              </w:rPr>
              <w:t>10 (25</w:t>
            </w:r>
            <w:r w:rsidR="00C352BC" w:rsidRPr="00F87F4F">
              <w:rPr>
                <w:rFonts w:ascii="Arial" w:eastAsia="Times New Roman" w:hAnsi="Arial" w:cs="Arial"/>
                <w:b/>
                <w:bCs/>
                <w:sz w:val="22"/>
                <w:szCs w:val="22"/>
              </w:rPr>
              <w:t>%)</w:t>
            </w:r>
          </w:p>
        </w:tc>
      </w:tr>
      <w:tr w:rsidR="00C352BC" w:rsidRPr="00F87F4F" w14:paraId="7E310200" w14:textId="77777777" w:rsidTr="00F87F4F">
        <w:tc>
          <w:tcPr>
            <w:tcW w:w="1532" w:type="dxa"/>
            <w:vAlign w:val="center"/>
          </w:tcPr>
          <w:p w14:paraId="71BECBC5" w14:textId="77777777" w:rsidR="00C352BC" w:rsidRPr="00F87F4F" w:rsidRDefault="00C352BC" w:rsidP="00D85DA8">
            <w:pPr>
              <w:rPr>
                <w:rFonts w:ascii="Verdana" w:eastAsia="Times New Roman" w:hAnsi="Verdana"/>
                <w:sz w:val="20"/>
                <w:szCs w:val="20"/>
              </w:rPr>
            </w:pPr>
            <w:r w:rsidRPr="00F87F4F">
              <w:rPr>
                <w:rFonts w:ascii="Verdana" w:eastAsia="Times New Roman" w:hAnsi="Verdana"/>
                <w:sz w:val="20"/>
                <w:szCs w:val="20"/>
              </w:rPr>
              <w:t xml:space="preserve">$30,001 - $35,000 </w:t>
            </w:r>
          </w:p>
        </w:tc>
        <w:tc>
          <w:tcPr>
            <w:tcW w:w="2963" w:type="dxa"/>
          </w:tcPr>
          <w:p w14:paraId="3F9C3808" w14:textId="77777777" w:rsidR="00C352BC" w:rsidRPr="00F87F4F" w:rsidRDefault="00C352BC" w:rsidP="00D85DA8">
            <w:pPr>
              <w:keepNext/>
              <w:rPr>
                <w:rFonts w:ascii="Arial" w:eastAsia="Times New Roman" w:hAnsi="Arial" w:cs="Arial"/>
                <w:bCs/>
                <w:sz w:val="22"/>
                <w:szCs w:val="22"/>
              </w:rPr>
            </w:pPr>
            <w:r w:rsidRPr="00F87F4F">
              <w:rPr>
                <w:rFonts w:ascii="Arial" w:eastAsia="Times New Roman" w:hAnsi="Arial" w:cs="Arial"/>
                <w:bCs/>
                <w:sz w:val="22"/>
                <w:szCs w:val="22"/>
              </w:rPr>
              <w:t>0 (0%)</w:t>
            </w:r>
          </w:p>
        </w:tc>
        <w:tc>
          <w:tcPr>
            <w:tcW w:w="2020" w:type="dxa"/>
          </w:tcPr>
          <w:p w14:paraId="13878B03" w14:textId="1E7F9575" w:rsidR="00C352BC" w:rsidRPr="00F87F4F" w:rsidRDefault="00F87F4F" w:rsidP="00D85DA8">
            <w:pPr>
              <w:keepNext/>
              <w:rPr>
                <w:rFonts w:ascii="Arial" w:eastAsia="Times New Roman" w:hAnsi="Arial" w:cs="Arial"/>
                <w:bCs/>
                <w:sz w:val="22"/>
                <w:szCs w:val="22"/>
              </w:rPr>
            </w:pPr>
            <w:r>
              <w:rPr>
                <w:rFonts w:ascii="Arial" w:eastAsia="Times New Roman" w:hAnsi="Arial" w:cs="Arial"/>
                <w:bCs/>
                <w:sz w:val="22"/>
                <w:szCs w:val="22"/>
              </w:rPr>
              <w:t>1 (3</w:t>
            </w:r>
            <w:r w:rsidR="00C352BC" w:rsidRPr="00F87F4F">
              <w:rPr>
                <w:rFonts w:ascii="Arial" w:eastAsia="Times New Roman" w:hAnsi="Arial" w:cs="Arial"/>
                <w:bCs/>
                <w:sz w:val="22"/>
                <w:szCs w:val="22"/>
              </w:rPr>
              <w:t>%)</w:t>
            </w:r>
          </w:p>
        </w:tc>
        <w:tc>
          <w:tcPr>
            <w:tcW w:w="1922" w:type="dxa"/>
          </w:tcPr>
          <w:p w14:paraId="51ECA2DE" w14:textId="7C7415A3" w:rsidR="00C352BC" w:rsidRPr="00F87F4F" w:rsidRDefault="00F87F4F" w:rsidP="00D85DA8">
            <w:pPr>
              <w:keepNext/>
              <w:rPr>
                <w:rFonts w:ascii="Arial" w:eastAsia="Times New Roman" w:hAnsi="Arial" w:cs="Arial"/>
                <w:b/>
                <w:bCs/>
                <w:sz w:val="22"/>
                <w:szCs w:val="22"/>
              </w:rPr>
            </w:pPr>
            <w:r>
              <w:rPr>
                <w:rFonts w:ascii="Arial" w:eastAsia="Times New Roman" w:hAnsi="Arial" w:cs="Arial"/>
                <w:b/>
                <w:bCs/>
                <w:sz w:val="22"/>
                <w:szCs w:val="22"/>
              </w:rPr>
              <w:t>1 (3</w:t>
            </w:r>
            <w:r w:rsidR="00C352BC" w:rsidRPr="00F87F4F">
              <w:rPr>
                <w:rFonts w:ascii="Arial" w:eastAsia="Times New Roman" w:hAnsi="Arial" w:cs="Arial"/>
                <w:b/>
                <w:bCs/>
                <w:sz w:val="22"/>
                <w:szCs w:val="22"/>
              </w:rPr>
              <w:t>%)</w:t>
            </w:r>
          </w:p>
        </w:tc>
      </w:tr>
      <w:tr w:rsidR="00C352BC" w:rsidRPr="00F87F4F" w14:paraId="135E0771" w14:textId="77777777" w:rsidTr="00F87F4F">
        <w:tc>
          <w:tcPr>
            <w:tcW w:w="1532" w:type="dxa"/>
            <w:vAlign w:val="center"/>
          </w:tcPr>
          <w:p w14:paraId="3926B4A9" w14:textId="77777777" w:rsidR="00C352BC" w:rsidRPr="00F87F4F" w:rsidRDefault="00C352BC" w:rsidP="00D85DA8">
            <w:pPr>
              <w:rPr>
                <w:rFonts w:ascii="Verdana" w:eastAsia="Times New Roman" w:hAnsi="Verdana"/>
                <w:sz w:val="20"/>
                <w:szCs w:val="20"/>
              </w:rPr>
            </w:pPr>
            <w:r w:rsidRPr="00F87F4F">
              <w:rPr>
                <w:rFonts w:ascii="Verdana" w:eastAsia="Times New Roman" w:hAnsi="Verdana"/>
                <w:sz w:val="20"/>
                <w:szCs w:val="20"/>
              </w:rPr>
              <w:t xml:space="preserve">$35,001 - $40,000 </w:t>
            </w:r>
          </w:p>
        </w:tc>
        <w:tc>
          <w:tcPr>
            <w:tcW w:w="2963" w:type="dxa"/>
          </w:tcPr>
          <w:p w14:paraId="1CED7836" w14:textId="77777777" w:rsidR="00C352BC" w:rsidRPr="00F87F4F" w:rsidRDefault="00C352BC" w:rsidP="00D85DA8">
            <w:pPr>
              <w:keepNext/>
              <w:rPr>
                <w:rFonts w:ascii="Arial" w:eastAsia="Times New Roman" w:hAnsi="Arial" w:cs="Arial"/>
                <w:bCs/>
                <w:sz w:val="22"/>
                <w:szCs w:val="22"/>
              </w:rPr>
            </w:pPr>
            <w:r w:rsidRPr="00F87F4F">
              <w:rPr>
                <w:rFonts w:ascii="Arial" w:eastAsia="Times New Roman" w:hAnsi="Arial" w:cs="Arial"/>
                <w:bCs/>
                <w:sz w:val="22"/>
                <w:szCs w:val="22"/>
              </w:rPr>
              <w:t>0 (0%)</w:t>
            </w:r>
          </w:p>
        </w:tc>
        <w:tc>
          <w:tcPr>
            <w:tcW w:w="2020" w:type="dxa"/>
          </w:tcPr>
          <w:p w14:paraId="187AB981" w14:textId="27FC765C" w:rsidR="00C352BC" w:rsidRPr="00F87F4F" w:rsidRDefault="00F87F4F" w:rsidP="00D85DA8">
            <w:pPr>
              <w:keepNext/>
              <w:rPr>
                <w:rFonts w:ascii="Arial" w:eastAsia="Times New Roman" w:hAnsi="Arial" w:cs="Arial"/>
                <w:bCs/>
                <w:sz w:val="22"/>
                <w:szCs w:val="22"/>
              </w:rPr>
            </w:pPr>
            <w:r>
              <w:rPr>
                <w:rFonts w:ascii="Arial" w:eastAsia="Times New Roman" w:hAnsi="Arial" w:cs="Arial"/>
                <w:bCs/>
                <w:sz w:val="22"/>
                <w:szCs w:val="22"/>
              </w:rPr>
              <w:t>2 (6</w:t>
            </w:r>
            <w:r w:rsidR="00C352BC" w:rsidRPr="00F87F4F">
              <w:rPr>
                <w:rFonts w:ascii="Arial" w:eastAsia="Times New Roman" w:hAnsi="Arial" w:cs="Arial"/>
                <w:bCs/>
                <w:sz w:val="22"/>
                <w:szCs w:val="22"/>
              </w:rPr>
              <w:t>%)</w:t>
            </w:r>
          </w:p>
        </w:tc>
        <w:tc>
          <w:tcPr>
            <w:tcW w:w="1922" w:type="dxa"/>
          </w:tcPr>
          <w:p w14:paraId="372B4E0D" w14:textId="59A4E31A" w:rsidR="00C352BC" w:rsidRPr="00F87F4F" w:rsidRDefault="00F87F4F" w:rsidP="00D85DA8">
            <w:pPr>
              <w:keepNext/>
              <w:rPr>
                <w:rFonts w:ascii="Arial" w:eastAsia="Times New Roman" w:hAnsi="Arial" w:cs="Arial"/>
                <w:b/>
                <w:bCs/>
                <w:sz w:val="22"/>
                <w:szCs w:val="22"/>
              </w:rPr>
            </w:pPr>
            <w:r>
              <w:rPr>
                <w:rFonts w:ascii="Arial" w:eastAsia="Times New Roman" w:hAnsi="Arial" w:cs="Arial"/>
                <w:b/>
                <w:bCs/>
                <w:sz w:val="22"/>
                <w:szCs w:val="22"/>
              </w:rPr>
              <w:t>2 (5</w:t>
            </w:r>
            <w:r w:rsidR="00C352BC" w:rsidRPr="00F87F4F">
              <w:rPr>
                <w:rFonts w:ascii="Arial" w:eastAsia="Times New Roman" w:hAnsi="Arial" w:cs="Arial"/>
                <w:b/>
                <w:bCs/>
                <w:sz w:val="22"/>
                <w:szCs w:val="22"/>
              </w:rPr>
              <w:t>%)</w:t>
            </w:r>
          </w:p>
        </w:tc>
      </w:tr>
      <w:tr w:rsidR="00C352BC" w:rsidRPr="00F87F4F" w14:paraId="3591B065" w14:textId="77777777" w:rsidTr="00F87F4F">
        <w:tc>
          <w:tcPr>
            <w:tcW w:w="1532" w:type="dxa"/>
            <w:vAlign w:val="center"/>
          </w:tcPr>
          <w:p w14:paraId="19502ECE" w14:textId="77777777" w:rsidR="00C352BC" w:rsidRPr="00F87F4F" w:rsidRDefault="00C352BC" w:rsidP="00D85DA8">
            <w:pPr>
              <w:rPr>
                <w:rFonts w:ascii="Verdana" w:eastAsia="Times New Roman" w:hAnsi="Verdana"/>
                <w:sz w:val="20"/>
                <w:szCs w:val="20"/>
              </w:rPr>
            </w:pPr>
            <w:r w:rsidRPr="00F87F4F">
              <w:rPr>
                <w:rFonts w:ascii="Verdana" w:eastAsia="Times New Roman" w:hAnsi="Verdana"/>
                <w:sz w:val="20"/>
                <w:szCs w:val="20"/>
              </w:rPr>
              <w:t xml:space="preserve">$40,001 - $45,000 </w:t>
            </w:r>
          </w:p>
        </w:tc>
        <w:tc>
          <w:tcPr>
            <w:tcW w:w="2963" w:type="dxa"/>
          </w:tcPr>
          <w:p w14:paraId="34204384" w14:textId="77777777" w:rsidR="00C352BC" w:rsidRPr="00F87F4F" w:rsidRDefault="00C352BC" w:rsidP="00D85DA8">
            <w:pPr>
              <w:keepNext/>
              <w:rPr>
                <w:rFonts w:ascii="Arial" w:eastAsia="Times New Roman" w:hAnsi="Arial" w:cs="Arial"/>
                <w:bCs/>
                <w:sz w:val="22"/>
                <w:szCs w:val="22"/>
              </w:rPr>
            </w:pPr>
            <w:r w:rsidRPr="00F87F4F">
              <w:rPr>
                <w:rFonts w:ascii="Arial" w:eastAsia="Times New Roman" w:hAnsi="Arial" w:cs="Arial"/>
                <w:bCs/>
                <w:sz w:val="22"/>
                <w:szCs w:val="22"/>
              </w:rPr>
              <w:t>0 (0%)</w:t>
            </w:r>
          </w:p>
        </w:tc>
        <w:tc>
          <w:tcPr>
            <w:tcW w:w="2020" w:type="dxa"/>
          </w:tcPr>
          <w:p w14:paraId="0AA5EAB0" w14:textId="743EED0F" w:rsidR="00C352BC" w:rsidRPr="00F87F4F" w:rsidRDefault="00F87F4F" w:rsidP="00D85DA8">
            <w:pPr>
              <w:keepNext/>
              <w:rPr>
                <w:rFonts w:ascii="Arial" w:eastAsia="Times New Roman" w:hAnsi="Arial" w:cs="Arial"/>
                <w:bCs/>
                <w:sz w:val="22"/>
                <w:szCs w:val="22"/>
              </w:rPr>
            </w:pPr>
            <w:r>
              <w:rPr>
                <w:rFonts w:ascii="Arial" w:eastAsia="Times New Roman" w:hAnsi="Arial" w:cs="Arial"/>
                <w:bCs/>
                <w:sz w:val="22"/>
                <w:szCs w:val="22"/>
              </w:rPr>
              <w:t>9 (25</w:t>
            </w:r>
            <w:r w:rsidR="00C352BC" w:rsidRPr="00F87F4F">
              <w:rPr>
                <w:rFonts w:ascii="Arial" w:eastAsia="Times New Roman" w:hAnsi="Arial" w:cs="Arial"/>
                <w:bCs/>
                <w:sz w:val="22"/>
                <w:szCs w:val="22"/>
              </w:rPr>
              <w:t>%)</w:t>
            </w:r>
          </w:p>
        </w:tc>
        <w:tc>
          <w:tcPr>
            <w:tcW w:w="1922" w:type="dxa"/>
          </w:tcPr>
          <w:p w14:paraId="1A291830" w14:textId="5D7C885D" w:rsidR="00C352BC" w:rsidRPr="00F87F4F" w:rsidRDefault="00F87F4F" w:rsidP="00D85DA8">
            <w:pPr>
              <w:keepNext/>
              <w:rPr>
                <w:rFonts w:ascii="Arial" w:eastAsia="Times New Roman" w:hAnsi="Arial" w:cs="Arial"/>
                <w:b/>
                <w:bCs/>
                <w:sz w:val="22"/>
                <w:szCs w:val="22"/>
              </w:rPr>
            </w:pPr>
            <w:r>
              <w:rPr>
                <w:rFonts w:ascii="Arial" w:eastAsia="Times New Roman" w:hAnsi="Arial" w:cs="Arial"/>
                <w:b/>
                <w:bCs/>
                <w:sz w:val="22"/>
                <w:szCs w:val="22"/>
              </w:rPr>
              <w:t>9 (23</w:t>
            </w:r>
            <w:r w:rsidR="00C352BC" w:rsidRPr="00F87F4F">
              <w:rPr>
                <w:rFonts w:ascii="Arial" w:eastAsia="Times New Roman" w:hAnsi="Arial" w:cs="Arial"/>
                <w:b/>
                <w:bCs/>
                <w:sz w:val="22"/>
                <w:szCs w:val="22"/>
              </w:rPr>
              <w:t>%)</w:t>
            </w:r>
          </w:p>
        </w:tc>
      </w:tr>
      <w:tr w:rsidR="00F87F4F" w:rsidRPr="00F87F4F" w14:paraId="352EA342" w14:textId="77777777" w:rsidTr="00F87F4F">
        <w:tc>
          <w:tcPr>
            <w:tcW w:w="1532" w:type="dxa"/>
            <w:vAlign w:val="center"/>
          </w:tcPr>
          <w:p w14:paraId="3128ED0E" w14:textId="77777777" w:rsidR="00F87F4F" w:rsidRPr="00F87F4F" w:rsidRDefault="00F87F4F" w:rsidP="00F87F4F">
            <w:pPr>
              <w:rPr>
                <w:rFonts w:ascii="Verdana" w:eastAsia="Times New Roman" w:hAnsi="Verdana"/>
                <w:sz w:val="20"/>
                <w:szCs w:val="20"/>
              </w:rPr>
            </w:pPr>
            <w:r w:rsidRPr="00F87F4F">
              <w:rPr>
                <w:rFonts w:ascii="Verdana" w:eastAsia="Times New Roman" w:hAnsi="Verdana"/>
                <w:sz w:val="20"/>
                <w:szCs w:val="20"/>
              </w:rPr>
              <w:t xml:space="preserve">$45,001 - $50,000 </w:t>
            </w:r>
          </w:p>
        </w:tc>
        <w:tc>
          <w:tcPr>
            <w:tcW w:w="2963" w:type="dxa"/>
          </w:tcPr>
          <w:p w14:paraId="0A1B0E2D" w14:textId="00091C4C" w:rsidR="00F87F4F" w:rsidRPr="00F87F4F" w:rsidRDefault="00F87F4F" w:rsidP="00F87F4F">
            <w:pPr>
              <w:keepNext/>
              <w:rPr>
                <w:rFonts w:ascii="Arial" w:eastAsia="Times New Roman" w:hAnsi="Arial" w:cs="Arial"/>
                <w:bCs/>
                <w:sz w:val="22"/>
                <w:szCs w:val="22"/>
              </w:rPr>
            </w:pPr>
            <w:r w:rsidRPr="00F87F4F">
              <w:rPr>
                <w:rFonts w:ascii="Arial" w:eastAsia="Times New Roman" w:hAnsi="Arial" w:cs="Arial"/>
                <w:bCs/>
                <w:sz w:val="22"/>
                <w:szCs w:val="22"/>
              </w:rPr>
              <w:t>0 (0%)</w:t>
            </w:r>
          </w:p>
        </w:tc>
        <w:tc>
          <w:tcPr>
            <w:tcW w:w="2020" w:type="dxa"/>
          </w:tcPr>
          <w:p w14:paraId="2FF24BAD" w14:textId="0DD2BC24" w:rsidR="00F87F4F" w:rsidRPr="00F87F4F" w:rsidRDefault="00F87F4F" w:rsidP="00F87F4F">
            <w:pPr>
              <w:keepNext/>
              <w:rPr>
                <w:rFonts w:ascii="Arial" w:eastAsia="Times New Roman" w:hAnsi="Arial" w:cs="Arial"/>
                <w:bCs/>
                <w:sz w:val="22"/>
                <w:szCs w:val="22"/>
              </w:rPr>
            </w:pPr>
            <w:r>
              <w:rPr>
                <w:rFonts w:ascii="Arial" w:eastAsia="Times New Roman" w:hAnsi="Arial" w:cs="Arial"/>
                <w:bCs/>
                <w:sz w:val="22"/>
                <w:szCs w:val="22"/>
              </w:rPr>
              <w:t>8</w:t>
            </w:r>
            <w:r w:rsidRPr="00F87F4F">
              <w:rPr>
                <w:rFonts w:ascii="Arial" w:eastAsia="Times New Roman" w:hAnsi="Arial" w:cs="Arial"/>
                <w:bCs/>
                <w:sz w:val="22"/>
                <w:szCs w:val="22"/>
              </w:rPr>
              <w:t xml:space="preserve"> (22%)</w:t>
            </w:r>
          </w:p>
        </w:tc>
        <w:tc>
          <w:tcPr>
            <w:tcW w:w="1922" w:type="dxa"/>
          </w:tcPr>
          <w:p w14:paraId="7D4E054F" w14:textId="46970560" w:rsidR="00F87F4F" w:rsidRPr="00F87F4F" w:rsidRDefault="00F87F4F" w:rsidP="00F87F4F">
            <w:pPr>
              <w:keepNext/>
              <w:rPr>
                <w:rFonts w:ascii="Arial" w:eastAsia="Times New Roman" w:hAnsi="Arial" w:cs="Arial"/>
                <w:b/>
                <w:bCs/>
                <w:sz w:val="22"/>
                <w:szCs w:val="22"/>
              </w:rPr>
            </w:pPr>
            <w:r>
              <w:rPr>
                <w:rFonts w:ascii="Arial" w:eastAsia="Times New Roman" w:hAnsi="Arial" w:cs="Arial"/>
                <w:b/>
                <w:bCs/>
                <w:sz w:val="22"/>
                <w:szCs w:val="22"/>
              </w:rPr>
              <w:t>8 (20</w:t>
            </w:r>
            <w:r w:rsidRPr="00F87F4F">
              <w:rPr>
                <w:rFonts w:ascii="Arial" w:eastAsia="Times New Roman" w:hAnsi="Arial" w:cs="Arial"/>
                <w:b/>
                <w:bCs/>
                <w:sz w:val="22"/>
                <w:szCs w:val="22"/>
              </w:rPr>
              <w:t>%)</w:t>
            </w:r>
          </w:p>
        </w:tc>
      </w:tr>
      <w:tr w:rsidR="00F87F4F" w:rsidRPr="00F87F4F" w14:paraId="0E2FD723" w14:textId="77777777" w:rsidTr="00F87F4F">
        <w:trPr>
          <w:trHeight w:val="197"/>
        </w:trPr>
        <w:tc>
          <w:tcPr>
            <w:tcW w:w="1532" w:type="dxa"/>
            <w:vAlign w:val="center"/>
          </w:tcPr>
          <w:p w14:paraId="5939E2AF" w14:textId="77777777" w:rsidR="00F87F4F" w:rsidRPr="00F87F4F" w:rsidRDefault="00F87F4F" w:rsidP="00F87F4F">
            <w:pPr>
              <w:rPr>
                <w:rFonts w:ascii="Verdana" w:eastAsia="Times New Roman" w:hAnsi="Verdana"/>
                <w:sz w:val="20"/>
                <w:szCs w:val="20"/>
              </w:rPr>
            </w:pPr>
            <w:r w:rsidRPr="00F87F4F">
              <w:rPr>
                <w:rFonts w:ascii="Verdana" w:eastAsia="Times New Roman" w:hAnsi="Verdana"/>
                <w:sz w:val="20"/>
                <w:szCs w:val="20"/>
              </w:rPr>
              <w:t xml:space="preserve">$50,001 - $55,000 </w:t>
            </w:r>
          </w:p>
        </w:tc>
        <w:tc>
          <w:tcPr>
            <w:tcW w:w="2963" w:type="dxa"/>
          </w:tcPr>
          <w:p w14:paraId="1CBA26E6" w14:textId="29BC8E62" w:rsidR="00F87F4F" w:rsidRPr="00F87F4F" w:rsidRDefault="00F87F4F" w:rsidP="00F87F4F">
            <w:pPr>
              <w:keepNext/>
              <w:rPr>
                <w:rFonts w:ascii="Arial" w:eastAsia="Times New Roman" w:hAnsi="Arial" w:cs="Arial"/>
                <w:bCs/>
                <w:sz w:val="22"/>
                <w:szCs w:val="22"/>
              </w:rPr>
            </w:pPr>
            <w:r w:rsidRPr="00F87F4F">
              <w:rPr>
                <w:rFonts w:ascii="Arial" w:eastAsia="Times New Roman" w:hAnsi="Arial" w:cs="Arial"/>
                <w:bCs/>
                <w:sz w:val="22"/>
                <w:szCs w:val="22"/>
              </w:rPr>
              <w:t>0 (0%)</w:t>
            </w:r>
          </w:p>
        </w:tc>
        <w:tc>
          <w:tcPr>
            <w:tcW w:w="2020" w:type="dxa"/>
          </w:tcPr>
          <w:p w14:paraId="51B17A9D" w14:textId="099C6F01" w:rsidR="00F87F4F" w:rsidRPr="00F87F4F" w:rsidRDefault="00F87F4F" w:rsidP="00F87F4F">
            <w:pPr>
              <w:keepNext/>
              <w:rPr>
                <w:rFonts w:ascii="Arial" w:eastAsia="Times New Roman" w:hAnsi="Arial" w:cs="Arial"/>
                <w:bCs/>
                <w:sz w:val="22"/>
                <w:szCs w:val="22"/>
              </w:rPr>
            </w:pPr>
            <w:r>
              <w:rPr>
                <w:rFonts w:ascii="Arial" w:eastAsia="Times New Roman" w:hAnsi="Arial" w:cs="Arial"/>
                <w:bCs/>
                <w:sz w:val="22"/>
                <w:szCs w:val="22"/>
              </w:rPr>
              <w:t>4 (11</w:t>
            </w:r>
            <w:r w:rsidRPr="00F87F4F">
              <w:rPr>
                <w:rFonts w:ascii="Arial" w:eastAsia="Times New Roman" w:hAnsi="Arial" w:cs="Arial"/>
                <w:bCs/>
                <w:sz w:val="22"/>
                <w:szCs w:val="22"/>
              </w:rPr>
              <w:t>%)</w:t>
            </w:r>
          </w:p>
        </w:tc>
        <w:tc>
          <w:tcPr>
            <w:tcW w:w="1922" w:type="dxa"/>
          </w:tcPr>
          <w:p w14:paraId="20B9AD08" w14:textId="7AFC37AA" w:rsidR="00F87F4F" w:rsidRPr="00F87F4F" w:rsidRDefault="00F87F4F" w:rsidP="00F87F4F">
            <w:pPr>
              <w:keepNext/>
              <w:rPr>
                <w:rFonts w:ascii="Arial" w:eastAsia="Times New Roman" w:hAnsi="Arial" w:cs="Arial"/>
                <w:b/>
                <w:bCs/>
                <w:sz w:val="22"/>
                <w:szCs w:val="22"/>
              </w:rPr>
            </w:pPr>
            <w:r>
              <w:rPr>
                <w:rFonts w:ascii="Arial" w:eastAsia="Times New Roman" w:hAnsi="Arial" w:cs="Arial"/>
                <w:b/>
                <w:bCs/>
                <w:sz w:val="22"/>
                <w:szCs w:val="22"/>
              </w:rPr>
              <w:t>4 (10</w:t>
            </w:r>
            <w:r w:rsidRPr="00F87F4F">
              <w:rPr>
                <w:rFonts w:ascii="Arial" w:eastAsia="Times New Roman" w:hAnsi="Arial" w:cs="Arial"/>
                <w:b/>
                <w:bCs/>
                <w:sz w:val="22"/>
                <w:szCs w:val="22"/>
              </w:rPr>
              <w:t>%)</w:t>
            </w:r>
          </w:p>
        </w:tc>
      </w:tr>
      <w:tr w:rsidR="00F87F4F" w:rsidRPr="00F87F4F" w14:paraId="36DEB3AC" w14:textId="77777777" w:rsidTr="00F87F4F">
        <w:trPr>
          <w:trHeight w:val="197"/>
        </w:trPr>
        <w:tc>
          <w:tcPr>
            <w:tcW w:w="1532" w:type="dxa"/>
            <w:vAlign w:val="center"/>
          </w:tcPr>
          <w:p w14:paraId="5C5D1B47" w14:textId="77777777" w:rsidR="00F87F4F" w:rsidRPr="00F87F4F" w:rsidRDefault="00F87F4F" w:rsidP="00F87F4F">
            <w:pPr>
              <w:rPr>
                <w:rFonts w:ascii="Verdana" w:eastAsia="Times New Roman" w:hAnsi="Verdana"/>
                <w:sz w:val="20"/>
                <w:szCs w:val="20"/>
              </w:rPr>
            </w:pPr>
            <w:r w:rsidRPr="00F87F4F">
              <w:rPr>
                <w:rFonts w:ascii="Verdana" w:eastAsia="Times New Roman" w:hAnsi="Verdana"/>
                <w:sz w:val="20"/>
                <w:szCs w:val="20"/>
              </w:rPr>
              <w:t xml:space="preserve">$55,001 - $60,000 </w:t>
            </w:r>
          </w:p>
        </w:tc>
        <w:tc>
          <w:tcPr>
            <w:tcW w:w="2963" w:type="dxa"/>
          </w:tcPr>
          <w:p w14:paraId="7AEC4A28" w14:textId="2E393913" w:rsidR="00F87F4F" w:rsidRPr="00F87F4F" w:rsidRDefault="00F87F4F" w:rsidP="00F87F4F">
            <w:pPr>
              <w:keepNext/>
              <w:rPr>
                <w:rFonts w:ascii="Arial" w:eastAsia="Times New Roman" w:hAnsi="Arial" w:cs="Arial"/>
                <w:bCs/>
                <w:sz w:val="22"/>
                <w:szCs w:val="22"/>
              </w:rPr>
            </w:pPr>
            <w:r w:rsidRPr="00F87F4F">
              <w:rPr>
                <w:rFonts w:ascii="Arial" w:eastAsia="Times New Roman" w:hAnsi="Arial" w:cs="Arial"/>
                <w:bCs/>
                <w:sz w:val="22"/>
                <w:szCs w:val="22"/>
              </w:rPr>
              <w:t>1 (25%)</w:t>
            </w:r>
          </w:p>
        </w:tc>
        <w:tc>
          <w:tcPr>
            <w:tcW w:w="2020" w:type="dxa"/>
          </w:tcPr>
          <w:p w14:paraId="6DBAABC0" w14:textId="77777777" w:rsidR="00F87F4F" w:rsidRPr="00F87F4F" w:rsidRDefault="00F87F4F" w:rsidP="00F87F4F">
            <w:pPr>
              <w:keepNext/>
              <w:rPr>
                <w:rFonts w:ascii="Arial" w:eastAsia="Times New Roman" w:hAnsi="Arial" w:cs="Arial"/>
                <w:bCs/>
                <w:sz w:val="22"/>
                <w:szCs w:val="22"/>
              </w:rPr>
            </w:pPr>
            <w:r w:rsidRPr="00F87F4F">
              <w:rPr>
                <w:rFonts w:ascii="Arial" w:eastAsia="Times New Roman" w:hAnsi="Arial" w:cs="Arial"/>
                <w:bCs/>
                <w:sz w:val="22"/>
                <w:szCs w:val="22"/>
              </w:rPr>
              <w:t>1 (3%)</w:t>
            </w:r>
          </w:p>
        </w:tc>
        <w:tc>
          <w:tcPr>
            <w:tcW w:w="1922" w:type="dxa"/>
          </w:tcPr>
          <w:p w14:paraId="2D5BD3F2" w14:textId="25D4312B" w:rsidR="00F87F4F" w:rsidRPr="00F87F4F" w:rsidRDefault="00F87F4F" w:rsidP="00F87F4F">
            <w:pPr>
              <w:keepNext/>
              <w:rPr>
                <w:rFonts w:ascii="Arial" w:eastAsia="Times New Roman" w:hAnsi="Arial" w:cs="Arial"/>
                <w:b/>
                <w:bCs/>
                <w:sz w:val="22"/>
                <w:szCs w:val="22"/>
              </w:rPr>
            </w:pPr>
            <w:r>
              <w:rPr>
                <w:rFonts w:ascii="Arial" w:eastAsia="Times New Roman" w:hAnsi="Arial" w:cs="Arial"/>
                <w:b/>
                <w:bCs/>
                <w:sz w:val="22"/>
                <w:szCs w:val="22"/>
              </w:rPr>
              <w:t>2 (5</w:t>
            </w:r>
            <w:r w:rsidRPr="00F87F4F">
              <w:rPr>
                <w:rFonts w:ascii="Arial" w:eastAsia="Times New Roman" w:hAnsi="Arial" w:cs="Arial"/>
                <w:b/>
                <w:bCs/>
                <w:sz w:val="22"/>
                <w:szCs w:val="22"/>
              </w:rPr>
              <w:t>%)</w:t>
            </w:r>
          </w:p>
        </w:tc>
      </w:tr>
      <w:tr w:rsidR="00F87F4F" w:rsidRPr="00F87F4F" w14:paraId="6D3AEBE0" w14:textId="77777777" w:rsidTr="00F87F4F">
        <w:trPr>
          <w:trHeight w:val="197"/>
        </w:trPr>
        <w:tc>
          <w:tcPr>
            <w:tcW w:w="1532" w:type="dxa"/>
            <w:vAlign w:val="center"/>
          </w:tcPr>
          <w:p w14:paraId="189F8F46" w14:textId="77777777" w:rsidR="00F87F4F" w:rsidRPr="00F87F4F" w:rsidRDefault="00F87F4F" w:rsidP="00F87F4F">
            <w:pPr>
              <w:rPr>
                <w:rFonts w:ascii="Verdana" w:eastAsia="Times New Roman" w:hAnsi="Verdana"/>
                <w:sz w:val="20"/>
                <w:szCs w:val="20"/>
              </w:rPr>
            </w:pPr>
            <w:r w:rsidRPr="00F87F4F">
              <w:rPr>
                <w:rFonts w:ascii="Verdana" w:eastAsia="Times New Roman" w:hAnsi="Verdana"/>
                <w:sz w:val="20"/>
                <w:szCs w:val="20"/>
              </w:rPr>
              <w:t xml:space="preserve">More than $60,000 </w:t>
            </w:r>
          </w:p>
        </w:tc>
        <w:tc>
          <w:tcPr>
            <w:tcW w:w="2963" w:type="dxa"/>
          </w:tcPr>
          <w:p w14:paraId="3C483657" w14:textId="77777777" w:rsidR="00F87F4F" w:rsidRPr="00F87F4F" w:rsidRDefault="00F87F4F" w:rsidP="00F87F4F">
            <w:pPr>
              <w:keepNext/>
              <w:rPr>
                <w:rFonts w:ascii="Arial" w:eastAsia="Times New Roman" w:hAnsi="Arial" w:cs="Arial"/>
                <w:bCs/>
                <w:sz w:val="22"/>
                <w:szCs w:val="22"/>
              </w:rPr>
            </w:pPr>
            <w:r w:rsidRPr="00F87F4F">
              <w:rPr>
                <w:rFonts w:ascii="Arial" w:eastAsia="Times New Roman" w:hAnsi="Arial" w:cs="Arial"/>
                <w:bCs/>
                <w:sz w:val="22"/>
                <w:szCs w:val="22"/>
              </w:rPr>
              <w:t>0 (0%)</w:t>
            </w:r>
          </w:p>
        </w:tc>
        <w:tc>
          <w:tcPr>
            <w:tcW w:w="2020" w:type="dxa"/>
          </w:tcPr>
          <w:p w14:paraId="36BCC722" w14:textId="410C5B45" w:rsidR="00F87F4F" w:rsidRPr="00F87F4F" w:rsidRDefault="00F87F4F" w:rsidP="00F87F4F">
            <w:pPr>
              <w:keepNext/>
              <w:rPr>
                <w:rFonts w:ascii="Arial" w:eastAsia="Times New Roman" w:hAnsi="Arial" w:cs="Arial"/>
                <w:bCs/>
                <w:sz w:val="22"/>
                <w:szCs w:val="22"/>
              </w:rPr>
            </w:pPr>
            <w:r>
              <w:rPr>
                <w:rFonts w:ascii="Arial" w:eastAsia="Times New Roman" w:hAnsi="Arial" w:cs="Arial"/>
                <w:bCs/>
                <w:sz w:val="22"/>
                <w:szCs w:val="22"/>
              </w:rPr>
              <w:t>3 (8</w:t>
            </w:r>
            <w:r w:rsidRPr="00F87F4F">
              <w:rPr>
                <w:rFonts w:ascii="Arial" w:eastAsia="Times New Roman" w:hAnsi="Arial" w:cs="Arial"/>
                <w:bCs/>
                <w:sz w:val="22"/>
                <w:szCs w:val="22"/>
              </w:rPr>
              <w:t>%)</w:t>
            </w:r>
          </w:p>
        </w:tc>
        <w:tc>
          <w:tcPr>
            <w:tcW w:w="1922" w:type="dxa"/>
          </w:tcPr>
          <w:p w14:paraId="03304104" w14:textId="098BC0EA" w:rsidR="00F87F4F" w:rsidRPr="00F87F4F" w:rsidRDefault="00F87F4F" w:rsidP="00F87F4F">
            <w:pPr>
              <w:keepNext/>
              <w:rPr>
                <w:rFonts w:ascii="Arial" w:eastAsia="Times New Roman" w:hAnsi="Arial" w:cs="Arial"/>
                <w:b/>
                <w:bCs/>
                <w:sz w:val="22"/>
                <w:szCs w:val="22"/>
              </w:rPr>
            </w:pPr>
            <w:r>
              <w:rPr>
                <w:rFonts w:ascii="Arial" w:eastAsia="Times New Roman" w:hAnsi="Arial" w:cs="Arial"/>
                <w:b/>
                <w:bCs/>
                <w:sz w:val="22"/>
                <w:szCs w:val="22"/>
              </w:rPr>
              <w:t>3 (8</w:t>
            </w:r>
            <w:r w:rsidRPr="00F87F4F">
              <w:rPr>
                <w:rFonts w:ascii="Arial" w:eastAsia="Times New Roman" w:hAnsi="Arial" w:cs="Arial"/>
                <w:b/>
                <w:bCs/>
                <w:sz w:val="22"/>
                <w:szCs w:val="22"/>
              </w:rPr>
              <w:t>%)</w:t>
            </w:r>
          </w:p>
        </w:tc>
      </w:tr>
      <w:tr w:rsidR="00F87F4F" w14:paraId="3B76B5F0" w14:textId="77777777" w:rsidTr="00F87F4F">
        <w:trPr>
          <w:trHeight w:val="215"/>
        </w:trPr>
        <w:tc>
          <w:tcPr>
            <w:tcW w:w="1532" w:type="dxa"/>
            <w:vAlign w:val="center"/>
          </w:tcPr>
          <w:p w14:paraId="0877DDC7" w14:textId="77777777" w:rsidR="00F87F4F" w:rsidRPr="00F87F4F" w:rsidRDefault="00F87F4F" w:rsidP="00F87F4F">
            <w:pPr>
              <w:rPr>
                <w:rFonts w:ascii="Verdana" w:eastAsia="Times New Roman" w:hAnsi="Verdana"/>
                <w:sz w:val="20"/>
                <w:szCs w:val="20"/>
              </w:rPr>
            </w:pPr>
            <w:r w:rsidRPr="00F87F4F">
              <w:rPr>
                <w:rFonts w:ascii="Verdana" w:eastAsia="Times New Roman" w:hAnsi="Verdana"/>
                <w:sz w:val="20"/>
                <w:szCs w:val="20"/>
              </w:rPr>
              <w:t xml:space="preserve">Prefer not to answer </w:t>
            </w:r>
          </w:p>
        </w:tc>
        <w:tc>
          <w:tcPr>
            <w:tcW w:w="2963" w:type="dxa"/>
          </w:tcPr>
          <w:p w14:paraId="7983C6F9" w14:textId="6C0D0D1F" w:rsidR="00F87F4F" w:rsidRPr="00F87F4F" w:rsidRDefault="00F87F4F" w:rsidP="00F87F4F">
            <w:pPr>
              <w:keepNext/>
              <w:rPr>
                <w:rFonts w:ascii="Arial" w:eastAsia="Times New Roman" w:hAnsi="Arial" w:cs="Arial"/>
                <w:bCs/>
                <w:sz w:val="22"/>
                <w:szCs w:val="22"/>
              </w:rPr>
            </w:pPr>
            <w:r w:rsidRPr="00F87F4F">
              <w:rPr>
                <w:rFonts w:ascii="Arial" w:eastAsia="Times New Roman" w:hAnsi="Arial" w:cs="Arial"/>
                <w:bCs/>
                <w:sz w:val="22"/>
                <w:szCs w:val="22"/>
              </w:rPr>
              <w:t>0 (0%)</w:t>
            </w:r>
          </w:p>
        </w:tc>
        <w:tc>
          <w:tcPr>
            <w:tcW w:w="2020" w:type="dxa"/>
          </w:tcPr>
          <w:p w14:paraId="5F595212" w14:textId="2A946DB7" w:rsidR="00F87F4F" w:rsidRPr="00F87F4F" w:rsidRDefault="00F87F4F" w:rsidP="00F87F4F">
            <w:pPr>
              <w:keepNext/>
              <w:rPr>
                <w:rFonts w:ascii="Arial" w:eastAsia="Times New Roman" w:hAnsi="Arial" w:cs="Arial"/>
                <w:bCs/>
                <w:sz w:val="22"/>
                <w:szCs w:val="22"/>
              </w:rPr>
            </w:pPr>
            <w:r>
              <w:rPr>
                <w:rFonts w:ascii="Arial" w:eastAsia="Times New Roman" w:hAnsi="Arial" w:cs="Arial"/>
                <w:bCs/>
                <w:sz w:val="22"/>
                <w:szCs w:val="22"/>
              </w:rPr>
              <w:t>1 (3</w:t>
            </w:r>
            <w:r w:rsidRPr="00F87F4F">
              <w:rPr>
                <w:rFonts w:ascii="Arial" w:eastAsia="Times New Roman" w:hAnsi="Arial" w:cs="Arial"/>
                <w:bCs/>
                <w:sz w:val="22"/>
                <w:szCs w:val="22"/>
              </w:rPr>
              <w:t>%)</w:t>
            </w:r>
          </w:p>
        </w:tc>
        <w:tc>
          <w:tcPr>
            <w:tcW w:w="1922" w:type="dxa"/>
          </w:tcPr>
          <w:p w14:paraId="00AE581B" w14:textId="3AD782A1" w:rsidR="00F87F4F" w:rsidRDefault="00F87F4F" w:rsidP="00F87F4F">
            <w:pPr>
              <w:keepNext/>
              <w:rPr>
                <w:rFonts w:ascii="Arial" w:eastAsia="Times New Roman" w:hAnsi="Arial" w:cs="Arial"/>
                <w:b/>
                <w:bCs/>
                <w:sz w:val="22"/>
                <w:szCs w:val="22"/>
              </w:rPr>
            </w:pPr>
            <w:r>
              <w:rPr>
                <w:rFonts w:ascii="Arial" w:eastAsia="Times New Roman" w:hAnsi="Arial" w:cs="Arial"/>
                <w:b/>
                <w:bCs/>
                <w:sz w:val="22"/>
                <w:szCs w:val="22"/>
              </w:rPr>
              <w:t>1 (3</w:t>
            </w:r>
            <w:r w:rsidRPr="00F87F4F">
              <w:rPr>
                <w:rFonts w:ascii="Arial" w:eastAsia="Times New Roman" w:hAnsi="Arial" w:cs="Arial"/>
                <w:b/>
                <w:bCs/>
                <w:sz w:val="22"/>
                <w:szCs w:val="22"/>
              </w:rPr>
              <w:t>%)</w:t>
            </w:r>
          </w:p>
        </w:tc>
      </w:tr>
    </w:tbl>
    <w:p w14:paraId="542E7F85" w14:textId="77777777" w:rsidR="00277300" w:rsidRDefault="00277300" w:rsidP="00277300">
      <w:pPr>
        <w:keepNext/>
        <w:rPr>
          <w:rFonts w:ascii="Arial" w:eastAsia="Times New Roman" w:hAnsi="Arial" w:cs="Arial"/>
          <w:b/>
          <w:bCs/>
          <w:sz w:val="22"/>
          <w:szCs w:val="22"/>
        </w:rPr>
      </w:pPr>
    </w:p>
    <w:p w14:paraId="47F62259" w14:textId="513DC500" w:rsidR="001140C3" w:rsidRDefault="0064170B" w:rsidP="00277300">
      <w:pPr>
        <w:keepNext/>
        <w:rPr>
          <w:rFonts w:ascii="Arial" w:eastAsia="Times New Roman" w:hAnsi="Arial" w:cs="Arial"/>
          <w:b/>
          <w:bCs/>
          <w:sz w:val="22"/>
          <w:szCs w:val="22"/>
        </w:rPr>
      </w:pPr>
      <w:r>
        <w:rPr>
          <w:noProof/>
        </w:rPr>
        <w:drawing>
          <wp:inline distT="0" distB="0" distL="0" distR="0" wp14:anchorId="49BB660B" wp14:editId="48054508">
            <wp:extent cx="8229600" cy="2823845"/>
            <wp:effectExtent l="0" t="0" r="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EA80BC" w14:textId="77777777" w:rsidR="001140C3" w:rsidRDefault="001140C3" w:rsidP="00277300">
      <w:pPr>
        <w:keepNext/>
        <w:rPr>
          <w:rFonts w:ascii="Arial" w:eastAsia="Times New Roman" w:hAnsi="Arial" w:cs="Arial"/>
          <w:b/>
          <w:bCs/>
          <w:sz w:val="22"/>
          <w:szCs w:val="22"/>
        </w:rPr>
      </w:pPr>
    </w:p>
    <w:p w14:paraId="34C351D6" w14:textId="0DE076D6" w:rsidR="00277300" w:rsidRDefault="0064170B" w:rsidP="00A71140">
      <w:pPr>
        <w:keepNext/>
        <w:rPr>
          <w:rFonts w:ascii="Arial" w:eastAsia="Times New Roman" w:hAnsi="Arial" w:cs="Arial"/>
          <w:bCs/>
          <w:sz w:val="22"/>
          <w:szCs w:val="22"/>
        </w:rPr>
      </w:pPr>
      <w:r>
        <w:rPr>
          <w:rFonts w:ascii="Arial" w:eastAsia="Times New Roman" w:hAnsi="Arial" w:cs="Arial"/>
          <w:bCs/>
          <w:sz w:val="22"/>
          <w:szCs w:val="22"/>
        </w:rPr>
        <w:t>75</w:t>
      </w:r>
      <w:r w:rsidR="00277300">
        <w:rPr>
          <w:rFonts w:ascii="Arial" w:eastAsia="Times New Roman" w:hAnsi="Arial" w:cs="Arial"/>
          <w:bCs/>
          <w:sz w:val="22"/>
          <w:szCs w:val="22"/>
        </w:rPr>
        <w:t xml:space="preserve">% of MEd graduates make </w:t>
      </w:r>
      <w:r>
        <w:rPr>
          <w:rFonts w:ascii="Arial" w:eastAsia="Times New Roman" w:hAnsi="Arial" w:cs="Arial"/>
          <w:bCs/>
          <w:sz w:val="22"/>
          <w:szCs w:val="22"/>
        </w:rPr>
        <w:t xml:space="preserve">less $30,000 (n = 3, Substitute, Graduate Assistant at Geneseo, and International Teacher). The one </w:t>
      </w:r>
      <w:proofErr w:type="gramStart"/>
      <w:r>
        <w:rPr>
          <w:rFonts w:ascii="Arial" w:eastAsia="Times New Roman" w:hAnsi="Arial" w:cs="Arial"/>
          <w:bCs/>
          <w:sz w:val="22"/>
          <w:szCs w:val="22"/>
        </w:rPr>
        <w:t>MEd</w:t>
      </w:r>
      <w:proofErr w:type="gramEnd"/>
      <w:r>
        <w:rPr>
          <w:rFonts w:ascii="Arial" w:eastAsia="Times New Roman" w:hAnsi="Arial" w:cs="Arial"/>
          <w:bCs/>
          <w:sz w:val="22"/>
          <w:szCs w:val="22"/>
        </w:rPr>
        <w:t xml:space="preserve"> teacher who makes between $55,001 - $55,000 is a French teacher. 58</w:t>
      </w:r>
      <w:r w:rsidR="00277300">
        <w:rPr>
          <w:rFonts w:ascii="Arial" w:eastAsia="Times New Roman" w:hAnsi="Arial" w:cs="Arial"/>
          <w:bCs/>
          <w:sz w:val="22"/>
          <w:szCs w:val="22"/>
        </w:rPr>
        <w:t>% of lit</w:t>
      </w:r>
      <w:r>
        <w:rPr>
          <w:rFonts w:ascii="Arial" w:eastAsia="Times New Roman" w:hAnsi="Arial" w:cs="Arial"/>
          <w:bCs/>
          <w:sz w:val="22"/>
          <w:szCs w:val="22"/>
        </w:rPr>
        <w:t>eracy graduates make $40,001 - $55,000 and an additional 25</w:t>
      </w:r>
      <w:r w:rsidR="00277300">
        <w:rPr>
          <w:rFonts w:ascii="Arial" w:eastAsia="Times New Roman" w:hAnsi="Arial" w:cs="Arial"/>
          <w:bCs/>
          <w:sz w:val="22"/>
          <w:szCs w:val="22"/>
        </w:rPr>
        <w:t>% of literacy graduates make less than $30,000</w:t>
      </w:r>
      <w:r>
        <w:rPr>
          <w:rFonts w:ascii="Arial" w:eastAsia="Times New Roman" w:hAnsi="Arial" w:cs="Arial"/>
          <w:bCs/>
          <w:sz w:val="22"/>
          <w:szCs w:val="22"/>
        </w:rPr>
        <w:t xml:space="preserve"> (AIS, RTI, Graduate Assistant, and Substitutes; only 1 is a full-time teacher)</w:t>
      </w:r>
      <w:r w:rsidR="00277300">
        <w:rPr>
          <w:rFonts w:ascii="Arial" w:eastAsia="Times New Roman" w:hAnsi="Arial" w:cs="Arial"/>
          <w:bCs/>
          <w:sz w:val="22"/>
          <w:szCs w:val="22"/>
        </w:rPr>
        <w:t>.</w:t>
      </w:r>
    </w:p>
    <w:p w14:paraId="49490921" w14:textId="77777777" w:rsidR="00277300" w:rsidRDefault="00277300" w:rsidP="00CC4D28">
      <w:pPr>
        <w:rPr>
          <w:rFonts w:ascii="Arial" w:eastAsia="Times New Roman" w:hAnsi="Arial" w:cs="Arial"/>
          <w:bCs/>
          <w:sz w:val="22"/>
          <w:szCs w:val="22"/>
        </w:rPr>
      </w:pPr>
    </w:p>
    <w:p w14:paraId="352840A1" w14:textId="77777777" w:rsidR="001140C3" w:rsidRDefault="001140C3" w:rsidP="00CC4D28">
      <w:pPr>
        <w:rPr>
          <w:rFonts w:ascii="Arial" w:eastAsia="Times New Roman" w:hAnsi="Arial" w:cs="Arial"/>
          <w:bCs/>
          <w:sz w:val="22"/>
          <w:szCs w:val="22"/>
        </w:rPr>
      </w:pPr>
    </w:p>
    <w:p w14:paraId="64443BE6" w14:textId="77777777" w:rsidR="001140C3" w:rsidRDefault="001140C3" w:rsidP="00CC4D28">
      <w:pPr>
        <w:rPr>
          <w:rFonts w:ascii="Arial" w:eastAsia="Times New Roman" w:hAnsi="Arial" w:cs="Arial"/>
          <w:bCs/>
          <w:sz w:val="22"/>
          <w:szCs w:val="22"/>
        </w:rPr>
      </w:pPr>
    </w:p>
    <w:p w14:paraId="28BAD779" w14:textId="77777777" w:rsidR="001140C3" w:rsidRDefault="001140C3" w:rsidP="00CC4D28">
      <w:pPr>
        <w:rPr>
          <w:rFonts w:ascii="Arial" w:eastAsia="Times New Roman" w:hAnsi="Arial" w:cs="Arial"/>
          <w:bCs/>
          <w:sz w:val="22"/>
          <w:szCs w:val="22"/>
        </w:rPr>
      </w:pPr>
    </w:p>
    <w:p w14:paraId="22E90C88" w14:textId="77777777" w:rsidR="001140C3" w:rsidRDefault="001140C3" w:rsidP="00CC4D28">
      <w:pPr>
        <w:rPr>
          <w:rFonts w:ascii="Arial" w:eastAsia="Times New Roman" w:hAnsi="Arial" w:cs="Arial"/>
          <w:bCs/>
          <w:sz w:val="22"/>
          <w:szCs w:val="22"/>
        </w:rPr>
      </w:pPr>
    </w:p>
    <w:p w14:paraId="6192937F" w14:textId="77777777" w:rsidR="001140C3" w:rsidRDefault="001140C3" w:rsidP="00CC4D28">
      <w:pPr>
        <w:rPr>
          <w:rFonts w:ascii="Arial" w:eastAsia="Times New Roman" w:hAnsi="Arial" w:cs="Arial"/>
          <w:bCs/>
          <w:sz w:val="22"/>
          <w:szCs w:val="22"/>
        </w:rPr>
      </w:pPr>
    </w:p>
    <w:p w14:paraId="4F316406" w14:textId="77777777" w:rsidR="001140C3" w:rsidRDefault="001140C3" w:rsidP="00CC4D28">
      <w:pPr>
        <w:rPr>
          <w:rFonts w:ascii="Arial" w:eastAsia="Times New Roman" w:hAnsi="Arial" w:cs="Arial"/>
          <w:bCs/>
          <w:sz w:val="22"/>
          <w:szCs w:val="22"/>
        </w:rPr>
      </w:pPr>
    </w:p>
    <w:p w14:paraId="34D721CE" w14:textId="77777777" w:rsidR="001140C3" w:rsidRDefault="001140C3" w:rsidP="00CC4D28">
      <w:pPr>
        <w:rPr>
          <w:rFonts w:ascii="Arial" w:eastAsia="Times New Roman" w:hAnsi="Arial" w:cs="Arial"/>
          <w:bCs/>
          <w:sz w:val="22"/>
          <w:szCs w:val="22"/>
        </w:rPr>
      </w:pPr>
    </w:p>
    <w:p w14:paraId="3C38BDB1" w14:textId="77777777" w:rsidR="001140C3" w:rsidRDefault="001140C3" w:rsidP="00CC4D28">
      <w:pPr>
        <w:rPr>
          <w:rFonts w:ascii="Arial" w:eastAsia="Times New Roman" w:hAnsi="Arial" w:cs="Arial"/>
          <w:bCs/>
          <w:sz w:val="22"/>
          <w:szCs w:val="22"/>
        </w:rPr>
      </w:pPr>
    </w:p>
    <w:p w14:paraId="67D211AE" w14:textId="77777777" w:rsidR="001140C3" w:rsidRDefault="001140C3" w:rsidP="00CC4D28">
      <w:pPr>
        <w:rPr>
          <w:rFonts w:ascii="Arial" w:eastAsia="Times New Roman" w:hAnsi="Arial" w:cs="Arial"/>
          <w:bCs/>
          <w:sz w:val="22"/>
          <w:szCs w:val="22"/>
        </w:rPr>
      </w:pPr>
    </w:p>
    <w:p w14:paraId="00FD2D03" w14:textId="77777777" w:rsidR="001140C3" w:rsidRDefault="001140C3" w:rsidP="00CC4D28">
      <w:pPr>
        <w:rPr>
          <w:rFonts w:ascii="Arial" w:eastAsia="Times New Roman" w:hAnsi="Arial" w:cs="Arial"/>
          <w:bCs/>
          <w:sz w:val="22"/>
          <w:szCs w:val="22"/>
        </w:rPr>
      </w:pPr>
    </w:p>
    <w:p w14:paraId="0BB475AE" w14:textId="77777777" w:rsidR="001140C3" w:rsidRDefault="001140C3" w:rsidP="00CC4D28">
      <w:pPr>
        <w:rPr>
          <w:rFonts w:ascii="Arial" w:eastAsia="Times New Roman" w:hAnsi="Arial" w:cs="Arial"/>
          <w:bCs/>
          <w:sz w:val="22"/>
          <w:szCs w:val="22"/>
        </w:rPr>
      </w:pPr>
    </w:p>
    <w:p w14:paraId="2513406C" w14:textId="77777777" w:rsidR="001140C3" w:rsidRDefault="001140C3" w:rsidP="00CC4D28">
      <w:pPr>
        <w:rPr>
          <w:rFonts w:ascii="Arial" w:eastAsia="Times New Roman" w:hAnsi="Arial" w:cs="Arial"/>
          <w:bCs/>
          <w:sz w:val="22"/>
          <w:szCs w:val="22"/>
        </w:rPr>
      </w:pPr>
    </w:p>
    <w:p w14:paraId="1911DCA3" w14:textId="77777777" w:rsidR="00CC4D28" w:rsidRDefault="00CC4D28" w:rsidP="00CC4D28">
      <w:pPr>
        <w:rPr>
          <w:rFonts w:ascii="Arial" w:eastAsia="Times New Roman" w:hAnsi="Arial" w:cs="Arial"/>
          <w:b/>
          <w:bCs/>
          <w:sz w:val="22"/>
          <w:szCs w:val="22"/>
        </w:rPr>
      </w:pPr>
      <w:r>
        <w:rPr>
          <w:rFonts w:ascii="Arial" w:eastAsia="Times New Roman" w:hAnsi="Arial" w:cs="Arial"/>
          <w:b/>
          <w:bCs/>
          <w:sz w:val="22"/>
          <w:szCs w:val="22"/>
        </w:rPr>
        <w:lastRenderedPageBreak/>
        <w:t>If employed in a school, please check the population(s) served</w:t>
      </w:r>
    </w:p>
    <w:p w14:paraId="5D4A1C46" w14:textId="77777777" w:rsidR="00CC4D28" w:rsidRDefault="00CC4D28" w:rsidP="00CC4D28">
      <w:pPr>
        <w:rPr>
          <w:rFonts w:ascii="Arial" w:eastAsia="Times New Roman" w:hAnsi="Arial" w:cs="Arial"/>
          <w:b/>
          <w:bCs/>
          <w:sz w:val="22"/>
          <w:szCs w:val="22"/>
        </w:rPr>
      </w:pPr>
    </w:p>
    <w:p w14:paraId="68581777" w14:textId="33F86D24" w:rsidR="00CD629C" w:rsidRDefault="00CD629C" w:rsidP="00CC4D28">
      <w:pPr>
        <w:rPr>
          <w:rFonts w:ascii="Arial" w:eastAsia="Times New Roman" w:hAnsi="Arial" w:cs="Arial"/>
          <w:b/>
          <w:bCs/>
          <w:sz w:val="22"/>
          <w:szCs w:val="22"/>
        </w:rPr>
      </w:pPr>
      <w:r>
        <w:rPr>
          <w:rFonts w:ascii="Arial" w:eastAsia="Times New Roman" w:hAnsi="Arial" w:cs="Arial"/>
          <w:b/>
          <w:bCs/>
          <w:sz w:val="22"/>
          <w:szCs w:val="22"/>
        </w:rPr>
        <w:t>Undergraduate:</w:t>
      </w:r>
    </w:p>
    <w:p w14:paraId="3E99F929" w14:textId="77777777" w:rsidR="00CD629C" w:rsidRDefault="00CD629C" w:rsidP="00CC4D28">
      <w:pPr>
        <w:rPr>
          <w:rFonts w:ascii="Arial" w:eastAsia="Times New Roman" w:hAnsi="Arial" w:cs="Arial"/>
          <w:b/>
          <w:bCs/>
          <w:sz w:val="22"/>
          <w:szCs w:val="22"/>
        </w:rPr>
      </w:pPr>
    </w:p>
    <w:tbl>
      <w:tblPr>
        <w:tblStyle w:val="TableGrid"/>
        <w:tblW w:w="0" w:type="auto"/>
        <w:tblLook w:val="04A0" w:firstRow="1" w:lastRow="0" w:firstColumn="1" w:lastColumn="0" w:noHBand="0" w:noVBand="1"/>
      </w:tblPr>
      <w:tblGrid>
        <w:gridCol w:w="1668"/>
        <w:gridCol w:w="1223"/>
        <w:gridCol w:w="1278"/>
        <w:gridCol w:w="1284"/>
        <w:gridCol w:w="1112"/>
        <w:gridCol w:w="1122"/>
        <w:gridCol w:w="1304"/>
        <w:gridCol w:w="1444"/>
        <w:gridCol w:w="1211"/>
      </w:tblGrid>
      <w:tr w:rsidR="00D26427" w:rsidRPr="00D26427" w14:paraId="0FCE0E40" w14:textId="77777777" w:rsidTr="00694B77">
        <w:tc>
          <w:tcPr>
            <w:tcW w:w="1668" w:type="dxa"/>
          </w:tcPr>
          <w:p w14:paraId="7F2B9912" w14:textId="44FD08A8" w:rsidR="00D26427" w:rsidRDefault="00D26427" w:rsidP="00D26427">
            <w:pPr>
              <w:keepNext/>
              <w:rPr>
                <w:rFonts w:ascii="Arial" w:eastAsia="Times New Roman" w:hAnsi="Arial" w:cs="Arial"/>
                <w:b/>
                <w:bCs/>
                <w:sz w:val="22"/>
                <w:szCs w:val="22"/>
              </w:rPr>
            </w:pPr>
            <w:bookmarkStart w:id="6" w:name="OLE_LINK5"/>
          </w:p>
        </w:tc>
        <w:tc>
          <w:tcPr>
            <w:tcW w:w="1223" w:type="dxa"/>
          </w:tcPr>
          <w:p w14:paraId="469C3A1B" w14:textId="498F7836" w:rsidR="00D26427" w:rsidRPr="00D26427" w:rsidRDefault="00D26427" w:rsidP="00D26427">
            <w:pPr>
              <w:keepNext/>
              <w:rPr>
                <w:rFonts w:ascii="Arial" w:eastAsia="Times New Roman" w:hAnsi="Arial" w:cs="Arial"/>
                <w:b/>
                <w:bCs/>
                <w:sz w:val="22"/>
                <w:szCs w:val="22"/>
              </w:rPr>
            </w:pPr>
            <w:proofErr w:type="spellStart"/>
            <w:r w:rsidRPr="00D26427">
              <w:rPr>
                <w:rFonts w:ascii="Arial" w:eastAsia="Times New Roman" w:hAnsi="Arial" w:cs="Arial"/>
                <w:b/>
                <w:bCs/>
                <w:sz w:val="22"/>
                <w:szCs w:val="22"/>
              </w:rPr>
              <w:t>Adol</w:t>
            </w:r>
            <w:proofErr w:type="spellEnd"/>
            <w:r w:rsidRPr="00D26427">
              <w:rPr>
                <w:rFonts w:ascii="Arial" w:eastAsia="Times New Roman" w:hAnsi="Arial" w:cs="Arial"/>
                <w:b/>
                <w:bCs/>
                <w:sz w:val="22"/>
                <w:szCs w:val="22"/>
              </w:rPr>
              <w:t>. Eng. (n = 10)</w:t>
            </w:r>
          </w:p>
        </w:tc>
        <w:tc>
          <w:tcPr>
            <w:tcW w:w="1278" w:type="dxa"/>
          </w:tcPr>
          <w:p w14:paraId="726DED4E" w14:textId="40A3975C" w:rsidR="00D26427" w:rsidRPr="00D26427" w:rsidRDefault="00D26427" w:rsidP="00D26427">
            <w:pPr>
              <w:keepNext/>
              <w:rPr>
                <w:rFonts w:ascii="Arial" w:eastAsia="Times New Roman" w:hAnsi="Arial" w:cs="Arial"/>
                <w:b/>
                <w:bCs/>
                <w:sz w:val="22"/>
                <w:szCs w:val="22"/>
              </w:rPr>
            </w:pPr>
            <w:proofErr w:type="spellStart"/>
            <w:r w:rsidRPr="00D26427">
              <w:rPr>
                <w:rFonts w:ascii="Arial" w:eastAsia="Times New Roman" w:hAnsi="Arial" w:cs="Arial"/>
                <w:b/>
                <w:bCs/>
                <w:sz w:val="22"/>
                <w:szCs w:val="22"/>
              </w:rPr>
              <w:t>Adol</w:t>
            </w:r>
            <w:proofErr w:type="spellEnd"/>
            <w:r w:rsidRPr="00D26427">
              <w:rPr>
                <w:rFonts w:ascii="Arial" w:eastAsia="Times New Roman" w:hAnsi="Arial" w:cs="Arial"/>
                <w:b/>
                <w:bCs/>
                <w:sz w:val="22"/>
                <w:szCs w:val="22"/>
              </w:rPr>
              <w:t>. FL (n = 5)</w:t>
            </w:r>
          </w:p>
        </w:tc>
        <w:tc>
          <w:tcPr>
            <w:tcW w:w="1284" w:type="dxa"/>
          </w:tcPr>
          <w:p w14:paraId="7E35BED2" w14:textId="1852BCF9" w:rsidR="00D26427" w:rsidRPr="00D26427" w:rsidRDefault="00D26427" w:rsidP="00D26427">
            <w:pPr>
              <w:keepNext/>
              <w:rPr>
                <w:rFonts w:ascii="Arial" w:eastAsia="Times New Roman" w:hAnsi="Arial" w:cs="Arial"/>
                <w:b/>
                <w:bCs/>
                <w:sz w:val="22"/>
                <w:szCs w:val="22"/>
              </w:rPr>
            </w:pPr>
            <w:proofErr w:type="spellStart"/>
            <w:r w:rsidRPr="00D26427">
              <w:rPr>
                <w:rFonts w:ascii="Arial" w:eastAsia="Times New Roman" w:hAnsi="Arial" w:cs="Arial"/>
                <w:b/>
                <w:bCs/>
                <w:sz w:val="22"/>
                <w:szCs w:val="22"/>
              </w:rPr>
              <w:t>Adol</w:t>
            </w:r>
            <w:proofErr w:type="spellEnd"/>
            <w:r w:rsidRPr="00D26427">
              <w:rPr>
                <w:rFonts w:ascii="Arial" w:eastAsia="Times New Roman" w:hAnsi="Arial" w:cs="Arial"/>
                <w:b/>
                <w:bCs/>
                <w:sz w:val="22"/>
                <w:szCs w:val="22"/>
              </w:rPr>
              <w:t>. Math (n = 8)</w:t>
            </w:r>
          </w:p>
        </w:tc>
        <w:tc>
          <w:tcPr>
            <w:tcW w:w="1112" w:type="dxa"/>
          </w:tcPr>
          <w:p w14:paraId="6EE6774C" w14:textId="596742D1" w:rsidR="00D26427" w:rsidRPr="00D26427" w:rsidRDefault="00D26427" w:rsidP="00D26427">
            <w:pPr>
              <w:keepNext/>
              <w:rPr>
                <w:rFonts w:ascii="Arial" w:eastAsia="Times New Roman" w:hAnsi="Arial" w:cs="Arial"/>
                <w:b/>
                <w:bCs/>
                <w:sz w:val="22"/>
                <w:szCs w:val="22"/>
              </w:rPr>
            </w:pPr>
            <w:proofErr w:type="spellStart"/>
            <w:r w:rsidRPr="00D26427">
              <w:rPr>
                <w:rFonts w:ascii="Arial" w:eastAsia="Times New Roman" w:hAnsi="Arial" w:cs="Arial"/>
                <w:b/>
                <w:bCs/>
                <w:sz w:val="22"/>
                <w:szCs w:val="22"/>
              </w:rPr>
              <w:t>Adol</w:t>
            </w:r>
            <w:proofErr w:type="spellEnd"/>
            <w:r w:rsidRPr="00D26427">
              <w:rPr>
                <w:rFonts w:ascii="Arial" w:eastAsia="Times New Roman" w:hAnsi="Arial" w:cs="Arial"/>
                <w:b/>
                <w:bCs/>
                <w:sz w:val="22"/>
                <w:szCs w:val="22"/>
              </w:rPr>
              <w:t>. Sci. (n = 5)</w:t>
            </w:r>
          </w:p>
        </w:tc>
        <w:tc>
          <w:tcPr>
            <w:tcW w:w="1122" w:type="dxa"/>
          </w:tcPr>
          <w:p w14:paraId="25178B0F" w14:textId="34B23E62" w:rsidR="00D26427" w:rsidRPr="00D26427" w:rsidRDefault="00D26427" w:rsidP="00D26427">
            <w:pPr>
              <w:keepNext/>
              <w:rPr>
                <w:rFonts w:ascii="Arial" w:eastAsia="Times New Roman" w:hAnsi="Arial" w:cs="Arial"/>
                <w:b/>
                <w:bCs/>
                <w:sz w:val="22"/>
                <w:szCs w:val="22"/>
              </w:rPr>
            </w:pPr>
            <w:proofErr w:type="spellStart"/>
            <w:r w:rsidRPr="00D26427">
              <w:rPr>
                <w:rFonts w:ascii="Arial" w:eastAsia="Times New Roman" w:hAnsi="Arial" w:cs="Arial"/>
                <w:b/>
                <w:bCs/>
                <w:sz w:val="22"/>
                <w:szCs w:val="22"/>
              </w:rPr>
              <w:t>Adol</w:t>
            </w:r>
            <w:proofErr w:type="spellEnd"/>
            <w:r w:rsidRPr="00D26427">
              <w:rPr>
                <w:rFonts w:ascii="Arial" w:eastAsia="Times New Roman" w:hAnsi="Arial" w:cs="Arial"/>
                <w:b/>
                <w:bCs/>
                <w:sz w:val="22"/>
                <w:szCs w:val="22"/>
              </w:rPr>
              <w:t>. SS (n = 12)</w:t>
            </w:r>
          </w:p>
        </w:tc>
        <w:tc>
          <w:tcPr>
            <w:tcW w:w="1304" w:type="dxa"/>
          </w:tcPr>
          <w:p w14:paraId="24EEBA49" w14:textId="3815AA88" w:rsidR="00D26427" w:rsidRPr="00D26427" w:rsidRDefault="00D26427" w:rsidP="00D26427">
            <w:pPr>
              <w:keepNext/>
              <w:rPr>
                <w:rFonts w:ascii="Arial" w:eastAsia="Times New Roman" w:hAnsi="Arial" w:cs="Arial"/>
                <w:b/>
                <w:bCs/>
                <w:sz w:val="22"/>
                <w:szCs w:val="22"/>
              </w:rPr>
            </w:pPr>
            <w:r w:rsidRPr="00D26427">
              <w:rPr>
                <w:rFonts w:ascii="Arial" w:eastAsia="Times New Roman" w:hAnsi="Arial" w:cs="Arial"/>
                <w:b/>
                <w:bCs/>
                <w:sz w:val="22"/>
                <w:szCs w:val="22"/>
              </w:rPr>
              <w:t>Childhoo</w:t>
            </w:r>
            <w:r w:rsidR="00694B77">
              <w:rPr>
                <w:rFonts w:ascii="Arial" w:eastAsia="Times New Roman" w:hAnsi="Arial" w:cs="Arial"/>
                <w:b/>
                <w:bCs/>
                <w:sz w:val="22"/>
                <w:szCs w:val="22"/>
              </w:rPr>
              <w:t>d with Special Education (n = 33</w:t>
            </w:r>
            <w:r w:rsidRPr="00D26427">
              <w:rPr>
                <w:rFonts w:ascii="Arial" w:eastAsia="Times New Roman" w:hAnsi="Arial" w:cs="Arial"/>
                <w:b/>
                <w:bCs/>
                <w:sz w:val="22"/>
                <w:szCs w:val="22"/>
              </w:rPr>
              <w:t>)</w:t>
            </w:r>
          </w:p>
        </w:tc>
        <w:tc>
          <w:tcPr>
            <w:tcW w:w="1444" w:type="dxa"/>
          </w:tcPr>
          <w:p w14:paraId="4D7E9EF6" w14:textId="370B97BB" w:rsidR="00D26427" w:rsidRPr="00D26427" w:rsidRDefault="00D26427" w:rsidP="00D26427">
            <w:pPr>
              <w:keepNext/>
              <w:rPr>
                <w:rFonts w:ascii="Arial" w:eastAsia="Times New Roman" w:hAnsi="Arial" w:cs="Arial"/>
                <w:b/>
                <w:bCs/>
                <w:sz w:val="22"/>
                <w:szCs w:val="22"/>
              </w:rPr>
            </w:pPr>
            <w:r w:rsidRPr="00D26427">
              <w:rPr>
                <w:rFonts w:ascii="Arial" w:eastAsia="Times New Roman" w:hAnsi="Arial" w:cs="Arial"/>
                <w:b/>
                <w:bCs/>
                <w:sz w:val="22"/>
                <w:szCs w:val="22"/>
              </w:rPr>
              <w:t>Early Childho</w:t>
            </w:r>
            <w:r w:rsidR="00694B77">
              <w:rPr>
                <w:rFonts w:ascii="Arial" w:eastAsia="Times New Roman" w:hAnsi="Arial" w:cs="Arial"/>
                <w:b/>
                <w:bCs/>
                <w:sz w:val="22"/>
                <w:szCs w:val="22"/>
              </w:rPr>
              <w:t>od / Childhood Education (n = 22</w:t>
            </w:r>
            <w:r w:rsidRPr="00D26427">
              <w:rPr>
                <w:rFonts w:ascii="Arial" w:eastAsia="Times New Roman" w:hAnsi="Arial" w:cs="Arial"/>
                <w:b/>
                <w:bCs/>
                <w:sz w:val="22"/>
                <w:szCs w:val="22"/>
              </w:rPr>
              <w:t>)</w:t>
            </w:r>
          </w:p>
        </w:tc>
        <w:tc>
          <w:tcPr>
            <w:tcW w:w="1211" w:type="dxa"/>
          </w:tcPr>
          <w:p w14:paraId="1A7B85F0" w14:textId="3C6744C5" w:rsidR="00D26427" w:rsidRPr="00D26427" w:rsidRDefault="00694B77" w:rsidP="00D26427">
            <w:pPr>
              <w:keepNext/>
              <w:rPr>
                <w:rFonts w:ascii="Arial" w:eastAsia="Times New Roman" w:hAnsi="Arial" w:cs="Arial"/>
                <w:b/>
                <w:bCs/>
                <w:sz w:val="22"/>
                <w:szCs w:val="22"/>
              </w:rPr>
            </w:pPr>
            <w:r>
              <w:rPr>
                <w:b/>
              </w:rPr>
              <w:t>Total (n = 95</w:t>
            </w:r>
            <w:r w:rsidR="00D26427" w:rsidRPr="00D26427">
              <w:rPr>
                <w:b/>
              </w:rPr>
              <w:t>)</w:t>
            </w:r>
          </w:p>
        </w:tc>
      </w:tr>
      <w:tr w:rsidR="00D26427" w:rsidRPr="00D26427" w14:paraId="034FA4A7" w14:textId="77777777" w:rsidTr="00EF47D8">
        <w:tc>
          <w:tcPr>
            <w:tcW w:w="1668" w:type="dxa"/>
            <w:vAlign w:val="center"/>
          </w:tcPr>
          <w:p w14:paraId="6F055A5B" w14:textId="77777777" w:rsidR="00D26427" w:rsidRPr="00D26427" w:rsidRDefault="00D26427" w:rsidP="00CC4D28">
            <w:pPr>
              <w:rPr>
                <w:rFonts w:ascii="Verdana" w:eastAsia="Times New Roman" w:hAnsi="Verdana"/>
                <w:sz w:val="20"/>
                <w:szCs w:val="20"/>
              </w:rPr>
            </w:pPr>
            <w:r w:rsidRPr="00D26427">
              <w:rPr>
                <w:rFonts w:ascii="Verdana" w:eastAsia="Times New Roman" w:hAnsi="Verdana"/>
                <w:sz w:val="20"/>
                <w:szCs w:val="20"/>
              </w:rPr>
              <w:t xml:space="preserve">Rural </w:t>
            </w:r>
          </w:p>
        </w:tc>
        <w:tc>
          <w:tcPr>
            <w:tcW w:w="1223" w:type="dxa"/>
            <w:shd w:val="clear" w:color="auto" w:fill="00B050"/>
          </w:tcPr>
          <w:p w14:paraId="3B683C3C" w14:textId="76DC0664" w:rsidR="00D26427" w:rsidRPr="00D26427" w:rsidRDefault="00D26427" w:rsidP="00CC4D28">
            <w:pPr>
              <w:keepNext/>
              <w:rPr>
                <w:rFonts w:ascii="Arial" w:eastAsia="Times New Roman" w:hAnsi="Arial" w:cs="Arial"/>
                <w:bCs/>
                <w:sz w:val="22"/>
                <w:szCs w:val="22"/>
              </w:rPr>
            </w:pPr>
            <w:r w:rsidRPr="00D26427">
              <w:rPr>
                <w:rFonts w:ascii="Arial" w:eastAsia="Times New Roman" w:hAnsi="Arial" w:cs="Arial"/>
                <w:bCs/>
                <w:sz w:val="22"/>
                <w:szCs w:val="22"/>
              </w:rPr>
              <w:t>6 (60%)</w:t>
            </w:r>
          </w:p>
        </w:tc>
        <w:tc>
          <w:tcPr>
            <w:tcW w:w="1278" w:type="dxa"/>
          </w:tcPr>
          <w:p w14:paraId="28DBA848" w14:textId="470A46A6" w:rsidR="00D26427" w:rsidRPr="00D26427" w:rsidRDefault="00D26427" w:rsidP="00CC4D28">
            <w:pPr>
              <w:keepNext/>
              <w:rPr>
                <w:rFonts w:ascii="Arial" w:eastAsia="Times New Roman" w:hAnsi="Arial" w:cs="Arial"/>
                <w:bCs/>
                <w:sz w:val="22"/>
                <w:szCs w:val="22"/>
              </w:rPr>
            </w:pPr>
            <w:r w:rsidRPr="00D26427">
              <w:rPr>
                <w:rFonts w:ascii="Arial" w:eastAsia="Times New Roman" w:hAnsi="Arial" w:cs="Arial"/>
                <w:bCs/>
                <w:sz w:val="22"/>
                <w:szCs w:val="22"/>
              </w:rPr>
              <w:t>1 (20%)</w:t>
            </w:r>
          </w:p>
        </w:tc>
        <w:tc>
          <w:tcPr>
            <w:tcW w:w="1284" w:type="dxa"/>
            <w:shd w:val="clear" w:color="auto" w:fill="FF0000"/>
          </w:tcPr>
          <w:p w14:paraId="0DD3ADDF" w14:textId="61F5BB12"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0 (0</w:t>
            </w:r>
            <w:r w:rsidR="00D26427" w:rsidRPr="00D26427">
              <w:rPr>
                <w:rFonts w:ascii="Arial" w:eastAsia="Times New Roman" w:hAnsi="Arial" w:cs="Arial"/>
                <w:bCs/>
                <w:sz w:val="22"/>
                <w:szCs w:val="22"/>
              </w:rPr>
              <w:t>%)</w:t>
            </w:r>
          </w:p>
        </w:tc>
        <w:tc>
          <w:tcPr>
            <w:tcW w:w="1112" w:type="dxa"/>
            <w:shd w:val="clear" w:color="auto" w:fill="FF0000"/>
          </w:tcPr>
          <w:p w14:paraId="0CC20414" w14:textId="1E4D8F98"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0 (0</w:t>
            </w:r>
            <w:r w:rsidR="00D26427" w:rsidRPr="00D26427">
              <w:rPr>
                <w:rFonts w:ascii="Arial" w:eastAsia="Times New Roman" w:hAnsi="Arial" w:cs="Arial"/>
                <w:bCs/>
                <w:sz w:val="22"/>
                <w:szCs w:val="22"/>
              </w:rPr>
              <w:t>%)</w:t>
            </w:r>
          </w:p>
        </w:tc>
        <w:tc>
          <w:tcPr>
            <w:tcW w:w="1122" w:type="dxa"/>
          </w:tcPr>
          <w:p w14:paraId="629BE99B" w14:textId="33110E02"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1 (8</w:t>
            </w:r>
            <w:r w:rsidR="00D26427" w:rsidRPr="00D26427">
              <w:rPr>
                <w:rFonts w:ascii="Arial" w:eastAsia="Times New Roman" w:hAnsi="Arial" w:cs="Arial"/>
                <w:bCs/>
                <w:sz w:val="22"/>
                <w:szCs w:val="22"/>
              </w:rPr>
              <w:t>%)</w:t>
            </w:r>
          </w:p>
        </w:tc>
        <w:tc>
          <w:tcPr>
            <w:tcW w:w="1304" w:type="dxa"/>
          </w:tcPr>
          <w:p w14:paraId="7E189720" w14:textId="017C2665"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11 (33</w:t>
            </w:r>
            <w:r w:rsidR="00D26427" w:rsidRPr="00D26427">
              <w:rPr>
                <w:rFonts w:ascii="Arial" w:eastAsia="Times New Roman" w:hAnsi="Arial" w:cs="Arial"/>
                <w:bCs/>
                <w:sz w:val="22"/>
                <w:szCs w:val="22"/>
              </w:rPr>
              <w:t>%)</w:t>
            </w:r>
          </w:p>
        </w:tc>
        <w:tc>
          <w:tcPr>
            <w:tcW w:w="1444" w:type="dxa"/>
          </w:tcPr>
          <w:p w14:paraId="12FF44B0" w14:textId="2B116026"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3 (14</w:t>
            </w:r>
            <w:r w:rsidR="00D26427" w:rsidRPr="00D26427">
              <w:rPr>
                <w:rFonts w:ascii="Arial" w:eastAsia="Times New Roman" w:hAnsi="Arial" w:cs="Arial"/>
                <w:bCs/>
                <w:sz w:val="22"/>
                <w:szCs w:val="22"/>
              </w:rPr>
              <w:t>%)</w:t>
            </w:r>
          </w:p>
        </w:tc>
        <w:tc>
          <w:tcPr>
            <w:tcW w:w="1211" w:type="dxa"/>
          </w:tcPr>
          <w:p w14:paraId="0A23325C" w14:textId="23F4376B" w:rsidR="00D26427" w:rsidRPr="00D26427" w:rsidRDefault="00694B77" w:rsidP="00CC4D28">
            <w:pPr>
              <w:keepNext/>
              <w:rPr>
                <w:rFonts w:ascii="Arial" w:eastAsia="Times New Roman" w:hAnsi="Arial" w:cs="Arial"/>
                <w:b/>
                <w:bCs/>
                <w:sz w:val="22"/>
                <w:szCs w:val="22"/>
              </w:rPr>
            </w:pPr>
            <w:r>
              <w:rPr>
                <w:rFonts w:ascii="Arial" w:eastAsia="Times New Roman" w:hAnsi="Arial" w:cs="Arial"/>
                <w:b/>
                <w:bCs/>
                <w:sz w:val="22"/>
                <w:szCs w:val="22"/>
              </w:rPr>
              <w:t>22 (23</w:t>
            </w:r>
            <w:r w:rsidR="00D26427" w:rsidRPr="00D26427">
              <w:rPr>
                <w:rFonts w:ascii="Arial" w:eastAsia="Times New Roman" w:hAnsi="Arial" w:cs="Arial"/>
                <w:b/>
                <w:bCs/>
                <w:sz w:val="22"/>
                <w:szCs w:val="22"/>
              </w:rPr>
              <w:t>%)</w:t>
            </w:r>
          </w:p>
        </w:tc>
      </w:tr>
      <w:tr w:rsidR="00D26427" w:rsidRPr="00D26427" w14:paraId="2408BABC" w14:textId="77777777" w:rsidTr="00694B77">
        <w:tc>
          <w:tcPr>
            <w:tcW w:w="1668" w:type="dxa"/>
            <w:vAlign w:val="center"/>
          </w:tcPr>
          <w:p w14:paraId="216C5B1C" w14:textId="77777777" w:rsidR="00D26427" w:rsidRPr="00D26427" w:rsidRDefault="00D26427" w:rsidP="00CC4D28">
            <w:pPr>
              <w:rPr>
                <w:rFonts w:ascii="Verdana" w:eastAsia="Times New Roman" w:hAnsi="Verdana"/>
                <w:sz w:val="20"/>
                <w:szCs w:val="20"/>
              </w:rPr>
            </w:pPr>
            <w:r w:rsidRPr="00D26427">
              <w:rPr>
                <w:rFonts w:ascii="Verdana" w:eastAsia="Times New Roman" w:hAnsi="Verdana"/>
                <w:sz w:val="20"/>
                <w:szCs w:val="20"/>
              </w:rPr>
              <w:t xml:space="preserve">Suburban </w:t>
            </w:r>
          </w:p>
        </w:tc>
        <w:tc>
          <w:tcPr>
            <w:tcW w:w="1223" w:type="dxa"/>
          </w:tcPr>
          <w:p w14:paraId="54EFFCBE" w14:textId="67F8C691" w:rsidR="00D26427" w:rsidRPr="00D26427" w:rsidRDefault="00D26427" w:rsidP="00CC4D28">
            <w:pPr>
              <w:keepNext/>
              <w:rPr>
                <w:rFonts w:ascii="Arial" w:eastAsia="Times New Roman" w:hAnsi="Arial" w:cs="Arial"/>
                <w:bCs/>
                <w:sz w:val="22"/>
                <w:szCs w:val="22"/>
              </w:rPr>
            </w:pPr>
            <w:r w:rsidRPr="00D26427">
              <w:rPr>
                <w:rFonts w:ascii="Arial" w:eastAsia="Times New Roman" w:hAnsi="Arial" w:cs="Arial"/>
                <w:bCs/>
                <w:sz w:val="22"/>
                <w:szCs w:val="22"/>
              </w:rPr>
              <w:t>2 (20%)</w:t>
            </w:r>
          </w:p>
        </w:tc>
        <w:tc>
          <w:tcPr>
            <w:tcW w:w="1278" w:type="dxa"/>
          </w:tcPr>
          <w:p w14:paraId="15BFDF04" w14:textId="0D805E9D" w:rsidR="00D26427" w:rsidRPr="00D26427" w:rsidRDefault="00D26427" w:rsidP="00CC4D28">
            <w:pPr>
              <w:keepNext/>
              <w:rPr>
                <w:rFonts w:ascii="Arial" w:eastAsia="Times New Roman" w:hAnsi="Arial" w:cs="Arial"/>
                <w:bCs/>
                <w:sz w:val="22"/>
                <w:szCs w:val="22"/>
              </w:rPr>
            </w:pPr>
            <w:r w:rsidRPr="00D26427">
              <w:rPr>
                <w:rFonts w:ascii="Arial" w:eastAsia="Times New Roman" w:hAnsi="Arial" w:cs="Arial"/>
                <w:bCs/>
                <w:sz w:val="22"/>
                <w:szCs w:val="22"/>
              </w:rPr>
              <w:t>4 (80%)</w:t>
            </w:r>
          </w:p>
        </w:tc>
        <w:tc>
          <w:tcPr>
            <w:tcW w:w="1284" w:type="dxa"/>
          </w:tcPr>
          <w:p w14:paraId="7CDB55B2" w14:textId="5212569B"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7 (88</w:t>
            </w:r>
            <w:r w:rsidR="00D26427" w:rsidRPr="00D26427">
              <w:rPr>
                <w:rFonts w:ascii="Arial" w:eastAsia="Times New Roman" w:hAnsi="Arial" w:cs="Arial"/>
                <w:bCs/>
                <w:sz w:val="22"/>
                <w:szCs w:val="22"/>
              </w:rPr>
              <w:t>%)</w:t>
            </w:r>
          </w:p>
        </w:tc>
        <w:tc>
          <w:tcPr>
            <w:tcW w:w="1112" w:type="dxa"/>
          </w:tcPr>
          <w:p w14:paraId="0573852E" w14:textId="7744CE44"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5 (100</w:t>
            </w:r>
            <w:r w:rsidR="00D26427" w:rsidRPr="00D26427">
              <w:rPr>
                <w:rFonts w:ascii="Arial" w:eastAsia="Times New Roman" w:hAnsi="Arial" w:cs="Arial"/>
                <w:bCs/>
                <w:sz w:val="22"/>
                <w:szCs w:val="22"/>
              </w:rPr>
              <w:t>%)</w:t>
            </w:r>
          </w:p>
        </w:tc>
        <w:tc>
          <w:tcPr>
            <w:tcW w:w="1122" w:type="dxa"/>
          </w:tcPr>
          <w:p w14:paraId="338016DA" w14:textId="02D9FDAC"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7 (58</w:t>
            </w:r>
            <w:r w:rsidR="00D26427" w:rsidRPr="00D26427">
              <w:rPr>
                <w:rFonts w:ascii="Arial" w:eastAsia="Times New Roman" w:hAnsi="Arial" w:cs="Arial"/>
                <w:bCs/>
                <w:sz w:val="22"/>
                <w:szCs w:val="22"/>
              </w:rPr>
              <w:t>%)</w:t>
            </w:r>
          </w:p>
        </w:tc>
        <w:tc>
          <w:tcPr>
            <w:tcW w:w="1304" w:type="dxa"/>
          </w:tcPr>
          <w:p w14:paraId="685AD011" w14:textId="7C05C060"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17 (56</w:t>
            </w:r>
            <w:r w:rsidR="00D26427" w:rsidRPr="00D26427">
              <w:rPr>
                <w:rFonts w:ascii="Arial" w:eastAsia="Times New Roman" w:hAnsi="Arial" w:cs="Arial"/>
                <w:bCs/>
                <w:sz w:val="22"/>
                <w:szCs w:val="22"/>
              </w:rPr>
              <w:t>%)</w:t>
            </w:r>
          </w:p>
        </w:tc>
        <w:tc>
          <w:tcPr>
            <w:tcW w:w="1444" w:type="dxa"/>
          </w:tcPr>
          <w:p w14:paraId="6098C0FD" w14:textId="545FE692"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15 (68</w:t>
            </w:r>
            <w:r w:rsidR="00D26427" w:rsidRPr="00D26427">
              <w:rPr>
                <w:rFonts w:ascii="Arial" w:eastAsia="Times New Roman" w:hAnsi="Arial" w:cs="Arial"/>
                <w:bCs/>
                <w:sz w:val="22"/>
                <w:szCs w:val="22"/>
              </w:rPr>
              <w:t>%)</w:t>
            </w:r>
          </w:p>
        </w:tc>
        <w:tc>
          <w:tcPr>
            <w:tcW w:w="1211" w:type="dxa"/>
          </w:tcPr>
          <w:p w14:paraId="3BC8DE66" w14:textId="70C1985A" w:rsidR="00D26427" w:rsidRPr="00D26427" w:rsidRDefault="00694B77" w:rsidP="00CC4D28">
            <w:pPr>
              <w:keepNext/>
              <w:rPr>
                <w:rFonts w:ascii="Arial" w:eastAsia="Times New Roman" w:hAnsi="Arial" w:cs="Arial"/>
                <w:b/>
                <w:bCs/>
                <w:sz w:val="22"/>
                <w:szCs w:val="22"/>
              </w:rPr>
            </w:pPr>
            <w:r>
              <w:rPr>
                <w:rFonts w:ascii="Arial" w:eastAsia="Times New Roman" w:hAnsi="Arial" w:cs="Arial"/>
                <w:b/>
                <w:bCs/>
                <w:sz w:val="22"/>
                <w:szCs w:val="22"/>
              </w:rPr>
              <w:t>57 (60</w:t>
            </w:r>
            <w:r w:rsidR="00D26427" w:rsidRPr="00D26427">
              <w:rPr>
                <w:rFonts w:ascii="Arial" w:eastAsia="Times New Roman" w:hAnsi="Arial" w:cs="Arial"/>
                <w:b/>
                <w:bCs/>
                <w:sz w:val="22"/>
                <w:szCs w:val="22"/>
              </w:rPr>
              <w:t>%)</w:t>
            </w:r>
          </w:p>
        </w:tc>
      </w:tr>
      <w:tr w:rsidR="00D26427" w14:paraId="3994A8BA" w14:textId="77777777" w:rsidTr="00EF47D8">
        <w:trPr>
          <w:trHeight w:val="197"/>
        </w:trPr>
        <w:tc>
          <w:tcPr>
            <w:tcW w:w="1668" w:type="dxa"/>
            <w:vAlign w:val="center"/>
          </w:tcPr>
          <w:p w14:paraId="7DF0834D" w14:textId="77777777" w:rsidR="00D26427" w:rsidRPr="00D26427" w:rsidRDefault="00D26427" w:rsidP="00CC4D28">
            <w:pPr>
              <w:rPr>
                <w:rFonts w:ascii="Verdana" w:eastAsia="Times New Roman" w:hAnsi="Verdana"/>
                <w:sz w:val="20"/>
                <w:szCs w:val="20"/>
              </w:rPr>
            </w:pPr>
            <w:r w:rsidRPr="00D26427">
              <w:rPr>
                <w:rFonts w:ascii="Verdana" w:eastAsia="Times New Roman" w:hAnsi="Verdana"/>
                <w:sz w:val="20"/>
                <w:szCs w:val="20"/>
              </w:rPr>
              <w:t xml:space="preserve">Urban </w:t>
            </w:r>
          </w:p>
        </w:tc>
        <w:tc>
          <w:tcPr>
            <w:tcW w:w="1223" w:type="dxa"/>
          </w:tcPr>
          <w:p w14:paraId="0EEA2C58" w14:textId="468A3382" w:rsidR="00D26427" w:rsidRPr="00D26427" w:rsidRDefault="00D26427" w:rsidP="00CC4D28">
            <w:pPr>
              <w:keepNext/>
              <w:rPr>
                <w:rFonts w:ascii="Arial" w:eastAsia="Times New Roman" w:hAnsi="Arial" w:cs="Arial"/>
                <w:bCs/>
                <w:sz w:val="22"/>
                <w:szCs w:val="22"/>
              </w:rPr>
            </w:pPr>
            <w:r w:rsidRPr="00D26427">
              <w:rPr>
                <w:rFonts w:ascii="Arial" w:eastAsia="Times New Roman" w:hAnsi="Arial" w:cs="Arial"/>
                <w:bCs/>
                <w:sz w:val="22"/>
                <w:szCs w:val="22"/>
              </w:rPr>
              <w:t>2 (20%)</w:t>
            </w:r>
          </w:p>
        </w:tc>
        <w:tc>
          <w:tcPr>
            <w:tcW w:w="1278" w:type="dxa"/>
            <w:shd w:val="clear" w:color="auto" w:fill="FF0000"/>
          </w:tcPr>
          <w:p w14:paraId="48B3D9C0" w14:textId="5D6205A1" w:rsidR="00D26427" w:rsidRPr="00D26427" w:rsidRDefault="00D26427" w:rsidP="00CC4D28">
            <w:pPr>
              <w:keepNext/>
              <w:rPr>
                <w:rFonts w:ascii="Arial" w:eastAsia="Times New Roman" w:hAnsi="Arial" w:cs="Arial"/>
                <w:bCs/>
                <w:sz w:val="22"/>
                <w:szCs w:val="22"/>
              </w:rPr>
            </w:pPr>
            <w:r w:rsidRPr="00D26427">
              <w:rPr>
                <w:rFonts w:ascii="Arial" w:eastAsia="Times New Roman" w:hAnsi="Arial" w:cs="Arial"/>
                <w:bCs/>
                <w:sz w:val="22"/>
                <w:szCs w:val="22"/>
              </w:rPr>
              <w:t>0 (0%)</w:t>
            </w:r>
          </w:p>
        </w:tc>
        <w:tc>
          <w:tcPr>
            <w:tcW w:w="1284" w:type="dxa"/>
          </w:tcPr>
          <w:p w14:paraId="36B573EA" w14:textId="106A27FA"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1 (13</w:t>
            </w:r>
            <w:r w:rsidR="00D26427" w:rsidRPr="00D26427">
              <w:rPr>
                <w:rFonts w:ascii="Arial" w:eastAsia="Times New Roman" w:hAnsi="Arial" w:cs="Arial"/>
                <w:bCs/>
                <w:sz w:val="22"/>
                <w:szCs w:val="22"/>
              </w:rPr>
              <w:t>%)</w:t>
            </w:r>
          </w:p>
        </w:tc>
        <w:tc>
          <w:tcPr>
            <w:tcW w:w="1112" w:type="dxa"/>
            <w:shd w:val="clear" w:color="auto" w:fill="FF0000"/>
          </w:tcPr>
          <w:p w14:paraId="6A2CB7B0" w14:textId="3A0C31BF"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0 (0</w:t>
            </w:r>
            <w:r w:rsidR="00D26427" w:rsidRPr="00D26427">
              <w:rPr>
                <w:rFonts w:ascii="Arial" w:eastAsia="Times New Roman" w:hAnsi="Arial" w:cs="Arial"/>
                <w:bCs/>
                <w:sz w:val="22"/>
                <w:szCs w:val="22"/>
              </w:rPr>
              <w:t>%)</w:t>
            </w:r>
          </w:p>
        </w:tc>
        <w:tc>
          <w:tcPr>
            <w:tcW w:w="1122" w:type="dxa"/>
            <w:shd w:val="clear" w:color="auto" w:fill="00B050"/>
          </w:tcPr>
          <w:p w14:paraId="267AFE10" w14:textId="3D1E015A"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4 (33</w:t>
            </w:r>
            <w:r w:rsidR="00D26427" w:rsidRPr="00D26427">
              <w:rPr>
                <w:rFonts w:ascii="Arial" w:eastAsia="Times New Roman" w:hAnsi="Arial" w:cs="Arial"/>
                <w:bCs/>
                <w:sz w:val="22"/>
                <w:szCs w:val="22"/>
              </w:rPr>
              <w:t>%)</w:t>
            </w:r>
          </w:p>
        </w:tc>
        <w:tc>
          <w:tcPr>
            <w:tcW w:w="1304" w:type="dxa"/>
          </w:tcPr>
          <w:p w14:paraId="694CA812" w14:textId="2D76B7A5"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5 (15</w:t>
            </w:r>
            <w:r w:rsidR="00D26427" w:rsidRPr="00D26427">
              <w:rPr>
                <w:rFonts w:ascii="Arial" w:eastAsia="Times New Roman" w:hAnsi="Arial" w:cs="Arial"/>
                <w:bCs/>
                <w:sz w:val="22"/>
                <w:szCs w:val="22"/>
              </w:rPr>
              <w:t>%)</w:t>
            </w:r>
          </w:p>
        </w:tc>
        <w:tc>
          <w:tcPr>
            <w:tcW w:w="1444" w:type="dxa"/>
          </w:tcPr>
          <w:p w14:paraId="660F8DD4" w14:textId="11DB7110" w:rsidR="00D26427" w:rsidRPr="00D26427" w:rsidRDefault="00694B77" w:rsidP="00CC4D28">
            <w:pPr>
              <w:keepNext/>
              <w:rPr>
                <w:rFonts w:ascii="Arial" w:eastAsia="Times New Roman" w:hAnsi="Arial" w:cs="Arial"/>
                <w:bCs/>
                <w:sz w:val="22"/>
                <w:szCs w:val="22"/>
              </w:rPr>
            </w:pPr>
            <w:r>
              <w:rPr>
                <w:rFonts w:ascii="Arial" w:eastAsia="Times New Roman" w:hAnsi="Arial" w:cs="Arial"/>
                <w:bCs/>
                <w:sz w:val="22"/>
                <w:szCs w:val="22"/>
              </w:rPr>
              <w:t>4 (1</w:t>
            </w:r>
            <w:r w:rsidR="00D26427" w:rsidRPr="00D26427">
              <w:rPr>
                <w:rFonts w:ascii="Arial" w:eastAsia="Times New Roman" w:hAnsi="Arial" w:cs="Arial"/>
                <w:bCs/>
                <w:sz w:val="22"/>
                <w:szCs w:val="22"/>
              </w:rPr>
              <w:t>8%)</w:t>
            </w:r>
          </w:p>
        </w:tc>
        <w:tc>
          <w:tcPr>
            <w:tcW w:w="1211" w:type="dxa"/>
          </w:tcPr>
          <w:p w14:paraId="508FD96A" w14:textId="2A540182" w:rsidR="00D26427" w:rsidRDefault="00694B77" w:rsidP="00CC4D28">
            <w:pPr>
              <w:keepNext/>
              <w:rPr>
                <w:rFonts w:ascii="Arial" w:eastAsia="Times New Roman" w:hAnsi="Arial" w:cs="Arial"/>
                <w:b/>
                <w:bCs/>
                <w:sz w:val="22"/>
                <w:szCs w:val="22"/>
              </w:rPr>
            </w:pPr>
            <w:r>
              <w:rPr>
                <w:rFonts w:ascii="Arial" w:eastAsia="Times New Roman" w:hAnsi="Arial" w:cs="Arial"/>
                <w:b/>
                <w:bCs/>
                <w:sz w:val="22"/>
                <w:szCs w:val="22"/>
              </w:rPr>
              <w:t>16 (17</w:t>
            </w:r>
            <w:r w:rsidR="00D26427" w:rsidRPr="00D26427">
              <w:rPr>
                <w:rFonts w:ascii="Arial" w:eastAsia="Times New Roman" w:hAnsi="Arial" w:cs="Arial"/>
                <w:b/>
                <w:bCs/>
                <w:sz w:val="22"/>
                <w:szCs w:val="22"/>
              </w:rPr>
              <w:t>%)</w:t>
            </w:r>
          </w:p>
        </w:tc>
      </w:tr>
      <w:bookmarkEnd w:id="6"/>
    </w:tbl>
    <w:p w14:paraId="1719ACA8" w14:textId="77777777" w:rsidR="00CC4D28" w:rsidRDefault="00CC4D28" w:rsidP="00CC4D28"/>
    <w:p w14:paraId="1CF2FC80" w14:textId="77777777" w:rsidR="00E941E7" w:rsidRDefault="00E941E7" w:rsidP="001B797D">
      <w:pPr>
        <w:jc w:val="center"/>
      </w:pPr>
      <w:r>
        <w:rPr>
          <w:noProof/>
        </w:rPr>
        <w:drawing>
          <wp:inline distT="0" distB="0" distL="0" distR="0" wp14:anchorId="1B3A1783" wp14:editId="4FF29787">
            <wp:extent cx="6895009" cy="3108960"/>
            <wp:effectExtent l="0" t="0" r="13970" b="1524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FA9F38" w14:textId="77777777" w:rsidR="00E941E7" w:rsidRDefault="00E941E7" w:rsidP="00CC4D28"/>
    <w:p w14:paraId="29595542" w14:textId="44275371" w:rsidR="006945DB" w:rsidRDefault="00CC4D28" w:rsidP="006945DB">
      <w:r>
        <w:t>Overall, across all graduating years, suburban populations are served 50%</w:t>
      </w:r>
      <w:r w:rsidR="00810081">
        <w:t xml:space="preserve"> or more</w:t>
      </w:r>
      <w:r>
        <w:t xml:space="preserve"> of the time</w:t>
      </w:r>
      <w:r w:rsidR="00810081">
        <w:t xml:space="preserve"> by all programs</w:t>
      </w:r>
      <w:r>
        <w:t xml:space="preserve"> except </w:t>
      </w:r>
      <w:r w:rsidR="00810081">
        <w:t xml:space="preserve">Adolescence </w:t>
      </w:r>
      <w:r w:rsidR="00694B77">
        <w:t>English</w:t>
      </w:r>
      <w:r>
        <w:t>.</w:t>
      </w:r>
      <w:r w:rsidR="00810081">
        <w:t xml:space="preserve"> For </w:t>
      </w:r>
      <w:r w:rsidR="00694B77">
        <w:t>English</w:t>
      </w:r>
      <w:r>
        <w:t xml:space="preserve">, </w:t>
      </w:r>
      <w:r w:rsidR="00810081">
        <w:t xml:space="preserve">the </w:t>
      </w:r>
      <w:r w:rsidR="00694B77">
        <w:t>rural</w:t>
      </w:r>
      <w:r w:rsidR="00EF47D8">
        <w:t xml:space="preserve"> population is served 6</w:t>
      </w:r>
      <w:r w:rsidR="00810081">
        <w:t>0% of the time</w:t>
      </w:r>
      <w:r>
        <w:t xml:space="preserve"> show</w:t>
      </w:r>
      <w:r w:rsidR="00810081">
        <w:t>ing</w:t>
      </w:r>
      <w:r>
        <w:t xml:space="preserve"> service to high </w:t>
      </w:r>
      <w:r w:rsidR="00EF47D8">
        <w:t>need</w:t>
      </w:r>
      <w:r>
        <w:t xml:space="preserve"> schools</w:t>
      </w:r>
      <w:r w:rsidR="00FF4DE5">
        <w:t xml:space="preserve"> where as for Adolescence </w:t>
      </w:r>
      <w:r w:rsidR="00EF47D8">
        <w:lastRenderedPageBreak/>
        <w:t>Science</w:t>
      </w:r>
      <w:r w:rsidR="00FF4DE5">
        <w:t xml:space="preserve">, </w:t>
      </w:r>
      <w:r w:rsidR="00EF47D8">
        <w:t>no high need schools are served by those who responded</w:t>
      </w:r>
      <w:r>
        <w:t>.</w:t>
      </w:r>
      <w:r w:rsidR="00810081">
        <w:t xml:space="preserve"> </w:t>
      </w:r>
      <w:r w:rsidR="00EF47D8">
        <w:t>For service to urban populations, Adolescence Social Studies 33% of alumni responded with serving these schools (this is a 17% decrease from the 2018 alumni survey).</w:t>
      </w:r>
    </w:p>
    <w:p w14:paraId="5B21DB18" w14:textId="2A3D4B62" w:rsidR="00EF47D8" w:rsidRDefault="00EF47D8" w:rsidP="006945DB"/>
    <w:p w14:paraId="5D793943" w14:textId="77777777" w:rsidR="00EF47D8" w:rsidRDefault="00EF47D8" w:rsidP="00EF47D8">
      <w:pPr>
        <w:keepNext/>
        <w:rPr>
          <w:rFonts w:ascii="Arial" w:eastAsia="Times New Roman" w:hAnsi="Arial" w:cs="Arial"/>
          <w:bCs/>
          <w:sz w:val="22"/>
          <w:szCs w:val="22"/>
        </w:rPr>
      </w:pPr>
      <w:r>
        <w:rPr>
          <w:rFonts w:ascii="Arial" w:eastAsia="Times New Roman" w:hAnsi="Arial" w:cs="Arial"/>
          <w:bCs/>
          <w:sz w:val="22"/>
          <w:szCs w:val="22"/>
        </w:rPr>
        <w:t>Comparing to the 2018 alumni survey (2015 – 2017 undergraduate alumni), the following significant changes are observed:</w:t>
      </w:r>
    </w:p>
    <w:p w14:paraId="0E96B4C1" w14:textId="2A69A04B" w:rsidR="00EF47D8" w:rsidRDefault="00EF47D8" w:rsidP="00EF47D8">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AD English (Positive trend)</w:t>
      </w:r>
    </w:p>
    <w:p w14:paraId="6FF6D985" w14:textId="5F86E9DF" w:rsidR="00EF47D8" w:rsidRPr="00EF47D8" w:rsidRDefault="00EF47D8" w:rsidP="00EF47D8">
      <w:pPr>
        <w:pStyle w:val="ListParagraph"/>
        <w:keepNext/>
        <w:numPr>
          <w:ilvl w:val="1"/>
          <w:numId w:val="10"/>
        </w:numPr>
        <w:rPr>
          <w:rFonts w:ascii="Arial" w:eastAsia="Times New Roman" w:hAnsi="Arial" w:cs="Arial"/>
          <w:bCs/>
          <w:sz w:val="22"/>
          <w:szCs w:val="22"/>
          <w:highlight w:val="green"/>
        </w:rPr>
      </w:pPr>
      <w:r>
        <w:rPr>
          <w:rFonts w:ascii="Arial" w:eastAsia="Times New Roman" w:hAnsi="Arial" w:cs="Arial"/>
          <w:bCs/>
          <w:sz w:val="22"/>
          <w:szCs w:val="22"/>
          <w:highlight w:val="green"/>
        </w:rPr>
        <w:t>31</w:t>
      </w:r>
      <w:r w:rsidRPr="007E5B63">
        <w:rPr>
          <w:rFonts w:ascii="Arial" w:eastAsia="Times New Roman" w:hAnsi="Arial" w:cs="Arial"/>
          <w:bCs/>
          <w:sz w:val="22"/>
          <w:szCs w:val="22"/>
          <w:highlight w:val="green"/>
        </w:rPr>
        <w:t xml:space="preserve">% increase in </w:t>
      </w:r>
      <w:r>
        <w:rPr>
          <w:rFonts w:ascii="Arial" w:eastAsia="Times New Roman" w:hAnsi="Arial" w:cs="Arial"/>
          <w:bCs/>
          <w:sz w:val="22"/>
          <w:szCs w:val="22"/>
          <w:highlight w:val="green"/>
        </w:rPr>
        <w:t>serving rural populations</w:t>
      </w:r>
    </w:p>
    <w:p w14:paraId="34DE770B" w14:textId="7AB53063" w:rsidR="00EF47D8" w:rsidRDefault="00EF47D8" w:rsidP="00EF47D8">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AD Foreign Language (Negative trend)</w:t>
      </w:r>
    </w:p>
    <w:p w14:paraId="1FBA7673" w14:textId="53AF428A" w:rsidR="00EF47D8" w:rsidRPr="007E5B63" w:rsidRDefault="00EF47D8" w:rsidP="00EF47D8">
      <w:pPr>
        <w:pStyle w:val="ListParagraph"/>
        <w:keepNext/>
        <w:numPr>
          <w:ilvl w:val="1"/>
          <w:numId w:val="10"/>
        </w:numPr>
        <w:rPr>
          <w:rFonts w:ascii="Arial" w:eastAsia="Times New Roman" w:hAnsi="Arial" w:cs="Arial"/>
          <w:bCs/>
          <w:sz w:val="22"/>
          <w:szCs w:val="22"/>
          <w:highlight w:val="red"/>
        </w:rPr>
      </w:pPr>
      <w:r>
        <w:rPr>
          <w:rFonts w:ascii="Arial" w:eastAsia="Times New Roman" w:hAnsi="Arial" w:cs="Arial"/>
          <w:bCs/>
          <w:sz w:val="22"/>
          <w:szCs w:val="22"/>
          <w:highlight w:val="red"/>
        </w:rPr>
        <w:t>55</w:t>
      </w:r>
      <w:r w:rsidRPr="007E5B63">
        <w:rPr>
          <w:rFonts w:ascii="Arial" w:eastAsia="Times New Roman" w:hAnsi="Arial" w:cs="Arial"/>
          <w:bCs/>
          <w:sz w:val="22"/>
          <w:szCs w:val="22"/>
          <w:highlight w:val="red"/>
        </w:rPr>
        <w:t xml:space="preserve">% decrease in </w:t>
      </w:r>
      <w:r>
        <w:rPr>
          <w:rFonts w:ascii="Arial" w:eastAsia="Times New Roman" w:hAnsi="Arial" w:cs="Arial"/>
          <w:bCs/>
          <w:sz w:val="22"/>
          <w:szCs w:val="22"/>
          <w:highlight w:val="red"/>
        </w:rPr>
        <w:t>serving rural populations</w:t>
      </w:r>
    </w:p>
    <w:p w14:paraId="00AB3676" w14:textId="4E89B170" w:rsidR="00EF47D8" w:rsidRDefault="00EF47D8" w:rsidP="00EF47D8">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AD Math (Negative trend)</w:t>
      </w:r>
    </w:p>
    <w:p w14:paraId="2E9C25E9" w14:textId="39CA76C1" w:rsidR="00EF47D8" w:rsidRPr="00EF47D8" w:rsidRDefault="00EF47D8" w:rsidP="00EF47D8">
      <w:pPr>
        <w:pStyle w:val="ListParagraph"/>
        <w:keepNext/>
        <w:numPr>
          <w:ilvl w:val="1"/>
          <w:numId w:val="10"/>
        </w:numPr>
        <w:rPr>
          <w:rFonts w:ascii="Arial" w:eastAsia="Times New Roman" w:hAnsi="Arial" w:cs="Arial"/>
          <w:bCs/>
          <w:sz w:val="22"/>
          <w:szCs w:val="22"/>
          <w:highlight w:val="red"/>
        </w:rPr>
      </w:pPr>
      <w:r>
        <w:rPr>
          <w:rFonts w:ascii="Arial" w:eastAsia="Times New Roman" w:hAnsi="Arial" w:cs="Arial"/>
          <w:bCs/>
          <w:sz w:val="22"/>
          <w:szCs w:val="22"/>
          <w:highlight w:val="red"/>
        </w:rPr>
        <w:t>29%</w:t>
      </w:r>
      <w:r w:rsidRPr="007E5B63">
        <w:rPr>
          <w:rFonts w:ascii="Arial" w:eastAsia="Times New Roman" w:hAnsi="Arial" w:cs="Arial"/>
          <w:bCs/>
          <w:sz w:val="22"/>
          <w:szCs w:val="22"/>
          <w:highlight w:val="red"/>
        </w:rPr>
        <w:t xml:space="preserve"> decrease in </w:t>
      </w:r>
      <w:r>
        <w:rPr>
          <w:rFonts w:ascii="Arial" w:eastAsia="Times New Roman" w:hAnsi="Arial" w:cs="Arial"/>
          <w:bCs/>
          <w:sz w:val="22"/>
          <w:szCs w:val="22"/>
          <w:highlight w:val="red"/>
        </w:rPr>
        <w:t>serving rural populations</w:t>
      </w:r>
    </w:p>
    <w:p w14:paraId="37672F0A" w14:textId="74AA899B" w:rsidR="00EF47D8" w:rsidRDefault="00EF47D8" w:rsidP="00EF47D8">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AD Science (Negative trends)</w:t>
      </w:r>
    </w:p>
    <w:p w14:paraId="0C8472D8" w14:textId="1C46C46B" w:rsidR="00EF47D8" w:rsidRPr="007E5B63" w:rsidRDefault="00EF47D8" w:rsidP="00EF47D8">
      <w:pPr>
        <w:pStyle w:val="ListParagraph"/>
        <w:keepNext/>
        <w:numPr>
          <w:ilvl w:val="1"/>
          <w:numId w:val="10"/>
        </w:numPr>
        <w:rPr>
          <w:rFonts w:ascii="Arial" w:eastAsia="Times New Roman" w:hAnsi="Arial" w:cs="Arial"/>
          <w:bCs/>
          <w:sz w:val="22"/>
          <w:szCs w:val="22"/>
          <w:highlight w:val="red"/>
        </w:rPr>
      </w:pPr>
      <w:r>
        <w:rPr>
          <w:rFonts w:ascii="Arial" w:eastAsia="Times New Roman" w:hAnsi="Arial" w:cs="Arial"/>
          <w:bCs/>
          <w:sz w:val="22"/>
          <w:szCs w:val="22"/>
          <w:highlight w:val="red"/>
        </w:rPr>
        <w:t>3</w:t>
      </w:r>
      <w:r w:rsidRPr="007E5B63">
        <w:rPr>
          <w:rFonts w:ascii="Arial" w:eastAsia="Times New Roman" w:hAnsi="Arial" w:cs="Arial"/>
          <w:bCs/>
          <w:sz w:val="22"/>
          <w:szCs w:val="22"/>
          <w:highlight w:val="red"/>
        </w:rPr>
        <w:t xml:space="preserve">3% decrease in </w:t>
      </w:r>
      <w:r>
        <w:rPr>
          <w:rFonts w:ascii="Arial" w:eastAsia="Times New Roman" w:hAnsi="Arial" w:cs="Arial"/>
          <w:bCs/>
          <w:sz w:val="22"/>
          <w:szCs w:val="22"/>
          <w:highlight w:val="red"/>
        </w:rPr>
        <w:t>serving rural and urban populations</w:t>
      </w:r>
    </w:p>
    <w:p w14:paraId="30CF7413" w14:textId="09332074" w:rsidR="00EF47D8" w:rsidRPr="00EF47D8" w:rsidRDefault="00EF47D8" w:rsidP="00EF47D8">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AD Social Studies (Negative trend)</w:t>
      </w:r>
    </w:p>
    <w:p w14:paraId="47FDB4AA" w14:textId="6353DC30" w:rsidR="00EF47D8" w:rsidRPr="007E5B63" w:rsidRDefault="00EF47D8" w:rsidP="00EF47D8">
      <w:pPr>
        <w:pStyle w:val="ListParagraph"/>
        <w:keepNext/>
        <w:numPr>
          <w:ilvl w:val="1"/>
          <w:numId w:val="10"/>
        </w:numPr>
        <w:rPr>
          <w:rFonts w:ascii="Arial" w:eastAsia="Times New Roman" w:hAnsi="Arial" w:cs="Arial"/>
          <w:bCs/>
          <w:sz w:val="22"/>
          <w:szCs w:val="22"/>
          <w:highlight w:val="red"/>
        </w:rPr>
      </w:pPr>
      <w:r>
        <w:rPr>
          <w:rFonts w:ascii="Arial" w:eastAsia="Times New Roman" w:hAnsi="Arial" w:cs="Arial"/>
          <w:bCs/>
          <w:sz w:val="22"/>
          <w:szCs w:val="22"/>
          <w:highlight w:val="red"/>
        </w:rPr>
        <w:t>17% decrease in serving urban populations</w:t>
      </w:r>
    </w:p>
    <w:p w14:paraId="4B69585F" w14:textId="6FE93B53" w:rsidR="00EF47D8" w:rsidRDefault="00EF47D8" w:rsidP="00EF47D8">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Childhood with Special Education (</w:t>
      </w:r>
      <w:r w:rsidR="00602853">
        <w:rPr>
          <w:rFonts w:ascii="Arial" w:eastAsia="Times New Roman" w:hAnsi="Arial" w:cs="Arial"/>
          <w:bCs/>
          <w:sz w:val="22"/>
          <w:szCs w:val="22"/>
        </w:rPr>
        <w:t>Negative trend</w:t>
      </w:r>
      <w:r>
        <w:rPr>
          <w:rFonts w:ascii="Arial" w:eastAsia="Times New Roman" w:hAnsi="Arial" w:cs="Arial"/>
          <w:bCs/>
          <w:sz w:val="22"/>
          <w:szCs w:val="22"/>
        </w:rPr>
        <w:t>)</w:t>
      </w:r>
    </w:p>
    <w:p w14:paraId="394BB71C" w14:textId="1DC665C8" w:rsidR="00EF47D8" w:rsidRPr="00EF47D8" w:rsidRDefault="00EF47D8" w:rsidP="00EF47D8">
      <w:pPr>
        <w:pStyle w:val="ListParagraph"/>
        <w:keepNext/>
        <w:numPr>
          <w:ilvl w:val="1"/>
          <w:numId w:val="10"/>
        </w:numPr>
        <w:rPr>
          <w:rFonts w:ascii="Arial" w:eastAsia="Times New Roman" w:hAnsi="Arial" w:cs="Arial"/>
          <w:bCs/>
          <w:sz w:val="22"/>
          <w:szCs w:val="22"/>
          <w:highlight w:val="red"/>
        </w:rPr>
      </w:pPr>
      <w:r w:rsidRPr="00EF47D8">
        <w:rPr>
          <w:rFonts w:ascii="Arial" w:eastAsia="Times New Roman" w:hAnsi="Arial" w:cs="Arial"/>
          <w:bCs/>
          <w:sz w:val="22"/>
          <w:szCs w:val="22"/>
          <w:highlight w:val="red"/>
        </w:rPr>
        <w:t xml:space="preserve">18% decrease in serving urban populations </w:t>
      </w:r>
    </w:p>
    <w:p w14:paraId="16E8C324" w14:textId="38D7711A" w:rsidR="00EF47D8" w:rsidRDefault="00EF47D8" w:rsidP="00EF47D8">
      <w:pPr>
        <w:pStyle w:val="ListParagraph"/>
        <w:keepNext/>
        <w:numPr>
          <w:ilvl w:val="0"/>
          <w:numId w:val="10"/>
        </w:numPr>
        <w:rPr>
          <w:rFonts w:ascii="Arial" w:eastAsia="Times New Roman" w:hAnsi="Arial" w:cs="Arial"/>
          <w:bCs/>
          <w:sz w:val="22"/>
          <w:szCs w:val="22"/>
        </w:rPr>
      </w:pPr>
      <w:r>
        <w:rPr>
          <w:rFonts w:ascii="Arial" w:eastAsia="Times New Roman" w:hAnsi="Arial" w:cs="Arial"/>
          <w:bCs/>
          <w:sz w:val="22"/>
          <w:szCs w:val="22"/>
        </w:rPr>
        <w:t>Early Childhood / Chil</w:t>
      </w:r>
      <w:r w:rsidR="00602853">
        <w:rPr>
          <w:rFonts w:ascii="Arial" w:eastAsia="Times New Roman" w:hAnsi="Arial" w:cs="Arial"/>
          <w:bCs/>
          <w:sz w:val="22"/>
          <w:szCs w:val="22"/>
        </w:rPr>
        <w:t>dhood Education (Negative trend</w:t>
      </w:r>
      <w:r>
        <w:rPr>
          <w:rFonts w:ascii="Arial" w:eastAsia="Times New Roman" w:hAnsi="Arial" w:cs="Arial"/>
          <w:bCs/>
          <w:sz w:val="22"/>
          <w:szCs w:val="22"/>
        </w:rPr>
        <w:t>)</w:t>
      </w:r>
    </w:p>
    <w:p w14:paraId="7A92EEA7" w14:textId="0CD58D15" w:rsidR="00EF47D8" w:rsidRPr="007E5B63" w:rsidRDefault="00EF47D8" w:rsidP="00EF47D8">
      <w:pPr>
        <w:pStyle w:val="ListParagraph"/>
        <w:keepNext/>
        <w:numPr>
          <w:ilvl w:val="1"/>
          <w:numId w:val="10"/>
        </w:numPr>
        <w:rPr>
          <w:rFonts w:ascii="Arial" w:eastAsia="Times New Roman" w:hAnsi="Arial" w:cs="Arial"/>
          <w:bCs/>
          <w:sz w:val="22"/>
          <w:szCs w:val="22"/>
          <w:highlight w:val="red"/>
        </w:rPr>
      </w:pPr>
      <w:r>
        <w:rPr>
          <w:rFonts w:ascii="Arial" w:eastAsia="Times New Roman" w:hAnsi="Arial" w:cs="Arial"/>
          <w:bCs/>
          <w:sz w:val="22"/>
          <w:szCs w:val="22"/>
          <w:highlight w:val="red"/>
        </w:rPr>
        <w:t>20</w:t>
      </w:r>
      <w:r w:rsidRPr="007E5B63">
        <w:rPr>
          <w:rFonts w:ascii="Arial" w:eastAsia="Times New Roman" w:hAnsi="Arial" w:cs="Arial"/>
          <w:bCs/>
          <w:sz w:val="22"/>
          <w:szCs w:val="22"/>
          <w:highlight w:val="red"/>
        </w:rPr>
        <w:t xml:space="preserve">% decrease in </w:t>
      </w:r>
      <w:r>
        <w:rPr>
          <w:rFonts w:ascii="Arial" w:eastAsia="Times New Roman" w:hAnsi="Arial" w:cs="Arial"/>
          <w:bCs/>
          <w:sz w:val="22"/>
          <w:szCs w:val="22"/>
          <w:highlight w:val="red"/>
        </w:rPr>
        <w:t>serving urban populations</w:t>
      </w:r>
    </w:p>
    <w:p w14:paraId="37283CC9" w14:textId="53837688" w:rsidR="00167FB1" w:rsidRDefault="00167FB1" w:rsidP="006945DB">
      <w:pPr>
        <w:rPr>
          <w:rFonts w:ascii="Arial" w:eastAsia="Times New Roman" w:hAnsi="Arial" w:cs="Arial"/>
          <w:bCs/>
          <w:sz w:val="22"/>
          <w:szCs w:val="22"/>
        </w:rPr>
      </w:pPr>
    </w:p>
    <w:p w14:paraId="75671D70" w14:textId="4921DB7F" w:rsidR="00322DEF" w:rsidRDefault="00322DEF" w:rsidP="006945DB">
      <w:pPr>
        <w:rPr>
          <w:rFonts w:ascii="Arial" w:eastAsia="Times New Roman" w:hAnsi="Arial" w:cs="Arial"/>
          <w:bCs/>
          <w:sz w:val="22"/>
          <w:szCs w:val="22"/>
        </w:rPr>
      </w:pPr>
    </w:p>
    <w:p w14:paraId="32EE66C9" w14:textId="5AF3E2EF" w:rsidR="00322DEF" w:rsidRDefault="00322DEF" w:rsidP="006945DB">
      <w:pPr>
        <w:rPr>
          <w:rFonts w:ascii="Arial" w:eastAsia="Times New Roman" w:hAnsi="Arial" w:cs="Arial"/>
          <w:bCs/>
          <w:sz w:val="22"/>
          <w:szCs w:val="22"/>
        </w:rPr>
      </w:pPr>
    </w:p>
    <w:p w14:paraId="5955D5BF" w14:textId="5ECF750E" w:rsidR="00322DEF" w:rsidRDefault="00322DEF" w:rsidP="006945DB">
      <w:pPr>
        <w:rPr>
          <w:rFonts w:ascii="Arial" w:eastAsia="Times New Roman" w:hAnsi="Arial" w:cs="Arial"/>
          <w:bCs/>
          <w:sz w:val="22"/>
          <w:szCs w:val="22"/>
        </w:rPr>
      </w:pPr>
    </w:p>
    <w:p w14:paraId="57CA8010" w14:textId="612C7D18" w:rsidR="00322DEF" w:rsidRDefault="00322DEF" w:rsidP="006945DB">
      <w:pPr>
        <w:rPr>
          <w:rFonts w:ascii="Arial" w:eastAsia="Times New Roman" w:hAnsi="Arial" w:cs="Arial"/>
          <w:bCs/>
          <w:sz w:val="22"/>
          <w:szCs w:val="22"/>
        </w:rPr>
      </w:pPr>
    </w:p>
    <w:p w14:paraId="02C7FC61" w14:textId="2CA35ECA" w:rsidR="00322DEF" w:rsidRDefault="00322DEF" w:rsidP="006945DB">
      <w:pPr>
        <w:rPr>
          <w:rFonts w:ascii="Arial" w:eastAsia="Times New Roman" w:hAnsi="Arial" w:cs="Arial"/>
          <w:bCs/>
          <w:sz w:val="22"/>
          <w:szCs w:val="22"/>
        </w:rPr>
      </w:pPr>
    </w:p>
    <w:p w14:paraId="12783185" w14:textId="6E392A61" w:rsidR="00322DEF" w:rsidRDefault="00322DEF" w:rsidP="006945DB">
      <w:pPr>
        <w:rPr>
          <w:rFonts w:ascii="Arial" w:eastAsia="Times New Roman" w:hAnsi="Arial" w:cs="Arial"/>
          <w:bCs/>
          <w:sz w:val="22"/>
          <w:szCs w:val="22"/>
        </w:rPr>
      </w:pPr>
    </w:p>
    <w:p w14:paraId="221BB231" w14:textId="10F2C3C2" w:rsidR="00322DEF" w:rsidRDefault="00322DEF" w:rsidP="006945DB">
      <w:pPr>
        <w:rPr>
          <w:rFonts w:ascii="Arial" w:eastAsia="Times New Roman" w:hAnsi="Arial" w:cs="Arial"/>
          <w:bCs/>
          <w:sz w:val="22"/>
          <w:szCs w:val="22"/>
        </w:rPr>
      </w:pPr>
    </w:p>
    <w:p w14:paraId="4C4CB1EF" w14:textId="153DA0B4" w:rsidR="00322DEF" w:rsidRDefault="00322DEF" w:rsidP="006945DB">
      <w:pPr>
        <w:rPr>
          <w:rFonts w:ascii="Arial" w:eastAsia="Times New Roman" w:hAnsi="Arial" w:cs="Arial"/>
          <w:bCs/>
          <w:sz w:val="22"/>
          <w:szCs w:val="22"/>
        </w:rPr>
      </w:pPr>
    </w:p>
    <w:p w14:paraId="784AC778" w14:textId="6FC875BE" w:rsidR="00322DEF" w:rsidRDefault="00322DEF" w:rsidP="006945DB">
      <w:pPr>
        <w:rPr>
          <w:rFonts w:ascii="Arial" w:eastAsia="Times New Roman" w:hAnsi="Arial" w:cs="Arial"/>
          <w:bCs/>
          <w:sz w:val="22"/>
          <w:szCs w:val="22"/>
        </w:rPr>
      </w:pPr>
    </w:p>
    <w:p w14:paraId="7859ED69" w14:textId="7C363D48" w:rsidR="00322DEF" w:rsidRDefault="00322DEF" w:rsidP="006945DB">
      <w:pPr>
        <w:rPr>
          <w:rFonts w:ascii="Arial" w:eastAsia="Times New Roman" w:hAnsi="Arial" w:cs="Arial"/>
          <w:bCs/>
          <w:sz w:val="22"/>
          <w:szCs w:val="22"/>
        </w:rPr>
      </w:pPr>
    </w:p>
    <w:p w14:paraId="47D9DB62" w14:textId="482675A5" w:rsidR="00322DEF" w:rsidRDefault="00322DEF" w:rsidP="006945DB">
      <w:pPr>
        <w:rPr>
          <w:rFonts w:ascii="Arial" w:eastAsia="Times New Roman" w:hAnsi="Arial" w:cs="Arial"/>
          <w:bCs/>
          <w:sz w:val="22"/>
          <w:szCs w:val="22"/>
        </w:rPr>
      </w:pPr>
    </w:p>
    <w:p w14:paraId="067C056D" w14:textId="7752CB70" w:rsidR="00322DEF" w:rsidRDefault="00322DEF" w:rsidP="006945DB">
      <w:pPr>
        <w:rPr>
          <w:rFonts w:ascii="Arial" w:eastAsia="Times New Roman" w:hAnsi="Arial" w:cs="Arial"/>
          <w:bCs/>
          <w:sz w:val="22"/>
          <w:szCs w:val="22"/>
        </w:rPr>
      </w:pPr>
    </w:p>
    <w:p w14:paraId="3E5384F8" w14:textId="69DFB996" w:rsidR="00322DEF" w:rsidRDefault="00322DEF" w:rsidP="006945DB">
      <w:pPr>
        <w:rPr>
          <w:rFonts w:ascii="Arial" w:eastAsia="Times New Roman" w:hAnsi="Arial" w:cs="Arial"/>
          <w:bCs/>
          <w:sz w:val="22"/>
          <w:szCs w:val="22"/>
        </w:rPr>
      </w:pPr>
    </w:p>
    <w:p w14:paraId="46DF9A44" w14:textId="518FBE14" w:rsidR="00322DEF" w:rsidRDefault="00322DEF" w:rsidP="006945DB">
      <w:pPr>
        <w:rPr>
          <w:rFonts w:ascii="Arial" w:eastAsia="Times New Roman" w:hAnsi="Arial" w:cs="Arial"/>
          <w:bCs/>
          <w:sz w:val="22"/>
          <w:szCs w:val="22"/>
        </w:rPr>
      </w:pPr>
    </w:p>
    <w:p w14:paraId="127BD571" w14:textId="2DBADFE0" w:rsidR="00322DEF" w:rsidRDefault="00322DEF" w:rsidP="006945DB">
      <w:pPr>
        <w:rPr>
          <w:rFonts w:ascii="Arial" w:eastAsia="Times New Roman" w:hAnsi="Arial" w:cs="Arial"/>
          <w:bCs/>
          <w:sz w:val="22"/>
          <w:szCs w:val="22"/>
        </w:rPr>
      </w:pPr>
    </w:p>
    <w:p w14:paraId="752B6F43" w14:textId="77777777" w:rsidR="00322DEF" w:rsidRDefault="00322DEF" w:rsidP="006945DB"/>
    <w:p w14:paraId="0C262792" w14:textId="638E52B0" w:rsidR="00CD629C" w:rsidRDefault="00CD629C" w:rsidP="006945DB">
      <w:pPr>
        <w:rPr>
          <w:rFonts w:ascii="Arial" w:eastAsia="Times New Roman" w:hAnsi="Arial" w:cs="Arial"/>
          <w:b/>
          <w:bCs/>
          <w:sz w:val="22"/>
          <w:szCs w:val="22"/>
        </w:rPr>
      </w:pPr>
      <w:r>
        <w:rPr>
          <w:rFonts w:ascii="Arial" w:eastAsia="Times New Roman" w:hAnsi="Arial" w:cs="Arial"/>
          <w:b/>
          <w:bCs/>
          <w:sz w:val="22"/>
          <w:szCs w:val="22"/>
        </w:rPr>
        <w:lastRenderedPageBreak/>
        <w:t>Graduate:</w:t>
      </w:r>
    </w:p>
    <w:p w14:paraId="67848FD2" w14:textId="77777777" w:rsidR="00CD629C" w:rsidRPr="00CA04F3" w:rsidRDefault="00CD629C" w:rsidP="006945DB"/>
    <w:tbl>
      <w:tblPr>
        <w:tblStyle w:val="TableGrid"/>
        <w:tblW w:w="8471" w:type="dxa"/>
        <w:tblLook w:val="04A0" w:firstRow="1" w:lastRow="0" w:firstColumn="1" w:lastColumn="0" w:noHBand="0" w:noVBand="1"/>
      </w:tblPr>
      <w:tblGrid>
        <w:gridCol w:w="1592"/>
        <w:gridCol w:w="2937"/>
        <w:gridCol w:w="2020"/>
        <w:gridCol w:w="1922"/>
      </w:tblGrid>
      <w:tr w:rsidR="00392A6F" w14:paraId="54E23116" w14:textId="77777777" w:rsidTr="00392A6F">
        <w:tc>
          <w:tcPr>
            <w:tcW w:w="1592" w:type="dxa"/>
          </w:tcPr>
          <w:p w14:paraId="63288663" w14:textId="45DEB72E" w:rsidR="00392A6F" w:rsidRDefault="00392A6F" w:rsidP="00392A6F">
            <w:pPr>
              <w:keepNext/>
              <w:rPr>
                <w:rFonts w:ascii="Arial" w:eastAsia="Times New Roman" w:hAnsi="Arial" w:cs="Arial"/>
                <w:b/>
                <w:bCs/>
                <w:sz w:val="22"/>
                <w:szCs w:val="22"/>
              </w:rPr>
            </w:pPr>
            <w:bookmarkStart w:id="7" w:name="OLE_LINK6"/>
          </w:p>
        </w:tc>
        <w:tc>
          <w:tcPr>
            <w:tcW w:w="2937" w:type="dxa"/>
          </w:tcPr>
          <w:p w14:paraId="2DFCB3C5" w14:textId="6FBBF533" w:rsidR="00392A6F" w:rsidRDefault="00392A6F" w:rsidP="00392A6F">
            <w:pPr>
              <w:keepNext/>
              <w:rPr>
                <w:rFonts w:ascii="Arial" w:eastAsia="Times New Roman" w:hAnsi="Arial" w:cs="Arial"/>
                <w:b/>
                <w:bCs/>
                <w:sz w:val="22"/>
                <w:szCs w:val="22"/>
              </w:rPr>
            </w:pPr>
            <w:r w:rsidRPr="00F87F4F">
              <w:rPr>
                <w:rFonts w:ascii="Arial" w:eastAsia="Times New Roman" w:hAnsi="Arial" w:cs="Arial"/>
                <w:b/>
                <w:bCs/>
                <w:sz w:val="22"/>
                <w:szCs w:val="22"/>
              </w:rPr>
              <w:t>Adolescence MEd (n = 4)</w:t>
            </w:r>
          </w:p>
        </w:tc>
        <w:tc>
          <w:tcPr>
            <w:tcW w:w="2020" w:type="dxa"/>
          </w:tcPr>
          <w:p w14:paraId="7808A50B" w14:textId="4B8EA771" w:rsidR="00392A6F" w:rsidRDefault="00392A6F" w:rsidP="00392A6F">
            <w:pPr>
              <w:keepNext/>
              <w:rPr>
                <w:rFonts w:ascii="Arial" w:eastAsia="Times New Roman" w:hAnsi="Arial" w:cs="Arial"/>
                <w:b/>
                <w:bCs/>
                <w:sz w:val="22"/>
                <w:szCs w:val="22"/>
              </w:rPr>
            </w:pPr>
            <w:r>
              <w:rPr>
                <w:rFonts w:ascii="Arial" w:eastAsia="Times New Roman" w:hAnsi="Arial" w:cs="Arial"/>
                <w:b/>
                <w:bCs/>
                <w:sz w:val="22"/>
                <w:szCs w:val="22"/>
              </w:rPr>
              <w:t>Literacy (n = 36</w:t>
            </w:r>
            <w:r w:rsidRPr="00F87F4F">
              <w:rPr>
                <w:rFonts w:ascii="Arial" w:eastAsia="Times New Roman" w:hAnsi="Arial" w:cs="Arial"/>
                <w:b/>
                <w:bCs/>
                <w:sz w:val="22"/>
                <w:szCs w:val="22"/>
              </w:rPr>
              <w:t>)</w:t>
            </w:r>
          </w:p>
        </w:tc>
        <w:tc>
          <w:tcPr>
            <w:tcW w:w="1922" w:type="dxa"/>
          </w:tcPr>
          <w:p w14:paraId="7EB084C3" w14:textId="1E1C6214" w:rsidR="00392A6F" w:rsidRDefault="00392A6F" w:rsidP="00392A6F">
            <w:pPr>
              <w:keepNext/>
              <w:rPr>
                <w:rFonts w:ascii="Arial" w:eastAsia="Times New Roman" w:hAnsi="Arial" w:cs="Arial"/>
                <w:b/>
                <w:bCs/>
                <w:sz w:val="22"/>
                <w:szCs w:val="22"/>
              </w:rPr>
            </w:pPr>
            <w:r w:rsidRPr="00F87F4F">
              <w:rPr>
                <w:rFonts w:ascii="Arial" w:eastAsia="Times New Roman" w:hAnsi="Arial" w:cs="Arial"/>
                <w:b/>
                <w:bCs/>
                <w:sz w:val="22"/>
                <w:szCs w:val="22"/>
              </w:rPr>
              <w:t>Overall (n = 40)</w:t>
            </w:r>
          </w:p>
        </w:tc>
      </w:tr>
      <w:tr w:rsidR="00392A6F" w14:paraId="5271F763" w14:textId="77777777" w:rsidTr="00392A6F">
        <w:tc>
          <w:tcPr>
            <w:tcW w:w="1592" w:type="dxa"/>
            <w:vAlign w:val="center"/>
          </w:tcPr>
          <w:p w14:paraId="048209C3" w14:textId="77777777" w:rsidR="00392A6F" w:rsidRDefault="00392A6F" w:rsidP="00D85DA8">
            <w:pPr>
              <w:rPr>
                <w:rFonts w:ascii="Verdana" w:eastAsia="Times New Roman" w:hAnsi="Verdana"/>
                <w:sz w:val="20"/>
                <w:szCs w:val="20"/>
              </w:rPr>
            </w:pPr>
            <w:r>
              <w:rPr>
                <w:rFonts w:ascii="Verdana" w:eastAsia="Times New Roman" w:hAnsi="Verdana"/>
                <w:sz w:val="20"/>
                <w:szCs w:val="20"/>
              </w:rPr>
              <w:t xml:space="preserve">Rural </w:t>
            </w:r>
          </w:p>
        </w:tc>
        <w:tc>
          <w:tcPr>
            <w:tcW w:w="2937" w:type="dxa"/>
          </w:tcPr>
          <w:p w14:paraId="11D45218" w14:textId="186CE8E9" w:rsidR="00392A6F" w:rsidRPr="00452F30" w:rsidRDefault="00392A6F" w:rsidP="00D85DA8">
            <w:pPr>
              <w:keepNext/>
              <w:rPr>
                <w:rFonts w:ascii="Arial" w:eastAsia="Times New Roman" w:hAnsi="Arial" w:cs="Arial"/>
                <w:bCs/>
                <w:sz w:val="22"/>
                <w:szCs w:val="22"/>
              </w:rPr>
            </w:pPr>
            <w:r>
              <w:rPr>
                <w:rFonts w:ascii="Arial" w:eastAsia="Times New Roman" w:hAnsi="Arial" w:cs="Arial"/>
                <w:bCs/>
                <w:sz w:val="22"/>
                <w:szCs w:val="22"/>
              </w:rPr>
              <w:t>3 (75%)</w:t>
            </w:r>
          </w:p>
        </w:tc>
        <w:tc>
          <w:tcPr>
            <w:tcW w:w="2020" w:type="dxa"/>
          </w:tcPr>
          <w:p w14:paraId="4C019141" w14:textId="7FCC2457" w:rsidR="00392A6F" w:rsidRPr="00FF4DE5" w:rsidRDefault="00392A6F" w:rsidP="00D85DA8">
            <w:pPr>
              <w:keepNext/>
              <w:rPr>
                <w:rFonts w:ascii="Arial" w:eastAsia="Times New Roman" w:hAnsi="Arial" w:cs="Arial"/>
                <w:bCs/>
                <w:sz w:val="22"/>
                <w:szCs w:val="22"/>
                <w:highlight w:val="red"/>
              </w:rPr>
            </w:pPr>
            <w:r w:rsidRPr="006945DB">
              <w:rPr>
                <w:rFonts w:ascii="Arial" w:eastAsia="Times New Roman" w:hAnsi="Arial" w:cs="Arial"/>
                <w:bCs/>
                <w:sz w:val="22"/>
                <w:szCs w:val="22"/>
              </w:rPr>
              <w:t>1</w:t>
            </w:r>
            <w:r>
              <w:rPr>
                <w:rFonts w:ascii="Arial" w:eastAsia="Times New Roman" w:hAnsi="Arial" w:cs="Arial"/>
                <w:bCs/>
                <w:sz w:val="22"/>
                <w:szCs w:val="22"/>
              </w:rPr>
              <w:t>1 (31%)</w:t>
            </w:r>
          </w:p>
        </w:tc>
        <w:tc>
          <w:tcPr>
            <w:tcW w:w="1922" w:type="dxa"/>
          </w:tcPr>
          <w:p w14:paraId="732E4DF7" w14:textId="27A37FA1" w:rsidR="00392A6F" w:rsidRDefault="00392A6F" w:rsidP="00D85DA8">
            <w:pPr>
              <w:keepNext/>
              <w:rPr>
                <w:rFonts w:ascii="Arial" w:eastAsia="Times New Roman" w:hAnsi="Arial" w:cs="Arial"/>
                <w:b/>
                <w:bCs/>
                <w:sz w:val="22"/>
                <w:szCs w:val="22"/>
              </w:rPr>
            </w:pPr>
            <w:r>
              <w:rPr>
                <w:rFonts w:ascii="Arial" w:eastAsia="Times New Roman" w:hAnsi="Arial" w:cs="Arial"/>
                <w:b/>
                <w:bCs/>
                <w:sz w:val="22"/>
                <w:szCs w:val="22"/>
              </w:rPr>
              <w:t>14 (35%)</w:t>
            </w:r>
          </w:p>
        </w:tc>
      </w:tr>
      <w:tr w:rsidR="00392A6F" w14:paraId="2740866C" w14:textId="77777777" w:rsidTr="00392A6F">
        <w:tc>
          <w:tcPr>
            <w:tcW w:w="1592" w:type="dxa"/>
            <w:vAlign w:val="center"/>
          </w:tcPr>
          <w:p w14:paraId="792C7823" w14:textId="77777777" w:rsidR="00392A6F" w:rsidRDefault="00392A6F" w:rsidP="00D85DA8">
            <w:pPr>
              <w:rPr>
                <w:rFonts w:ascii="Verdana" w:eastAsia="Times New Roman" w:hAnsi="Verdana"/>
                <w:sz w:val="20"/>
                <w:szCs w:val="20"/>
              </w:rPr>
            </w:pPr>
            <w:r>
              <w:rPr>
                <w:rFonts w:ascii="Verdana" w:eastAsia="Times New Roman" w:hAnsi="Verdana"/>
                <w:sz w:val="20"/>
                <w:szCs w:val="20"/>
              </w:rPr>
              <w:t xml:space="preserve">Suburban </w:t>
            </w:r>
          </w:p>
        </w:tc>
        <w:tc>
          <w:tcPr>
            <w:tcW w:w="2937" w:type="dxa"/>
          </w:tcPr>
          <w:p w14:paraId="516471DB" w14:textId="6BD09F9B" w:rsidR="00392A6F" w:rsidRPr="00452F30" w:rsidRDefault="00392A6F" w:rsidP="00D85DA8">
            <w:pPr>
              <w:keepNext/>
              <w:rPr>
                <w:rFonts w:ascii="Arial" w:eastAsia="Times New Roman" w:hAnsi="Arial" w:cs="Arial"/>
                <w:bCs/>
                <w:sz w:val="22"/>
                <w:szCs w:val="22"/>
              </w:rPr>
            </w:pPr>
            <w:r>
              <w:rPr>
                <w:rFonts w:ascii="Arial" w:eastAsia="Times New Roman" w:hAnsi="Arial" w:cs="Arial"/>
                <w:bCs/>
                <w:sz w:val="22"/>
                <w:szCs w:val="22"/>
              </w:rPr>
              <w:t>0 (0%)</w:t>
            </w:r>
          </w:p>
        </w:tc>
        <w:tc>
          <w:tcPr>
            <w:tcW w:w="2020" w:type="dxa"/>
          </w:tcPr>
          <w:p w14:paraId="214D87FF" w14:textId="43618D33" w:rsidR="00392A6F" w:rsidRPr="00452F30" w:rsidRDefault="00392A6F" w:rsidP="00D85DA8">
            <w:pPr>
              <w:keepNext/>
              <w:rPr>
                <w:rFonts w:ascii="Arial" w:eastAsia="Times New Roman" w:hAnsi="Arial" w:cs="Arial"/>
                <w:bCs/>
                <w:sz w:val="22"/>
                <w:szCs w:val="22"/>
              </w:rPr>
            </w:pPr>
            <w:r>
              <w:rPr>
                <w:rFonts w:ascii="Arial" w:eastAsia="Times New Roman" w:hAnsi="Arial" w:cs="Arial"/>
                <w:bCs/>
                <w:sz w:val="22"/>
                <w:szCs w:val="22"/>
              </w:rPr>
              <w:t>22 (61%)</w:t>
            </w:r>
          </w:p>
        </w:tc>
        <w:tc>
          <w:tcPr>
            <w:tcW w:w="1922" w:type="dxa"/>
          </w:tcPr>
          <w:p w14:paraId="3666F7E3" w14:textId="0D38D5D3" w:rsidR="00392A6F" w:rsidRDefault="00392A6F" w:rsidP="00D85DA8">
            <w:pPr>
              <w:keepNext/>
              <w:rPr>
                <w:rFonts w:ascii="Arial" w:eastAsia="Times New Roman" w:hAnsi="Arial" w:cs="Arial"/>
                <w:b/>
                <w:bCs/>
                <w:sz w:val="22"/>
                <w:szCs w:val="22"/>
              </w:rPr>
            </w:pPr>
            <w:r>
              <w:rPr>
                <w:rFonts w:ascii="Arial" w:eastAsia="Times New Roman" w:hAnsi="Arial" w:cs="Arial"/>
                <w:b/>
                <w:bCs/>
                <w:sz w:val="22"/>
                <w:szCs w:val="22"/>
              </w:rPr>
              <w:t>22 (55%)</w:t>
            </w:r>
          </w:p>
        </w:tc>
      </w:tr>
      <w:tr w:rsidR="00392A6F" w14:paraId="481ABF78" w14:textId="77777777" w:rsidTr="00392A6F">
        <w:trPr>
          <w:trHeight w:val="224"/>
        </w:trPr>
        <w:tc>
          <w:tcPr>
            <w:tcW w:w="1592" w:type="dxa"/>
            <w:vAlign w:val="center"/>
          </w:tcPr>
          <w:p w14:paraId="7171B798" w14:textId="77777777" w:rsidR="00392A6F" w:rsidRDefault="00392A6F" w:rsidP="00D85DA8">
            <w:pPr>
              <w:rPr>
                <w:rFonts w:ascii="Verdana" w:eastAsia="Times New Roman" w:hAnsi="Verdana"/>
                <w:sz w:val="20"/>
                <w:szCs w:val="20"/>
              </w:rPr>
            </w:pPr>
            <w:r>
              <w:rPr>
                <w:rFonts w:ascii="Verdana" w:eastAsia="Times New Roman" w:hAnsi="Verdana"/>
                <w:sz w:val="20"/>
                <w:szCs w:val="20"/>
              </w:rPr>
              <w:t xml:space="preserve">Urban </w:t>
            </w:r>
          </w:p>
        </w:tc>
        <w:tc>
          <w:tcPr>
            <w:tcW w:w="2937" w:type="dxa"/>
          </w:tcPr>
          <w:p w14:paraId="49BE718D" w14:textId="5731CC91" w:rsidR="00392A6F" w:rsidRPr="00452F30" w:rsidRDefault="00392A6F" w:rsidP="00D85DA8">
            <w:pPr>
              <w:keepNext/>
              <w:rPr>
                <w:rFonts w:ascii="Arial" w:eastAsia="Times New Roman" w:hAnsi="Arial" w:cs="Arial"/>
                <w:bCs/>
                <w:sz w:val="22"/>
                <w:szCs w:val="22"/>
              </w:rPr>
            </w:pPr>
            <w:r>
              <w:rPr>
                <w:rFonts w:ascii="Arial" w:eastAsia="Times New Roman" w:hAnsi="Arial" w:cs="Arial"/>
                <w:bCs/>
                <w:sz w:val="22"/>
                <w:szCs w:val="22"/>
              </w:rPr>
              <w:t>1 (25%)</w:t>
            </w:r>
          </w:p>
        </w:tc>
        <w:tc>
          <w:tcPr>
            <w:tcW w:w="2020" w:type="dxa"/>
          </w:tcPr>
          <w:p w14:paraId="5140F81D" w14:textId="1B81AC0B" w:rsidR="00392A6F" w:rsidRPr="00452F30" w:rsidRDefault="00392A6F" w:rsidP="00D85DA8">
            <w:pPr>
              <w:keepNext/>
              <w:rPr>
                <w:rFonts w:ascii="Arial" w:eastAsia="Times New Roman" w:hAnsi="Arial" w:cs="Arial"/>
                <w:bCs/>
                <w:sz w:val="22"/>
                <w:szCs w:val="22"/>
              </w:rPr>
            </w:pPr>
            <w:r>
              <w:rPr>
                <w:rFonts w:ascii="Arial" w:eastAsia="Times New Roman" w:hAnsi="Arial" w:cs="Arial"/>
                <w:bCs/>
                <w:sz w:val="22"/>
                <w:szCs w:val="22"/>
              </w:rPr>
              <w:t>3 (8%)</w:t>
            </w:r>
          </w:p>
        </w:tc>
        <w:tc>
          <w:tcPr>
            <w:tcW w:w="1922" w:type="dxa"/>
          </w:tcPr>
          <w:p w14:paraId="447B4534" w14:textId="4C52CEB0" w:rsidR="00392A6F" w:rsidRDefault="00392A6F" w:rsidP="00D85DA8">
            <w:pPr>
              <w:keepNext/>
              <w:rPr>
                <w:rFonts w:ascii="Arial" w:eastAsia="Times New Roman" w:hAnsi="Arial" w:cs="Arial"/>
                <w:b/>
                <w:bCs/>
                <w:sz w:val="22"/>
                <w:szCs w:val="22"/>
              </w:rPr>
            </w:pPr>
            <w:r>
              <w:rPr>
                <w:rFonts w:ascii="Arial" w:eastAsia="Times New Roman" w:hAnsi="Arial" w:cs="Arial"/>
                <w:b/>
                <w:bCs/>
                <w:sz w:val="22"/>
                <w:szCs w:val="22"/>
              </w:rPr>
              <w:t>4 (10%)</w:t>
            </w:r>
          </w:p>
        </w:tc>
      </w:tr>
      <w:bookmarkEnd w:id="7"/>
    </w:tbl>
    <w:p w14:paraId="453047CB" w14:textId="77777777" w:rsidR="006945DB" w:rsidRDefault="006945DB" w:rsidP="006945DB"/>
    <w:p w14:paraId="73FB3C7F" w14:textId="45C1F4AE" w:rsidR="00A63418" w:rsidRDefault="00D26427" w:rsidP="00A63418">
      <w:pPr>
        <w:jc w:val="center"/>
      </w:pPr>
      <w:r>
        <w:rPr>
          <w:noProof/>
        </w:rPr>
        <w:drawing>
          <wp:inline distT="0" distB="0" distL="0" distR="0" wp14:anchorId="3CD49F49" wp14:editId="0D362A09">
            <wp:extent cx="7607300" cy="3130550"/>
            <wp:effectExtent l="0" t="0" r="127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49EA70" w14:textId="77777777" w:rsidR="00392A6F" w:rsidRDefault="00392A6F" w:rsidP="006945DB"/>
    <w:p w14:paraId="018B6244" w14:textId="77777777" w:rsidR="00392A6F" w:rsidRDefault="00392A6F" w:rsidP="006945DB">
      <w:r>
        <w:t xml:space="preserve">MEd alumni who responded to this survey are employed in high need schools only (75% rural and 25% urban). This is an increase in service to high needs schools from the 2018 alumni survey where </w:t>
      </w:r>
      <w:proofErr w:type="gramStart"/>
      <w:r>
        <w:t>MEd</w:t>
      </w:r>
      <w:proofErr w:type="gramEnd"/>
      <w:r>
        <w:t xml:space="preserve"> alumni were employed in 67% rural schools, 33% suburban schools, and 0% urban schools. </w:t>
      </w:r>
    </w:p>
    <w:p w14:paraId="683F117B" w14:textId="54E649C8" w:rsidR="006945DB" w:rsidRDefault="00392A6F" w:rsidP="006945DB">
      <w:r>
        <w:t>Literacy alumni who responded to this survey, serve more in suburban schools about twice as often as rural schools and about eight times as often as urban schools. This is a significant shift in service to high need schools from the 2018 alumni survey where literacy alumni served 55% rural school</w:t>
      </w:r>
      <w:r w:rsidR="00542D3B">
        <w:t xml:space="preserve"> (24% decrease in 2021)</w:t>
      </w:r>
      <w:r>
        <w:t>, 48% suburban schools</w:t>
      </w:r>
      <w:r w:rsidR="00542D3B">
        <w:t xml:space="preserve"> (13% increase in 2021)</w:t>
      </w:r>
      <w:r>
        <w:t>, and 24% urban schools</w:t>
      </w:r>
      <w:r w:rsidR="00542D3B">
        <w:t xml:space="preserve"> (16% decrease in 2021)</w:t>
      </w:r>
      <w:r>
        <w:t>.</w:t>
      </w:r>
    </w:p>
    <w:p w14:paraId="2CC0427C" w14:textId="0DB32992" w:rsidR="00CC4D28" w:rsidRDefault="00CC4D28" w:rsidP="00CC4D28">
      <w:pPr>
        <w:rPr>
          <w:rFonts w:ascii="Arial" w:eastAsia="Times New Roman" w:hAnsi="Arial" w:cs="Arial"/>
          <w:b/>
          <w:bCs/>
          <w:sz w:val="22"/>
          <w:szCs w:val="22"/>
        </w:rPr>
      </w:pPr>
      <w:r>
        <w:rPr>
          <w:rFonts w:ascii="Arial" w:eastAsia="Times New Roman" w:hAnsi="Arial" w:cs="Arial"/>
          <w:b/>
          <w:bCs/>
          <w:sz w:val="22"/>
          <w:szCs w:val="22"/>
        </w:rPr>
        <w:lastRenderedPageBreak/>
        <w:t>The degree to which I believe I was prepared at SUNY Geneseo to do the following:</w:t>
      </w:r>
    </w:p>
    <w:p w14:paraId="66C36B35" w14:textId="77777777" w:rsidR="00CC4D28" w:rsidRDefault="00CC4D28" w:rsidP="00CC4D28">
      <w:pPr>
        <w:rPr>
          <w:rFonts w:ascii="Arial" w:eastAsia="Times New Roman" w:hAnsi="Arial" w:cs="Arial"/>
          <w:b/>
          <w:bCs/>
          <w:sz w:val="22"/>
          <w:szCs w:val="22"/>
        </w:rPr>
      </w:pPr>
    </w:p>
    <w:p w14:paraId="71F4BA20" w14:textId="77777777" w:rsidR="00CC4D28" w:rsidRDefault="00CC4D28" w:rsidP="00CC4D28">
      <w:pPr>
        <w:rPr>
          <w:rFonts w:ascii="Arial" w:eastAsia="Times New Roman" w:hAnsi="Arial" w:cs="Arial"/>
          <w:b/>
          <w:bCs/>
          <w:sz w:val="22"/>
          <w:szCs w:val="22"/>
        </w:rPr>
      </w:pPr>
      <w:r>
        <w:rPr>
          <w:rFonts w:ascii="Arial" w:eastAsia="Times New Roman" w:hAnsi="Arial" w:cs="Arial"/>
          <w:b/>
          <w:bCs/>
          <w:sz w:val="22"/>
          <w:szCs w:val="22"/>
        </w:rPr>
        <w:t>Mean (Standard Deviation)</w:t>
      </w:r>
    </w:p>
    <w:tbl>
      <w:tblPr>
        <w:tblW w:w="5000" w:type="pct"/>
        <w:tblCellMar>
          <w:top w:w="80" w:type="dxa"/>
          <w:left w:w="80" w:type="dxa"/>
          <w:bottom w:w="80" w:type="dxa"/>
          <w:right w:w="80" w:type="dxa"/>
        </w:tblCellMar>
        <w:tblLook w:val="04A0" w:firstRow="1" w:lastRow="0" w:firstColumn="1" w:lastColumn="0" w:noHBand="0" w:noVBand="1"/>
      </w:tblPr>
      <w:tblGrid>
        <w:gridCol w:w="3658"/>
        <w:gridCol w:w="2594"/>
        <w:gridCol w:w="3514"/>
        <w:gridCol w:w="3194"/>
      </w:tblGrid>
      <w:tr w:rsidR="00CC4D28" w14:paraId="4398BAF1" w14:textId="77777777" w:rsidTr="00CC4D28">
        <w:tc>
          <w:tcPr>
            <w:tcW w:w="0" w:type="auto"/>
            <w:shd w:val="clear" w:color="auto" w:fill="DCE2FE"/>
            <w:vAlign w:val="center"/>
            <w:hideMark/>
          </w:tcPr>
          <w:p w14:paraId="549550B7" w14:textId="77777777" w:rsidR="00CC4D28" w:rsidRDefault="00CC4D28" w:rsidP="00CC4D28">
            <w:pPr>
              <w:jc w:val="center"/>
              <w:rPr>
                <w:rFonts w:ascii="Verdana" w:eastAsia="Times New Roman" w:hAnsi="Verdana"/>
                <w:b/>
                <w:bCs/>
                <w:sz w:val="20"/>
                <w:szCs w:val="20"/>
              </w:rPr>
            </w:pPr>
            <w:r>
              <w:rPr>
                <w:rFonts w:ascii="Verdana" w:eastAsia="Times New Roman" w:hAnsi="Verdana"/>
                <w:b/>
                <w:bCs/>
                <w:sz w:val="20"/>
                <w:szCs w:val="20"/>
              </w:rPr>
              <w:t>3 - Completely</w:t>
            </w:r>
          </w:p>
        </w:tc>
        <w:tc>
          <w:tcPr>
            <w:tcW w:w="0" w:type="auto"/>
            <w:shd w:val="clear" w:color="auto" w:fill="DCE2FE"/>
            <w:vAlign w:val="center"/>
            <w:hideMark/>
          </w:tcPr>
          <w:p w14:paraId="7F465651" w14:textId="77777777" w:rsidR="00CC4D28" w:rsidRDefault="00CC4D28" w:rsidP="00CC4D28">
            <w:pPr>
              <w:jc w:val="center"/>
              <w:rPr>
                <w:rFonts w:ascii="Verdana" w:eastAsia="Times New Roman" w:hAnsi="Verdana"/>
                <w:b/>
                <w:bCs/>
                <w:sz w:val="20"/>
                <w:szCs w:val="20"/>
              </w:rPr>
            </w:pPr>
            <w:r>
              <w:rPr>
                <w:rFonts w:ascii="Verdana" w:eastAsia="Times New Roman" w:hAnsi="Verdana"/>
                <w:b/>
                <w:bCs/>
                <w:sz w:val="20"/>
                <w:szCs w:val="20"/>
              </w:rPr>
              <w:t>2 - Mostly</w:t>
            </w:r>
          </w:p>
        </w:tc>
        <w:tc>
          <w:tcPr>
            <w:tcW w:w="0" w:type="auto"/>
            <w:shd w:val="clear" w:color="auto" w:fill="DCE2FE"/>
            <w:vAlign w:val="center"/>
            <w:hideMark/>
          </w:tcPr>
          <w:p w14:paraId="486A5976" w14:textId="77777777" w:rsidR="00CC4D28" w:rsidRDefault="00CC4D28" w:rsidP="00CC4D28">
            <w:pPr>
              <w:jc w:val="center"/>
              <w:rPr>
                <w:rFonts w:ascii="Verdana" w:eastAsia="Times New Roman" w:hAnsi="Verdana"/>
                <w:b/>
                <w:bCs/>
                <w:sz w:val="20"/>
                <w:szCs w:val="20"/>
              </w:rPr>
            </w:pPr>
            <w:r>
              <w:rPr>
                <w:rFonts w:ascii="Verdana" w:eastAsia="Times New Roman" w:hAnsi="Verdana"/>
                <w:b/>
                <w:bCs/>
                <w:sz w:val="20"/>
                <w:szCs w:val="20"/>
              </w:rPr>
              <w:t>1 - Somewhat</w:t>
            </w:r>
          </w:p>
        </w:tc>
        <w:tc>
          <w:tcPr>
            <w:tcW w:w="0" w:type="auto"/>
            <w:shd w:val="clear" w:color="auto" w:fill="DCE2FE"/>
            <w:vAlign w:val="center"/>
            <w:hideMark/>
          </w:tcPr>
          <w:p w14:paraId="32F6DD68" w14:textId="77777777" w:rsidR="00CC4D28" w:rsidRDefault="00CC4D28" w:rsidP="00CC4D28">
            <w:pPr>
              <w:jc w:val="center"/>
              <w:rPr>
                <w:rFonts w:ascii="Verdana" w:eastAsia="Times New Roman" w:hAnsi="Verdana"/>
                <w:b/>
                <w:bCs/>
                <w:sz w:val="20"/>
                <w:szCs w:val="20"/>
              </w:rPr>
            </w:pPr>
            <w:r>
              <w:rPr>
                <w:rFonts w:ascii="Verdana" w:eastAsia="Times New Roman" w:hAnsi="Verdana"/>
                <w:b/>
                <w:bCs/>
                <w:sz w:val="20"/>
                <w:szCs w:val="20"/>
              </w:rPr>
              <w:t>0 - Not at all</w:t>
            </w:r>
          </w:p>
        </w:tc>
      </w:tr>
    </w:tbl>
    <w:p w14:paraId="5548996C" w14:textId="77777777" w:rsidR="00CC4D28" w:rsidRDefault="00CC4D28" w:rsidP="00CC4D28">
      <w:pPr>
        <w:rPr>
          <w:rFonts w:ascii="Arial" w:eastAsia="Times New Roman" w:hAnsi="Arial" w:cs="Arial"/>
          <w:b/>
          <w:bCs/>
          <w:sz w:val="22"/>
          <w:szCs w:val="22"/>
        </w:rPr>
      </w:pPr>
    </w:p>
    <w:p w14:paraId="5D32B753" w14:textId="38B3746D" w:rsidR="00CC4D28" w:rsidRDefault="00CD629C" w:rsidP="00CC4D28">
      <w:pPr>
        <w:rPr>
          <w:b/>
        </w:rPr>
      </w:pPr>
      <w:r w:rsidRPr="006945DB">
        <w:rPr>
          <w:b/>
        </w:rPr>
        <w:t>Undergraduate</w:t>
      </w:r>
      <w:r>
        <w:rPr>
          <w:b/>
        </w:rPr>
        <w:t>:</w:t>
      </w:r>
    </w:p>
    <w:p w14:paraId="10917EA0" w14:textId="77777777" w:rsidR="00CD629C" w:rsidRDefault="00CD629C" w:rsidP="00CC4D28">
      <w:pPr>
        <w:rPr>
          <w:rFonts w:ascii="Arial" w:eastAsia="Times New Roman" w:hAnsi="Arial" w:cs="Arial"/>
          <w:b/>
          <w:bCs/>
          <w:sz w:val="22"/>
          <w:szCs w:val="22"/>
        </w:rPr>
      </w:pPr>
    </w:p>
    <w:tbl>
      <w:tblPr>
        <w:tblStyle w:val="TableGrid"/>
        <w:tblW w:w="11651" w:type="dxa"/>
        <w:tblLook w:val="04A0" w:firstRow="1" w:lastRow="0" w:firstColumn="1" w:lastColumn="0" w:noHBand="0" w:noVBand="1"/>
      </w:tblPr>
      <w:tblGrid>
        <w:gridCol w:w="2781"/>
        <w:gridCol w:w="909"/>
        <w:gridCol w:w="909"/>
        <w:gridCol w:w="909"/>
        <w:gridCol w:w="1017"/>
        <w:gridCol w:w="1029"/>
        <w:gridCol w:w="1304"/>
        <w:gridCol w:w="1304"/>
        <w:gridCol w:w="1489"/>
      </w:tblGrid>
      <w:tr w:rsidR="00E760E6" w:rsidRPr="001211C0" w14:paraId="7C437879" w14:textId="77777777" w:rsidTr="00E760E6">
        <w:trPr>
          <w:tblHeader/>
        </w:trPr>
        <w:tc>
          <w:tcPr>
            <w:tcW w:w="2805" w:type="dxa"/>
          </w:tcPr>
          <w:p w14:paraId="7DAFC4FD" w14:textId="491E11F2" w:rsidR="00E760E6" w:rsidRPr="006945DB" w:rsidRDefault="00E760E6" w:rsidP="00CC4D28">
            <w:pPr>
              <w:rPr>
                <w:b/>
              </w:rPr>
            </w:pPr>
          </w:p>
        </w:tc>
        <w:tc>
          <w:tcPr>
            <w:tcW w:w="909" w:type="dxa"/>
          </w:tcPr>
          <w:p w14:paraId="5B2515F2" w14:textId="3C82EE9D" w:rsidR="00E760E6" w:rsidRPr="001211C0" w:rsidRDefault="00E760E6" w:rsidP="00CC4D28">
            <w:pPr>
              <w:keepNext/>
              <w:rPr>
                <w:rFonts w:ascii="Arial" w:eastAsia="Times New Roman" w:hAnsi="Arial" w:cs="Arial"/>
                <w:b/>
                <w:bCs/>
                <w:sz w:val="22"/>
                <w:szCs w:val="22"/>
              </w:rPr>
            </w:pPr>
            <w:proofErr w:type="spellStart"/>
            <w:r w:rsidRPr="001211C0">
              <w:rPr>
                <w:rFonts w:ascii="Arial" w:eastAsia="Times New Roman" w:hAnsi="Arial" w:cs="Arial"/>
                <w:b/>
                <w:bCs/>
                <w:sz w:val="22"/>
                <w:szCs w:val="22"/>
              </w:rPr>
              <w:t>Adol</w:t>
            </w:r>
            <w:proofErr w:type="spellEnd"/>
            <w:r w:rsidRPr="001211C0">
              <w:rPr>
                <w:rFonts w:ascii="Arial" w:eastAsia="Times New Roman" w:hAnsi="Arial" w:cs="Arial"/>
                <w:b/>
                <w:bCs/>
                <w:sz w:val="22"/>
                <w:szCs w:val="22"/>
              </w:rPr>
              <w:t>. Eng. (n = 12)</w:t>
            </w:r>
          </w:p>
        </w:tc>
        <w:tc>
          <w:tcPr>
            <w:tcW w:w="909" w:type="dxa"/>
          </w:tcPr>
          <w:p w14:paraId="38C7BE74" w14:textId="079F0C62" w:rsidR="00E760E6" w:rsidRPr="001211C0" w:rsidRDefault="001211C0" w:rsidP="00CC4D28">
            <w:pPr>
              <w:keepNext/>
              <w:rPr>
                <w:rFonts w:ascii="Arial" w:eastAsia="Times New Roman" w:hAnsi="Arial" w:cs="Arial"/>
                <w:b/>
                <w:bCs/>
                <w:sz w:val="22"/>
                <w:szCs w:val="22"/>
              </w:rPr>
            </w:pPr>
            <w:proofErr w:type="spellStart"/>
            <w:r>
              <w:rPr>
                <w:rFonts w:ascii="Arial" w:eastAsia="Times New Roman" w:hAnsi="Arial" w:cs="Arial"/>
                <w:b/>
                <w:bCs/>
                <w:sz w:val="22"/>
                <w:szCs w:val="22"/>
              </w:rPr>
              <w:t>Adol</w:t>
            </w:r>
            <w:proofErr w:type="spellEnd"/>
            <w:r>
              <w:rPr>
                <w:rFonts w:ascii="Arial" w:eastAsia="Times New Roman" w:hAnsi="Arial" w:cs="Arial"/>
                <w:b/>
                <w:bCs/>
                <w:sz w:val="22"/>
                <w:szCs w:val="22"/>
              </w:rPr>
              <w:t>. FL (n = 5</w:t>
            </w:r>
            <w:r w:rsidR="00E760E6" w:rsidRPr="001211C0">
              <w:rPr>
                <w:rFonts w:ascii="Arial" w:eastAsia="Times New Roman" w:hAnsi="Arial" w:cs="Arial"/>
                <w:b/>
                <w:bCs/>
                <w:sz w:val="22"/>
                <w:szCs w:val="22"/>
              </w:rPr>
              <w:t>)</w:t>
            </w:r>
          </w:p>
        </w:tc>
        <w:tc>
          <w:tcPr>
            <w:tcW w:w="909" w:type="dxa"/>
          </w:tcPr>
          <w:p w14:paraId="61E2444D" w14:textId="04DF8B9A" w:rsidR="00E760E6" w:rsidRPr="001211C0" w:rsidRDefault="001211C0" w:rsidP="00CC4D28">
            <w:pPr>
              <w:keepNext/>
              <w:rPr>
                <w:rFonts w:ascii="Arial" w:eastAsia="Times New Roman" w:hAnsi="Arial" w:cs="Arial"/>
                <w:b/>
                <w:bCs/>
                <w:sz w:val="22"/>
                <w:szCs w:val="22"/>
              </w:rPr>
            </w:pPr>
            <w:proofErr w:type="spellStart"/>
            <w:r>
              <w:rPr>
                <w:rFonts w:ascii="Arial" w:eastAsia="Times New Roman" w:hAnsi="Arial" w:cs="Arial"/>
                <w:b/>
                <w:bCs/>
                <w:sz w:val="22"/>
                <w:szCs w:val="22"/>
              </w:rPr>
              <w:t>Adol</w:t>
            </w:r>
            <w:proofErr w:type="spellEnd"/>
            <w:r>
              <w:rPr>
                <w:rFonts w:ascii="Arial" w:eastAsia="Times New Roman" w:hAnsi="Arial" w:cs="Arial"/>
                <w:b/>
                <w:bCs/>
                <w:sz w:val="22"/>
                <w:szCs w:val="22"/>
              </w:rPr>
              <w:t>. Math (n = 11</w:t>
            </w:r>
            <w:r w:rsidR="00E760E6" w:rsidRPr="001211C0">
              <w:rPr>
                <w:rFonts w:ascii="Arial" w:eastAsia="Times New Roman" w:hAnsi="Arial" w:cs="Arial"/>
                <w:b/>
                <w:bCs/>
                <w:sz w:val="22"/>
                <w:szCs w:val="22"/>
              </w:rPr>
              <w:t>)</w:t>
            </w:r>
          </w:p>
        </w:tc>
        <w:tc>
          <w:tcPr>
            <w:tcW w:w="1019" w:type="dxa"/>
          </w:tcPr>
          <w:p w14:paraId="406327D9" w14:textId="3ACE53E8" w:rsidR="00E760E6" w:rsidRPr="001211C0" w:rsidRDefault="00E760E6" w:rsidP="00CC4D28">
            <w:pPr>
              <w:keepNext/>
              <w:rPr>
                <w:rFonts w:ascii="Arial" w:eastAsia="Times New Roman" w:hAnsi="Arial" w:cs="Arial"/>
                <w:b/>
                <w:bCs/>
                <w:sz w:val="22"/>
                <w:szCs w:val="22"/>
              </w:rPr>
            </w:pPr>
            <w:proofErr w:type="spellStart"/>
            <w:r w:rsidRPr="001211C0">
              <w:rPr>
                <w:rFonts w:ascii="Arial" w:eastAsia="Times New Roman" w:hAnsi="Arial" w:cs="Arial"/>
                <w:b/>
                <w:bCs/>
                <w:sz w:val="22"/>
                <w:szCs w:val="22"/>
              </w:rPr>
              <w:t>Adol</w:t>
            </w:r>
            <w:proofErr w:type="spellEnd"/>
            <w:r w:rsidRPr="001211C0">
              <w:rPr>
                <w:rFonts w:ascii="Arial" w:eastAsia="Times New Roman" w:hAnsi="Arial" w:cs="Arial"/>
                <w:b/>
                <w:bCs/>
                <w:sz w:val="22"/>
                <w:szCs w:val="22"/>
              </w:rPr>
              <w:t>. Sci. (n = 6)</w:t>
            </w:r>
          </w:p>
        </w:tc>
        <w:tc>
          <w:tcPr>
            <w:tcW w:w="992" w:type="dxa"/>
          </w:tcPr>
          <w:p w14:paraId="2FF8B4B1" w14:textId="5BA3316C" w:rsidR="00E760E6" w:rsidRPr="001211C0" w:rsidRDefault="00E760E6" w:rsidP="00CC4D28">
            <w:pPr>
              <w:keepNext/>
              <w:rPr>
                <w:rFonts w:ascii="Arial" w:eastAsia="Times New Roman" w:hAnsi="Arial" w:cs="Arial"/>
                <w:b/>
                <w:bCs/>
                <w:sz w:val="22"/>
                <w:szCs w:val="22"/>
              </w:rPr>
            </w:pPr>
            <w:proofErr w:type="spellStart"/>
            <w:r w:rsidRPr="001211C0">
              <w:rPr>
                <w:rFonts w:ascii="Arial" w:eastAsia="Times New Roman" w:hAnsi="Arial" w:cs="Arial"/>
                <w:b/>
                <w:bCs/>
                <w:sz w:val="22"/>
                <w:szCs w:val="22"/>
              </w:rPr>
              <w:t>Ado</w:t>
            </w:r>
            <w:r w:rsidR="001211C0">
              <w:rPr>
                <w:rFonts w:ascii="Arial" w:eastAsia="Times New Roman" w:hAnsi="Arial" w:cs="Arial"/>
                <w:b/>
                <w:bCs/>
                <w:sz w:val="22"/>
                <w:szCs w:val="22"/>
              </w:rPr>
              <w:t>l</w:t>
            </w:r>
            <w:proofErr w:type="spellEnd"/>
            <w:r w:rsidR="001211C0">
              <w:rPr>
                <w:rFonts w:ascii="Arial" w:eastAsia="Times New Roman" w:hAnsi="Arial" w:cs="Arial"/>
                <w:b/>
                <w:bCs/>
                <w:sz w:val="22"/>
                <w:szCs w:val="22"/>
              </w:rPr>
              <w:t>. SS (n = 13</w:t>
            </w:r>
            <w:r w:rsidRPr="001211C0">
              <w:rPr>
                <w:rFonts w:ascii="Arial" w:eastAsia="Times New Roman" w:hAnsi="Arial" w:cs="Arial"/>
                <w:b/>
                <w:bCs/>
                <w:sz w:val="22"/>
                <w:szCs w:val="22"/>
              </w:rPr>
              <w:t>)</w:t>
            </w:r>
          </w:p>
        </w:tc>
        <w:tc>
          <w:tcPr>
            <w:tcW w:w="1304" w:type="dxa"/>
          </w:tcPr>
          <w:p w14:paraId="3E2F960B" w14:textId="42EBE043" w:rsidR="00E760E6" w:rsidRPr="001211C0" w:rsidRDefault="00E760E6" w:rsidP="00CC4D28">
            <w:pPr>
              <w:keepNext/>
              <w:rPr>
                <w:rFonts w:ascii="Arial" w:eastAsia="Times New Roman" w:hAnsi="Arial" w:cs="Arial"/>
                <w:b/>
                <w:bCs/>
                <w:sz w:val="22"/>
                <w:szCs w:val="22"/>
              </w:rPr>
            </w:pPr>
            <w:r w:rsidRPr="001211C0">
              <w:rPr>
                <w:rFonts w:ascii="Arial" w:eastAsia="Times New Roman" w:hAnsi="Arial" w:cs="Arial"/>
                <w:b/>
                <w:bCs/>
                <w:sz w:val="22"/>
                <w:szCs w:val="22"/>
              </w:rPr>
              <w:t>Childhoo</w:t>
            </w:r>
            <w:r w:rsidR="001211C0">
              <w:rPr>
                <w:rFonts w:ascii="Arial" w:eastAsia="Times New Roman" w:hAnsi="Arial" w:cs="Arial"/>
                <w:b/>
                <w:bCs/>
                <w:sz w:val="22"/>
                <w:szCs w:val="22"/>
              </w:rPr>
              <w:t>d with Special Education (n = 35</w:t>
            </w:r>
            <w:r w:rsidRPr="001211C0">
              <w:rPr>
                <w:rFonts w:ascii="Arial" w:eastAsia="Times New Roman" w:hAnsi="Arial" w:cs="Arial"/>
                <w:b/>
                <w:bCs/>
                <w:sz w:val="22"/>
                <w:szCs w:val="22"/>
              </w:rPr>
              <w:t>)</w:t>
            </w:r>
          </w:p>
        </w:tc>
        <w:tc>
          <w:tcPr>
            <w:tcW w:w="1304" w:type="dxa"/>
          </w:tcPr>
          <w:p w14:paraId="258AF3CA" w14:textId="7F37CFC3" w:rsidR="00E760E6" w:rsidRPr="001211C0" w:rsidRDefault="00E760E6" w:rsidP="00CC4D28">
            <w:pPr>
              <w:keepNext/>
              <w:rPr>
                <w:rFonts w:ascii="Arial" w:eastAsia="Times New Roman" w:hAnsi="Arial" w:cs="Arial"/>
                <w:b/>
                <w:bCs/>
                <w:sz w:val="22"/>
                <w:szCs w:val="22"/>
              </w:rPr>
            </w:pPr>
            <w:r w:rsidRPr="001211C0">
              <w:rPr>
                <w:rFonts w:ascii="Arial" w:eastAsia="Times New Roman" w:hAnsi="Arial" w:cs="Arial"/>
                <w:b/>
                <w:bCs/>
                <w:sz w:val="22"/>
                <w:szCs w:val="22"/>
              </w:rPr>
              <w:t>Early Childh</w:t>
            </w:r>
            <w:r w:rsidR="001211C0">
              <w:rPr>
                <w:rFonts w:ascii="Arial" w:eastAsia="Times New Roman" w:hAnsi="Arial" w:cs="Arial"/>
                <w:b/>
                <w:bCs/>
                <w:sz w:val="22"/>
                <w:szCs w:val="22"/>
              </w:rPr>
              <w:t>ood / Childhood Education (n = 23</w:t>
            </w:r>
            <w:r w:rsidRPr="001211C0">
              <w:rPr>
                <w:rFonts w:ascii="Arial" w:eastAsia="Times New Roman" w:hAnsi="Arial" w:cs="Arial"/>
                <w:b/>
                <w:bCs/>
                <w:sz w:val="22"/>
                <w:szCs w:val="22"/>
              </w:rPr>
              <w:t>)</w:t>
            </w:r>
          </w:p>
        </w:tc>
        <w:tc>
          <w:tcPr>
            <w:tcW w:w="1500" w:type="dxa"/>
          </w:tcPr>
          <w:p w14:paraId="0F4353CB" w14:textId="689C456C" w:rsidR="001211C0" w:rsidRPr="001211C0" w:rsidRDefault="00E760E6" w:rsidP="001211C0">
            <w:pPr>
              <w:keepNext/>
              <w:rPr>
                <w:rFonts w:ascii="Arial" w:eastAsia="Times New Roman" w:hAnsi="Arial" w:cs="Arial"/>
                <w:b/>
                <w:bCs/>
                <w:sz w:val="22"/>
                <w:szCs w:val="22"/>
              </w:rPr>
            </w:pPr>
            <w:r w:rsidRPr="001211C0">
              <w:rPr>
                <w:rFonts w:ascii="Arial" w:eastAsia="Times New Roman" w:hAnsi="Arial" w:cs="Arial"/>
                <w:b/>
                <w:bCs/>
                <w:sz w:val="22"/>
                <w:szCs w:val="22"/>
              </w:rPr>
              <w:t xml:space="preserve">ANOVA </w:t>
            </w:r>
          </w:p>
          <w:p w14:paraId="24F23E0E" w14:textId="09CB8C77" w:rsidR="00E760E6" w:rsidRPr="001211C0" w:rsidRDefault="00E760E6" w:rsidP="00CC4D28">
            <w:pPr>
              <w:keepNext/>
              <w:rPr>
                <w:rFonts w:ascii="Arial" w:eastAsia="Times New Roman" w:hAnsi="Arial" w:cs="Arial"/>
                <w:b/>
                <w:bCs/>
                <w:sz w:val="22"/>
                <w:szCs w:val="22"/>
              </w:rPr>
            </w:pPr>
          </w:p>
        </w:tc>
      </w:tr>
      <w:tr w:rsidR="001211C0" w:rsidRPr="001211C0" w14:paraId="6D9D5986" w14:textId="77777777" w:rsidTr="00584CD5">
        <w:tc>
          <w:tcPr>
            <w:tcW w:w="2805" w:type="dxa"/>
            <w:vAlign w:val="center"/>
          </w:tcPr>
          <w:p w14:paraId="4371AE8C" w14:textId="1050C848" w:rsidR="001211C0" w:rsidRPr="001211C0" w:rsidRDefault="001211C0" w:rsidP="001211C0">
            <w:pPr>
              <w:rPr>
                <w:rFonts w:ascii="Verdana" w:eastAsia="Times New Roman" w:hAnsi="Verdana"/>
                <w:sz w:val="20"/>
                <w:szCs w:val="20"/>
              </w:rPr>
            </w:pPr>
            <w:r w:rsidRPr="00E74FE3">
              <w:rPr>
                <w:rFonts w:ascii="Verdana" w:eastAsia="Times New Roman" w:hAnsi="Verdana"/>
                <w:color w:val="000000" w:themeColor="text1"/>
                <w:sz w:val="20"/>
                <w:szCs w:val="20"/>
              </w:rPr>
              <w:t>1. Demonstrate an understanding of students' strengths and different learning styles (</w:t>
            </w:r>
            <w:proofErr w:type="spellStart"/>
            <w:r w:rsidRPr="00E74FE3">
              <w:rPr>
                <w:rFonts w:ascii="Verdana" w:eastAsia="Times New Roman" w:hAnsi="Verdana"/>
                <w:color w:val="000000" w:themeColor="text1"/>
                <w:sz w:val="20"/>
                <w:szCs w:val="20"/>
              </w:rPr>
              <w:t>InTASC</w:t>
            </w:r>
            <w:proofErr w:type="spellEnd"/>
            <w:r w:rsidRPr="00E74FE3">
              <w:rPr>
                <w:rFonts w:ascii="Verdana" w:eastAsia="Times New Roman" w:hAnsi="Verdana"/>
                <w:color w:val="000000" w:themeColor="text1"/>
                <w:sz w:val="20"/>
                <w:szCs w:val="20"/>
              </w:rPr>
              <w:t xml:space="preserve"> 1)</w:t>
            </w:r>
          </w:p>
        </w:tc>
        <w:tc>
          <w:tcPr>
            <w:tcW w:w="909" w:type="dxa"/>
          </w:tcPr>
          <w:p w14:paraId="7B41FC9C" w14:textId="4D05A969" w:rsidR="001211C0" w:rsidRPr="001211C0" w:rsidRDefault="00C31E06" w:rsidP="001211C0">
            <w:r>
              <w:t>2.08 (0.900</w:t>
            </w:r>
            <w:r w:rsidR="001211C0" w:rsidRPr="001211C0">
              <w:t>)</w:t>
            </w:r>
          </w:p>
        </w:tc>
        <w:tc>
          <w:tcPr>
            <w:tcW w:w="909" w:type="dxa"/>
          </w:tcPr>
          <w:p w14:paraId="2D84DF04" w14:textId="2838CE81" w:rsidR="001211C0" w:rsidRPr="001211C0" w:rsidRDefault="00C31E06" w:rsidP="001211C0">
            <w:r>
              <w:t>2.40 (0.548)</w:t>
            </w:r>
          </w:p>
        </w:tc>
        <w:tc>
          <w:tcPr>
            <w:tcW w:w="909" w:type="dxa"/>
            <w:shd w:val="clear" w:color="auto" w:fill="auto"/>
          </w:tcPr>
          <w:p w14:paraId="5D6C571F" w14:textId="5DD6C581" w:rsidR="001211C0" w:rsidRPr="001211C0" w:rsidRDefault="00C31E06" w:rsidP="001211C0">
            <w:r>
              <w:t>2.64 (0.505)</w:t>
            </w:r>
          </w:p>
        </w:tc>
        <w:tc>
          <w:tcPr>
            <w:tcW w:w="1019" w:type="dxa"/>
            <w:shd w:val="clear" w:color="auto" w:fill="auto"/>
          </w:tcPr>
          <w:p w14:paraId="205722B8" w14:textId="5473F8A5" w:rsidR="001211C0" w:rsidRPr="001211C0" w:rsidRDefault="00C31E06" w:rsidP="001211C0">
            <w:r>
              <w:t>2.50 (0.548)</w:t>
            </w:r>
          </w:p>
        </w:tc>
        <w:tc>
          <w:tcPr>
            <w:tcW w:w="992" w:type="dxa"/>
            <w:shd w:val="clear" w:color="auto" w:fill="auto"/>
          </w:tcPr>
          <w:p w14:paraId="60039634" w14:textId="44958BB6" w:rsidR="001211C0" w:rsidRPr="001211C0" w:rsidRDefault="00C31E06" w:rsidP="001211C0">
            <w:r>
              <w:t>2.31 (0.855)</w:t>
            </w:r>
          </w:p>
        </w:tc>
        <w:tc>
          <w:tcPr>
            <w:tcW w:w="1304" w:type="dxa"/>
            <w:shd w:val="clear" w:color="auto" w:fill="auto"/>
          </w:tcPr>
          <w:p w14:paraId="74E4723B" w14:textId="70E25155" w:rsidR="001211C0" w:rsidRPr="001211C0" w:rsidRDefault="00C31E06" w:rsidP="001211C0">
            <w:r>
              <w:t>2.63 (0.547)</w:t>
            </w:r>
          </w:p>
        </w:tc>
        <w:tc>
          <w:tcPr>
            <w:tcW w:w="1304" w:type="dxa"/>
            <w:shd w:val="clear" w:color="auto" w:fill="auto"/>
          </w:tcPr>
          <w:p w14:paraId="3C1E92C9" w14:textId="4FAF0874" w:rsidR="001211C0" w:rsidRPr="001211C0" w:rsidRDefault="00C31E06" w:rsidP="001211C0">
            <w:r>
              <w:t>2.48 (0.790)</w:t>
            </w:r>
          </w:p>
        </w:tc>
        <w:tc>
          <w:tcPr>
            <w:tcW w:w="1500" w:type="dxa"/>
          </w:tcPr>
          <w:p w14:paraId="2B5E068C" w14:textId="59CF8C3A" w:rsidR="001211C0" w:rsidRPr="001211C0" w:rsidRDefault="001211C0" w:rsidP="001211C0">
            <w:r w:rsidRPr="001211C0">
              <w:t>0.330</w:t>
            </w:r>
          </w:p>
          <w:p w14:paraId="512E05B2" w14:textId="4CB36B5C" w:rsidR="001211C0" w:rsidRPr="001211C0" w:rsidRDefault="001211C0" w:rsidP="001211C0"/>
        </w:tc>
      </w:tr>
      <w:tr w:rsidR="001211C0" w:rsidRPr="001211C0" w14:paraId="0A3869F4" w14:textId="77777777" w:rsidTr="00584CD5">
        <w:tc>
          <w:tcPr>
            <w:tcW w:w="2805" w:type="dxa"/>
            <w:vAlign w:val="center"/>
          </w:tcPr>
          <w:p w14:paraId="48805E0B" w14:textId="1D220911"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2. Integrate multiple perspectives to the discussion of content, including attention to learners’ cultural norms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2)</w:t>
            </w:r>
          </w:p>
        </w:tc>
        <w:tc>
          <w:tcPr>
            <w:tcW w:w="909" w:type="dxa"/>
          </w:tcPr>
          <w:p w14:paraId="7FA4A947" w14:textId="3B3C8685" w:rsidR="001211C0" w:rsidRPr="001211C0" w:rsidRDefault="00C31E06" w:rsidP="001211C0">
            <w:r>
              <w:t>2.33 (0.778)</w:t>
            </w:r>
          </w:p>
        </w:tc>
        <w:tc>
          <w:tcPr>
            <w:tcW w:w="909" w:type="dxa"/>
            <w:shd w:val="clear" w:color="auto" w:fill="FFC000"/>
          </w:tcPr>
          <w:p w14:paraId="6AFF0E76" w14:textId="520E994A" w:rsidR="001211C0" w:rsidRPr="001211C0" w:rsidRDefault="00C31E06" w:rsidP="001211C0">
            <w:r>
              <w:t>1.80 (0.837)</w:t>
            </w:r>
          </w:p>
        </w:tc>
        <w:tc>
          <w:tcPr>
            <w:tcW w:w="909" w:type="dxa"/>
          </w:tcPr>
          <w:p w14:paraId="55DAC6DE" w14:textId="3436E3C9" w:rsidR="001211C0" w:rsidRPr="001211C0" w:rsidRDefault="00C31E06" w:rsidP="001211C0">
            <w:r>
              <w:t>2.09 (0.944)</w:t>
            </w:r>
          </w:p>
        </w:tc>
        <w:tc>
          <w:tcPr>
            <w:tcW w:w="1019" w:type="dxa"/>
          </w:tcPr>
          <w:p w14:paraId="450C122F" w14:textId="60777E7B" w:rsidR="001211C0" w:rsidRPr="001211C0" w:rsidRDefault="00C31E06" w:rsidP="001211C0">
            <w:r>
              <w:t>2.33 (0.516)</w:t>
            </w:r>
          </w:p>
        </w:tc>
        <w:tc>
          <w:tcPr>
            <w:tcW w:w="992" w:type="dxa"/>
            <w:shd w:val="clear" w:color="auto" w:fill="auto"/>
          </w:tcPr>
          <w:p w14:paraId="750DABEA" w14:textId="5938D36F" w:rsidR="001211C0" w:rsidRPr="001211C0" w:rsidRDefault="00C31E06" w:rsidP="001211C0">
            <w:r>
              <w:t>2.46 (0.660)</w:t>
            </w:r>
          </w:p>
        </w:tc>
        <w:tc>
          <w:tcPr>
            <w:tcW w:w="1304" w:type="dxa"/>
          </w:tcPr>
          <w:p w14:paraId="2C8047A8" w14:textId="73D47DDD" w:rsidR="001211C0" w:rsidRPr="001211C0" w:rsidRDefault="00C31E06" w:rsidP="001211C0">
            <w:r>
              <w:t>2.26 (0.657)</w:t>
            </w:r>
          </w:p>
        </w:tc>
        <w:tc>
          <w:tcPr>
            <w:tcW w:w="1304" w:type="dxa"/>
          </w:tcPr>
          <w:p w14:paraId="0E396589" w14:textId="13C7ABA8" w:rsidR="001211C0" w:rsidRPr="001211C0" w:rsidRDefault="00C31E06" w:rsidP="001211C0">
            <w:r>
              <w:t>2.04 (0.825)</w:t>
            </w:r>
          </w:p>
        </w:tc>
        <w:tc>
          <w:tcPr>
            <w:tcW w:w="1500" w:type="dxa"/>
          </w:tcPr>
          <w:p w14:paraId="48D29649" w14:textId="400C4BFB" w:rsidR="001211C0" w:rsidRPr="001211C0" w:rsidRDefault="001211C0" w:rsidP="001211C0">
            <w:r w:rsidRPr="001211C0">
              <w:t>0.542</w:t>
            </w:r>
          </w:p>
          <w:p w14:paraId="51DC4463" w14:textId="1A2A8808" w:rsidR="001211C0" w:rsidRPr="001211C0" w:rsidRDefault="001211C0" w:rsidP="001211C0"/>
        </w:tc>
      </w:tr>
      <w:tr w:rsidR="001211C0" w:rsidRPr="001211C0" w14:paraId="58E4C364" w14:textId="77777777" w:rsidTr="00584CD5">
        <w:tc>
          <w:tcPr>
            <w:tcW w:w="2805" w:type="dxa"/>
            <w:vAlign w:val="center"/>
          </w:tcPr>
          <w:p w14:paraId="31455CE7" w14:textId="6A8D2AA8"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3. Integrate multiple perspectives to the discussion of the content, including attention to learners’ personal, family, and community experiences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2)</w:t>
            </w:r>
          </w:p>
        </w:tc>
        <w:tc>
          <w:tcPr>
            <w:tcW w:w="909" w:type="dxa"/>
          </w:tcPr>
          <w:p w14:paraId="4D09EAA6" w14:textId="0444ECD0" w:rsidR="001211C0" w:rsidRPr="001211C0" w:rsidRDefault="00C31E06" w:rsidP="001211C0">
            <w:r>
              <w:t>2.17 (0.937)</w:t>
            </w:r>
          </w:p>
        </w:tc>
        <w:tc>
          <w:tcPr>
            <w:tcW w:w="909" w:type="dxa"/>
          </w:tcPr>
          <w:p w14:paraId="107BCF41" w14:textId="7296F98C" w:rsidR="001211C0" w:rsidRPr="001211C0" w:rsidRDefault="00C31E06" w:rsidP="001211C0">
            <w:r>
              <w:t>2.00 (0.707)</w:t>
            </w:r>
          </w:p>
        </w:tc>
        <w:tc>
          <w:tcPr>
            <w:tcW w:w="909" w:type="dxa"/>
          </w:tcPr>
          <w:p w14:paraId="78CAA822" w14:textId="5FD181AE" w:rsidR="001211C0" w:rsidRPr="001211C0" w:rsidRDefault="00C31E06" w:rsidP="001211C0">
            <w:r>
              <w:t>1.91 (0.944)</w:t>
            </w:r>
          </w:p>
        </w:tc>
        <w:tc>
          <w:tcPr>
            <w:tcW w:w="1019" w:type="dxa"/>
          </w:tcPr>
          <w:p w14:paraId="11A1110C" w14:textId="48CB2FCB" w:rsidR="001211C0" w:rsidRPr="001211C0" w:rsidRDefault="00C31E06" w:rsidP="001211C0">
            <w:r>
              <w:t>2.17 (0.408)</w:t>
            </w:r>
          </w:p>
        </w:tc>
        <w:tc>
          <w:tcPr>
            <w:tcW w:w="992" w:type="dxa"/>
          </w:tcPr>
          <w:p w14:paraId="2DCCCA40" w14:textId="66DB58A4" w:rsidR="001211C0" w:rsidRPr="001211C0" w:rsidRDefault="00C31E06" w:rsidP="001211C0">
            <w:r>
              <w:t>2.23 (0.725)</w:t>
            </w:r>
          </w:p>
        </w:tc>
        <w:tc>
          <w:tcPr>
            <w:tcW w:w="1304" w:type="dxa"/>
          </w:tcPr>
          <w:p w14:paraId="39AC3934" w14:textId="364DCD53" w:rsidR="001211C0" w:rsidRPr="001211C0" w:rsidRDefault="00C31E06" w:rsidP="001211C0">
            <w:r>
              <w:t>2.38 (0.604)</w:t>
            </w:r>
          </w:p>
        </w:tc>
        <w:tc>
          <w:tcPr>
            <w:tcW w:w="1304" w:type="dxa"/>
            <w:shd w:val="clear" w:color="auto" w:fill="auto"/>
          </w:tcPr>
          <w:p w14:paraId="4E0156BA" w14:textId="3A3F124E" w:rsidR="001211C0" w:rsidRPr="001211C0" w:rsidRDefault="00C31E06" w:rsidP="001211C0">
            <w:r>
              <w:t>2.52 (0.665)</w:t>
            </w:r>
          </w:p>
        </w:tc>
        <w:tc>
          <w:tcPr>
            <w:tcW w:w="1500" w:type="dxa"/>
          </w:tcPr>
          <w:p w14:paraId="6199D68B" w14:textId="3B559D37" w:rsidR="001211C0" w:rsidRPr="001211C0" w:rsidRDefault="001211C0" w:rsidP="001211C0">
            <w:r w:rsidRPr="001211C0">
              <w:t>0.282</w:t>
            </w:r>
          </w:p>
          <w:p w14:paraId="65C886B5" w14:textId="6CB16C0D" w:rsidR="001211C0" w:rsidRPr="001211C0" w:rsidRDefault="001211C0" w:rsidP="001211C0"/>
        </w:tc>
      </w:tr>
      <w:tr w:rsidR="001211C0" w:rsidRPr="001211C0" w14:paraId="79D70159" w14:textId="77777777" w:rsidTr="00E06F5E">
        <w:tc>
          <w:tcPr>
            <w:tcW w:w="2805" w:type="dxa"/>
            <w:vAlign w:val="center"/>
          </w:tcPr>
          <w:p w14:paraId="5B28B3E9" w14:textId="57215D7F"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4. Display cultural sensitivity and respect cultural differences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2)</w:t>
            </w:r>
          </w:p>
        </w:tc>
        <w:tc>
          <w:tcPr>
            <w:tcW w:w="909" w:type="dxa"/>
          </w:tcPr>
          <w:p w14:paraId="438AD0A7" w14:textId="4A3A7CE3" w:rsidR="001211C0" w:rsidRPr="001211C0" w:rsidRDefault="00626BE3" w:rsidP="001211C0">
            <w:r>
              <w:t>2.33 (0.651)</w:t>
            </w:r>
          </w:p>
        </w:tc>
        <w:tc>
          <w:tcPr>
            <w:tcW w:w="909" w:type="dxa"/>
          </w:tcPr>
          <w:p w14:paraId="3F737CCC" w14:textId="6ED60E40" w:rsidR="001211C0" w:rsidRPr="001211C0" w:rsidRDefault="00626BE3" w:rsidP="001211C0">
            <w:r>
              <w:t>2.00 (1.000)</w:t>
            </w:r>
          </w:p>
        </w:tc>
        <w:tc>
          <w:tcPr>
            <w:tcW w:w="909" w:type="dxa"/>
          </w:tcPr>
          <w:p w14:paraId="4C8767B0" w14:textId="60C3D54F" w:rsidR="001211C0" w:rsidRPr="001211C0" w:rsidRDefault="00626BE3" w:rsidP="001211C0">
            <w:r>
              <w:t>1.64 (0.924)</w:t>
            </w:r>
          </w:p>
        </w:tc>
        <w:tc>
          <w:tcPr>
            <w:tcW w:w="1019" w:type="dxa"/>
            <w:shd w:val="clear" w:color="auto" w:fill="00B050"/>
          </w:tcPr>
          <w:p w14:paraId="01A1B304" w14:textId="71AEE002" w:rsidR="001211C0" w:rsidRPr="001211C0" w:rsidRDefault="00626BE3" w:rsidP="001211C0">
            <w:r>
              <w:t>2.67 (0.516)</w:t>
            </w:r>
          </w:p>
        </w:tc>
        <w:tc>
          <w:tcPr>
            <w:tcW w:w="992" w:type="dxa"/>
          </w:tcPr>
          <w:p w14:paraId="229F59E7" w14:textId="169058A0" w:rsidR="001211C0" w:rsidRPr="001211C0" w:rsidRDefault="00626BE3" w:rsidP="001211C0">
            <w:r>
              <w:t>2.31 (0.751)</w:t>
            </w:r>
          </w:p>
        </w:tc>
        <w:tc>
          <w:tcPr>
            <w:tcW w:w="1304" w:type="dxa"/>
          </w:tcPr>
          <w:p w14:paraId="769BF49F" w14:textId="742CD159" w:rsidR="001211C0" w:rsidRPr="001211C0" w:rsidRDefault="00626BE3" w:rsidP="001211C0">
            <w:r>
              <w:t>2.15 (0.744)</w:t>
            </w:r>
          </w:p>
        </w:tc>
        <w:tc>
          <w:tcPr>
            <w:tcW w:w="1304" w:type="dxa"/>
          </w:tcPr>
          <w:p w14:paraId="69588F48" w14:textId="3B80608D" w:rsidR="001211C0" w:rsidRPr="001211C0" w:rsidRDefault="00626BE3" w:rsidP="001211C0">
            <w:r>
              <w:t>2.22 (0.736)</w:t>
            </w:r>
          </w:p>
        </w:tc>
        <w:tc>
          <w:tcPr>
            <w:tcW w:w="1500" w:type="dxa"/>
          </w:tcPr>
          <w:p w14:paraId="6D8AF415" w14:textId="4C82B080" w:rsidR="001211C0" w:rsidRPr="001211C0" w:rsidRDefault="001211C0" w:rsidP="001211C0">
            <w:r w:rsidRPr="001211C0">
              <w:t>0.164</w:t>
            </w:r>
          </w:p>
          <w:p w14:paraId="06C2CA49" w14:textId="6D8B240F" w:rsidR="001211C0" w:rsidRPr="001211C0" w:rsidRDefault="001211C0" w:rsidP="001211C0"/>
        </w:tc>
      </w:tr>
      <w:tr w:rsidR="00584CD5" w:rsidRPr="001211C0" w14:paraId="62009E6B" w14:textId="77777777" w:rsidTr="00584CD5">
        <w:tc>
          <w:tcPr>
            <w:tcW w:w="2805" w:type="dxa"/>
            <w:vAlign w:val="center"/>
          </w:tcPr>
          <w:p w14:paraId="485BA154" w14:textId="218ECD65"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lastRenderedPageBreak/>
              <w:t>5. Create an active learning environment where students develop collaborative and independent inquiry skills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tc>
        <w:tc>
          <w:tcPr>
            <w:tcW w:w="909" w:type="dxa"/>
            <w:shd w:val="clear" w:color="auto" w:fill="auto"/>
          </w:tcPr>
          <w:p w14:paraId="7E48DFDD" w14:textId="38C3D265" w:rsidR="001211C0" w:rsidRPr="001211C0" w:rsidRDefault="00626BE3" w:rsidP="001211C0">
            <w:r>
              <w:t>2.50 (0.798)</w:t>
            </w:r>
          </w:p>
        </w:tc>
        <w:tc>
          <w:tcPr>
            <w:tcW w:w="909" w:type="dxa"/>
          </w:tcPr>
          <w:p w14:paraId="4CC12502" w14:textId="2A18F595" w:rsidR="001211C0" w:rsidRPr="001211C0" w:rsidRDefault="00626BE3" w:rsidP="001211C0">
            <w:r>
              <w:t>2.00 (0.707)</w:t>
            </w:r>
          </w:p>
        </w:tc>
        <w:tc>
          <w:tcPr>
            <w:tcW w:w="909" w:type="dxa"/>
            <w:shd w:val="clear" w:color="auto" w:fill="auto"/>
          </w:tcPr>
          <w:p w14:paraId="28B5A428" w14:textId="33128B45" w:rsidR="001211C0" w:rsidRPr="001211C0" w:rsidRDefault="00626BE3" w:rsidP="001211C0">
            <w:r>
              <w:t>2.64 (0.505)</w:t>
            </w:r>
          </w:p>
        </w:tc>
        <w:tc>
          <w:tcPr>
            <w:tcW w:w="1019" w:type="dxa"/>
            <w:shd w:val="clear" w:color="auto" w:fill="00B050"/>
          </w:tcPr>
          <w:p w14:paraId="5B67519F" w14:textId="6BA32FC8" w:rsidR="001211C0" w:rsidRPr="001211C0" w:rsidRDefault="00626BE3" w:rsidP="001211C0">
            <w:r>
              <w:t>2.83 (0.408)</w:t>
            </w:r>
          </w:p>
        </w:tc>
        <w:tc>
          <w:tcPr>
            <w:tcW w:w="992" w:type="dxa"/>
            <w:shd w:val="clear" w:color="auto" w:fill="auto"/>
          </w:tcPr>
          <w:p w14:paraId="3E1B4BBB" w14:textId="4927769A" w:rsidR="001211C0" w:rsidRPr="001211C0" w:rsidRDefault="00626BE3" w:rsidP="001211C0">
            <w:r>
              <w:t>2.46 (0.519)</w:t>
            </w:r>
          </w:p>
        </w:tc>
        <w:tc>
          <w:tcPr>
            <w:tcW w:w="1304" w:type="dxa"/>
            <w:shd w:val="clear" w:color="auto" w:fill="auto"/>
          </w:tcPr>
          <w:p w14:paraId="3C75A7C2" w14:textId="22DD6AFB" w:rsidR="001211C0" w:rsidRPr="001211C0" w:rsidRDefault="00626BE3" w:rsidP="001211C0">
            <w:r>
              <w:t>2.54 (0.505)</w:t>
            </w:r>
          </w:p>
        </w:tc>
        <w:tc>
          <w:tcPr>
            <w:tcW w:w="1304" w:type="dxa"/>
            <w:shd w:val="clear" w:color="auto" w:fill="auto"/>
          </w:tcPr>
          <w:p w14:paraId="40276E83" w14:textId="7381B6EF" w:rsidR="001211C0" w:rsidRPr="001211C0" w:rsidRDefault="00626BE3" w:rsidP="001211C0">
            <w:r>
              <w:t>2.61 (0.722)</w:t>
            </w:r>
          </w:p>
        </w:tc>
        <w:tc>
          <w:tcPr>
            <w:tcW w:w="1500" w:type="dxa"/>
          </w:tcPr>
          <w:p w14:paraId="7E64D661" w14:textId="50982EB9" w:rsidR="001211C0" w:rsidRPr="001211C0" w:rsidRDefault="001211C0" w:rsidP="001211C0">
            <w:r w:rsidRPr="001211C0">
              <w:t>0.403</w:t>
            </w:r>
          </w:p>
          <w:p w14:paraId="7D813CA6" w14:textId="0DF33EAD" w:rsidR="001211C0" w:rsidRPr="001211C0" w:rsidRDefault="001211C0" w:rsidP="001211C0"/>
        </w:tc>
      </w:tr>
      <w:tr w:rsidR="001211C0" w:rsidRPr="001211C0" w14:paraId="185EF1C3" w14:textId="77777777" w:rsidTr="00E06F5E">
        <w:tc>
          <w:tcPr>
            <w:tcW w:w="2805" w:type="dxa"/>
            <w:vAlign w:val="center"/>
          </w:tcPr>
          <w:p w14:paraId="4CCA6149" w14:textId="5420601B"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6. Create an active learning environment where all students are able to be successful learners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tc>
        <w:tc>
          <w:tcPr>
            <w:tcW w:w="909" w:type="dxa"/>
          </w:tcPr>
          <w:p w14:paraId="0B031560" w14:textId="3809820C" w:rsidR="001211C0" w:rsidRPr="001211C0" w:rsidRDefault="00925C12" w:rsidP="001211C0">
            <w:r>
              <w:t>2.42 (0.669)</w:t>
            </w:r>
          </w:p>
        </w:tc>
        <w:tc>
          <w:tcPr>
            <w:tcW w:w="909" w:type="dxa"/>
          </w:tcPr>
          <w:p w14:paraId="1057ADEA" w14:textId="21355665" w:rsidR="001211C0" w:rsidRPr="001211C0" w:rsidRDefault="00925C12" w:rsidP="001211C0">
            <w:r>
              <w:t>2.20 (0.837)</w:t>
            </w:r>
          </w:p>
        </w:tc>
        <w:tc>
          <w:tcPr>
            <w:tcW w:w="909" w:type="dxa"/>
          </w:tcPr>
          <w:p w14:paraId="0EB799AA" w14:textId="1B86E132" w:rsidR="001211C0" w:rsidRPr="001211C0" w:rsidRDefault="00925C12" w:rsidP="001211C0">
            <w:r>
              <w:t>2.55 (0.522)</w:t>
            </w:r>
          </w:p>
        </w:tc>
        <w:tc>
          <w:tcPr>
            <w:tcW w:w="1019" w:type="dxa"/>
            <w:shd w:val="clear" w:color="auto" w:fill="00B050"/>
          </w:tcPr>
          <w:p w14:paraId="348ED651" w14:textId="6617C0C2" w:rsidR="001211C0" w:rsidRPr="001211C0" w:rsidRDefault="001211C0" w:rsidP="001211C0">
            <w:r w:rsidRPr="001211C0">
              <w:t>2.67 (0.516)</w:t>
            </w:r>
          </w:p>
        </w:tc>
        <w:tc>
          <w:tcPr>
            <w:tcW w:w="992" w:type="dxa"/>
          </w:tcPr>
          <w:p w14:paraId="6A01370E" w14:textId="00ED3DC3" w:rsidR="001211C0" w:rsidRPr="001211C0" w:rsidRDefault="00925C12" w:rsidP="001211C0">
            <w:r>
              <w:t>2.31 (0.751)</w:t>
            </w:r>
          </w:p>
        </w:tc>
        <w:tc>
          <w:tcPr>
            <w:tcW w:w="1304" w:type="dxa"/>
            <w:shd w:val="clear" w:color="auto" w:fill="auto"/>
          </w:tcPr>
          <w:p w14:paraId="1D2F90D2" w14:textId="7BCE9602" w:rsidR="001211C0" w:rsidRPr="001211C0" w:rsidRDefault="00925C12" w:rsidP="001211C0">
            <w:r>
              <w:t>2.51 (0.507)</w:t>
            </w:r>
          </w:p>
        </w:tc>
        <w:tc>
          <w:tcPr>
            <w:tcW w:w="1304" w:type="dxa"/>
            <w:shd w:val="clear" w:color="auto" w:fill="00B050"/>
          </w:tcPr>
          <w:p w14:paraId="569F0BE3" w14:textId="039505A1" w:rsidR="001211C0" w:rsidRPr="001211C0" w:rsidRDefault="00925C12" w:rsidP="001211C0">
            <w:r>
              <w:t>2.65 (0.647)</w:t>
            </w:r>
            <w:r w:rsidR="00435A9E">
              <w:t>+</w:t>
            </w:r>
          </w:p>
        </w:tc>
        <w:tc>
          <w:tcPr>
            <w:tcW w:w="1500" w:type="dxa"/>
          </w:tcPr>
          <w:p w14:paraId="5E79E9A6" w14:textId="45FCFF7C" w:rsidR="001211C0" w:rsidRPr="001211C0" w:rsidRDefault="001211C0" w:rsidP="001211C0">
            <w:r w:rsidRPr="001211C0">
              <w:t>0.588</w:t>
            </w:r>
          </w:p>
          <w:p w14:paraId="06056777" w14:textId="47B823A0" w:rsidR="001211C0" w:rsidRPr="001211C0" w:rsidRDefault="001211C0" w:rsidP="001211C0"/>
        </w:tc>
      </w:tr>
      <w:tr w:rsidR="001211C0" w:rsidRPr="001211C0" w14:paraId="47BC1873" w14:textId="77777777" w:rsidTr="00584CD5">
        <w:tc>
          <w:tcPr>
            <w:tcW w:w="2805" w:type="dxa"/>
            <w:vAlign w:val="center"/>
          </w:tcPr>
          <w:p w14:paraId="0D6D7BCB" w14:textId="06758446"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7. Foster respectful communication within the learning community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3)</w:t>
            </w:r>
          </w:p>
        </w:tc>
        <w:tc>
          <w:tcPr>
            <w:tcW w:w="909" w:type="dxa"/>
          </w:tcPr>
          <w:p w14:paraId="3C32C5D5" w14:textId="4CADDC6F" w:rsidR="001211C0" w:rsidRPr="001211C0" w:rsidRDefault="00925C12" w:rsidP="001211C0">
            <w:r>
              <w:t>2.25 (1.055)</w:t>
            </w:r>
          </w:p>
        </w:tc>
        <w:tc>
          <w:tcPr>
            <w:tcW w:w="909" w:type="dxa"/>
            <w:shd w:val="clear" w:color="auto" w:fill="auto"/>
          </w:tcPr>
          <w:p w14:paraId="02DC40DE" w14:textId="590CFE18" w:rsidR="001211C0" w:rsidRPr="001211C0" w:rsidRDefault="00925C12" w:rsidP="001211C0">
            <w:r>
              <w:t>2.60 (0.548)</w:t>
            </w:r>
          </w:p>
        </w:tc>
        <w:tc>
          <w:tcPr>
            <w:tcW w:w="909" w:type="dxa"/>
            <w:shd w:val="clear" w:color="auto" w:fill="auto"/>
          </w:tcPr>
          <w:p w14:paraId="56B138DF" w14:textId="770C3576" w:rsidR="001211C0" w:rsidRPr="001211C0" w:rsidRDefault="00925C12" w:rsidP="001211C0">
            <w:r>
              <w:t>2.55 (0.688)</w:t>
            </w:r>
          </w:p>
        </w:tc>
        <w:tc>
          <w:tcPr>
            <w:tcW w:w="1019" w:type="dxa"/>
            <w:shd w:val="clear" w:color="auto" w:fill="auto"/>
          </w:tcPr>
          <w:p w14:paraId="67DFB401" w14:textId="4220B384" w:rsidR="001211C0" w:rsidRPr="001211C0" w:rsidRDefault="00925C12" w:rsidP="001211C0">
            <w:r>
              <w:t>2.33 (0.516)</w:t>
            </w:r>
          </w:p>
        </w:tc>
        <w:tc>
          <w:tcPr>
            <w:tcW w:w="992" w:type="dxa"/>
            <w:shd w:val="clear" w:color="auto" w:fill="auto"/>
          </w:tcPr>
          <w:p w14:paraId="545DE922" w14:textId="6F3481D4" w:rsidR="001211C0" w:rsidRPr="001211C0" w:rsidRDefault="00925C12" w:rsidP="001211C0">
            <w:r>
              <w:t>2.46 (0.967)</w:t>
            </w:r>
          </w:p>
        </w:tc>
        <w:tc>
          <w:tcPr>
            <w:tcW w:w="1304" w:type="dxa"/>
            <w:shd w:val="clear" w:color="auto" w:fill="auto"/>
          </w:tcPr>
          <w:p w14:paraId="013434E3" w14:textId="2EDE07D9" w:rsidR="001211C0" w:rsidRPr="001211C0" w:rsidRDefault="00925C12" w:rsidP="001211C0">
            <w:r>
              <w:t>2.49 (0.612)</w:t>
            </w:r>
          </w:p>
        </w:tc>
        <w:tc>
          <w:tcPr>
            <w:tcW w:w="1304" w:type="dxa"/>
            <w:shd w:val="clear" w:color="auto" w:fill="auto"/>
          </w:tcPr>
          <w:p w14:paraId="175619DE" w14:textId="3FCFFD2C" w:rsidR="001211C0" w:rsidRPr="001211C0" w:rsidRDefault="00925C12" w:rsidP="001211C0">
            <w:r>
              <w:t>2.61 (0.722)</w:t>
            </w:r>
          </w:p>
        </w:tc>
        <w:tc>
          <w:tcPr>
            <w:tcW w:w="1500" w:type="dxa"/>
          </w:tcPr>
          <w:p w14:paraId="180AA58B" w14:textId="1AAD2265" w:rsidR="001211C0" w:rsidRPr="001211C0" w:rsidRDefault="001211C0" w:rsidP="001211C0">
            <w:r w:rsidRPr="001211C0">
              <w:t>0.893</w:t>
            </w:r>
          </w:p>
          <w:p w14:paraId="6B7D79F2" w14:textId="7E3B947A" w:rsidR="001211C0" w:rsidRPr="001211C0" w:rsidRDefault="001211C0" w:rsidP="001211C0"/>
        </w:tc>
      </w:tr>
      <w:tr w:rsidR="001211C0" w:rsidRPr="001211C0" w14:paraId="06E924D9" w14:textId="77777777" w:rsidTr="00E06F5E">
        <w:tc>
          <w:tcPr>
            <w:tcW w:w="2805" w:type="dxa"/>
            <w:vAlign w:val="center"/>
          </w:tcPr>
          <w:p w14:paraId="1602BE09" w14:textId="34D0A5D1"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8. Understand major concepts and processes of inquiry to the discipline you teach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4)</w:t>
            </w:r>
          </w:p>
        </w:tc>
        <w:tc>
          <w:tcPr>
            <w:tcW w:w="909" w:type="dxa"/>
          </w:tcPr>
          <w:p w14:paraId="024112F9" w14:textId="095B8F49" w:rsidR="001211C0" w:rsidRPr="001211C0" w:rsidRDefault="00925C12" w:rsidP="001211C0">
            <w:r>
              <w:t>2.08 (0.996)</w:t>
            </w:r>
          </w:p>
        </w:tc>
        <w:tc>
          <w:tcPr>
            <w:tcW w:w="909" w:type="dxa"/>
          </w:tcPr>
          <w:p w14:paraId="15819AAC" w14:textId="7494710C" w:rsidR="001211C0" w:rsidRPr="001211C0" w:rsidRDefault="00925C12" w:rsidP="001211C0">
            <w:r>
              <w:t>2.20 (0.447)</w:t>
            </w:r>
          </w:p>
        </w:tc>
        <w:tc>
          <w:tcPr>
            <w:tcW w:w="909" w:type="dxa"/>
            <w:shd w:val="clear" w:color="auto" w:fill="00B050"/>
          </w:tcPr>
          <w:p w14:paraId="28178584" w14:textId="1CCC900B" w:rsidR="001211C0" w:rsidRPr="001211C0" w:rsidRDefault="00925C12" w:rsidP="001211C0">
            <w:r>
              <w:t>2.73 (0.467)</w:t>
            </w:r>
          </w:p>
        </w:tc>
        <w:tc>
          <w:tcPr>
            <w:tcW w:w="1019" w:type="dxa"/>
          </w:tcPr>
          <w:p w14:paraId="2969D8F2" w14:textId="26F4187C" w:rsidR="001211C0" w:rsidRPr="001211C0" w:rsidRDefault="00925C12" w:rsidP="001211C0">
            <w:r>
              <w:t>2.33 (0.816)</w:t>
            </w:r>
          </w:p>
        </w:tc>
        <w:tc>
          <w:tcPr>
            <w:tcW w:w="992" w:type="dxa"/>
          </w:tcPr>
          <w:p w14:paraId="0876343D" w14:textId="4083ADE8" w:rsidR="001211C0" w:rsidRPr="001211C0" w:rsidRDefault="00925C12" w:rsidP="001211C0">
            <w:r>
              <w:t>2.31 (0.751)</w:t>
            </w:r>
          </w:p>
        </w:tc>
        <w:tc>
          <w:tcPr>
            <w:tcW w:w="1304" w:type="dxa"/>
            <w:shd w:val="clear" w:color="auto" w:fill="auto"/>
          </w:tcPr>
          <w:p w14:paraId="31E267AA" w14:textId="3E2ACA66" w:rsidR="001211C0" w:rsidRPr="001211C0" w:rsidRDefault="00925C12" w:rsidP="001211C0">
            <w:r>
              <w:t>2.51 (0.507)</w:t>
            </w:r>
          </w:p>
        </w:tc>
        <w:tc>
          <w:tcPr>
            <w:tcW w:w="1304" w:type="dxa"/>
          </w:tcPr>
          <w:p w14:paraId="589A8B2C" w14:textId="7857FC74" w:rsidR="001211C0" w:rsidRPr="001211C0" w:rsidRDefault="00925C12" w:rsidP="001211C0">
            <w:r>
              <w:t>2.26 (0.752)</w:t>
            </w:r>
            <w:r w:rsidR="00435A9E">
              <w:t>+</w:t>
            </w:r>
          </w:p>
        </w:tc>
        <w:tc>
          <w:tcPr>
            <w:tcW w:w="1500" w:type="dxa"/>
          </w:tcPr>
          <w:p w14:paraId="54F0B8C8" w14:textId="3433223E" w:rsidR="001211C0" w:rsidRPr="001211C0" w:rsidRDefault="001211C0" w:rsidP="001211C0">
            <w:r w:rsidRPr="001211C0">
              <w:t>0.266</w:t>
            </w:r>
          </w:p>
          <w:p w14:paraId="31EDB297" w14:textId="4EBC06FA" w:rsidR="001211C0" w:rsidRPr="001211C0" w:rsidRDefault="001211C0" w:rsidP="001211C0"/>
        </w:tc>
      </w:tr>
      <w:tr w:rsidR="001211C0" w:rsidRPr="001211C0" w14:paraId="50464857" w14:textId="77777777" w:rsidTr="00E06F5E">
        <w:tc>
          <w:tcPr>
            <w:tcW w:w="2805" w:type="dxa"/>
            <w:vAlign w:val="center"/>
          </w:tcPr>
          <w:p w14:paraId="39375214" w14:textId="22A53A9F"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9. Foster creative and critical thinking related to global issues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5)</w:t>
            </w:r>
          </w:p>
        </w:tc>
        <w:tc>
          <w:tcPr>
            <w:tcW w:w="909" w:type="dxa"/>
          </w:tcPr>
          <w:p w14:paraId="1A549A6A" w14:textId="3410EF1D" w:rsidR="001211C0" w:rsidRPr="001211C0" w:rsidRDefault="00925C12" w:rsidP="001211C0">
            <w:r>
              <w:t>2.33 (0.651)</w:t>
            </w:r>
          </w:p>
        </w:tc>
        <w:tc>
          <w:tcPr>
            <w:tcW w:w="909" w:type="dxa"/>
            <w:shd w:val="clear" w:color="auto" w:fill="FFC000"/>
          </w:tcPr>
          <w:p w14:paraId="3AB4A37C" w14:textId="1FAF6D12" w:rsidR="001211C0" w:rsidRPr="001211C0" w:rsidRDefault="00925C12" w:rsidP="001211C0">
            <w:r>
              <w:t>1.80 (1.095)</w:t>
            </w:r>
          </w:p>
        </w:tc>
        <w:tc>
          <w:tcPr>
            <w:tcW w:w="909" w:type="dxa"/>
            <w:shd w:val="clear" w:color="auto" w:fill="FFC000"/>
          </w:tcPr>
          <w:p w14:paraId="3EF090C2" w14:textId="48A37676" w:rsidR="001211C0" w:rsidRPr="001211C0" w:rsidRDefault="00925C12" w:rsidP="001211C0">
            <w:r>
              <w:t>1.80 (0.919)</w:t>
            </w:r>
          </w:p>
        </w:tc>
        <w:tc>
          <w:tcPr>
            <w:tcW w:w="1019" w:type="dxa"/>
          </w:tcPr>
          <w:p w14:paraId="2DEE2B9C" w14:textId="169AE032" w:rsidR="001211C0" w:rsidRPr="001211C0" w:rsidRDefault="00925C12" w:rsidP="001211C0">
            <w:r>
              <w:t>2.33 (0.816)</w:t>
            </w:r>
          </w:p>
        </w:tc>
        <w:tc>
          <w:tcPr>
            <w:tcW w:w="992" w:type="dxa"/>
          </w:tcPr>
          <w:p w14:paraId="64BB5330" w14:textId="0221B46C" w:rsidR="001211C0" w:rsidRPr="001211C0" w:rsidRDefault="00925C12" w:rsidP="001211C0">
            <w:r>
              <w:t>2.31 (0.630)</w:t>
            </w:r>
          </w:p>
        </w:tc>
        <w:tc>
          <w:tcPr>
            <w:tcW w:w="1304" w:type="dxa"/>
            <w:shd w:val="clear" w:color="auto" w:fill="FFC000"/>
          </w:tcPr>
          <w:p w14:paraId="52ED7CB8" w14:textId="1FC25AF3" w:rsidR="001211C0" w:rsidRPr="001211C0" w:rsidRDefault="00925C12" w:rsidP="001211C0">
            <w:r>
              <w:t>1.94 (0.906)</w:t>
            </w:r>
          </w:p>
        </w:tc>
        <w:tc>
          <w:tcPr>
            <w:tcW w:w="1304" w:type="dxa"/>
            <w:shd w:val="clear" w:color="auto" w:fill="FFC000"/>
          </w:tcPr>
          <w:p w14:paraId="37486EAA" w14:textId="6395BAFB" w:rsidR="001211C0" w:rsidRPr="001211C0" w:rsidRDefault="00925C12" w:rsidP="001211C0">
            <w:r>
              <w:t>1.87 (1.058)</w:t>
            </w:r>
          </w:p>
        </w:tc>
        <w:tc>
          <w:tcPr>
            <w:tcW w:w="1500" w:type="dxa"/>
          </w:tcPr>
          <w:p w14:paraId="641A59C9" w14:textId="7F0F2612" w:rsidR="001211C0" w:rsidRPr="001211C0" w:rsidRDefault="001211C0" w:rsidP="001211C0">
            <w:r w:rsidRPr="001211C0">
              <w:t>0.502</w:t>
            </w:r>
          </w:p>
          <w:p w14:paraId="61F35D11" w14:textId="1E648C00" w:rsidR="001211C0" w:rsidRPr="001211C0" w:rsidRDefault="001211C0" w:rsidP="001211C0"/>
        </w:tc>
      </w:tr>
      <w:tr w:rsidR="00925C12" w:rsidRPr="001211C0" w14:paraId="711D8A21" w14:textId="77777777" w:rsidTr="00925C12">
        <w:tc>
          <w:tcPr>
            <w:tcW w:w="2805" w:type="dxa"/>
            <w:vAlign w:val="center"/>
          </w:tcPr>
          <w:p w14:paraId="3352126A" w14:textId="5CF0DCCA"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10. Foster creative and critical thinking related to issues in the local community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5)</w:t>
            </w:r>
          </w:p>
        </w:tc>
        <w:tc>
          <w:tcPr>
            <w:tcW w:w="909" w:type="dxa"/>
            <w:shd w:val="clear" w:color="auto" w:fill="FFC000"/>
          </w:tcPr>
          <w:p w14:paraId="6E993A0E" w14:textId="598771E5" w:rsidR="001211C0" w:rsidRPr="001211C0" w:rsidRDefault="001211C0" w:rsidP="001211C0">
            <w:r>
              <w:t>1.75 (0.866)</w:t>
            </w:r>
          </w:p>
        </w:tc>
        <w:tc>
          <w:tcPr>
            <w:tcW w:w="909" w:type="dxa"/>
            <w:shd w:val="clear" w:color="auto" w:fill="FF0000"/>
          </w:tcPr>
          <w:p w14:paraId="07552B38" w14:textId="4EC9A930" w:rsidR="001211C0" w:rsidRPr="001211C0" w:rsidRDefault="001211C0" w:rsidP="001211C0">
            <w:r>
              <w:t>1.40 (0.548)</w:t>
            </w:r>
          </w:p>
        </w:tc>
        <w:tc>
          <w:tcPr>
            <w:tcW w:w="909" w:type="dxa"/>
            <w:shd w:val="clear" w:color="auto" w:fill="FFFF00"/>
          </w:tcPr>
          <w:p w14:paraId="6967A7D5" w14:textId="6BC32BE6" w:rsidR="001211C0" w:rsidRPr="001211C0" w:rsidRDefault="001211C0" w:rsidP="001211C0">
            <w:r>
              <w:t>2.00 (0.632)</w:t>
            </w:r>
          </w:p>
        </w:tc>
        <w:tc>
          <w:tcPr>
            <w:tcW w:w="1019" w:type="dxa"/>
            <w:shd w:val="clear" w:color="auto" w:fill="92D050"/>
          </w:tcPr>
          <w:p w14:paraId="489E81D3" w14:textId="78C21224" w:rsidR="001211C0" w:rsidRPr="001211C0" w:rsidRDefault="001211C0" w:rsidP="001211C0">
            <w:r>
              <w:t>2.33 (0.816)</w:t>
            </w:r>
          </w:p>
        </w:tc>
        <w:tc>
          <w:tcPr>
            <w:tcW w:w="992" w:type="dxa"/>
            <w:shd w:val="clear" w:color="auto" w:fill="FF0000"/>
          </w:tcPr>
          <w:p w14:paraId="3D9E6579" w14:textId="6E03C99E" w:rsidR="001211C0" w:rsidRPr="001211C0" w:rsidRDefault="00925C12" w:rsidP="001211C0">
            <w:r>
              <w:t>1.54 (0.967)</w:t>
            </w:r>
          </w:p>
        </w:tc>
        <w:tc>
          <w:tcPr>
            <w:tcW w:w="1304" w:type="dxa"/>
            <w:shd w:val="clear" w:color="auto" w:fill="92D050"/>
          </w:tcPr>
          <w:p w14:paraId="6D4B29F8" w14:textId="4DC6E169" w:rsidR="001211C0" w:rsidRPr="001211C0" w:rsidRDefault="001211C0" w:rsidP="001211C0">
            <w:r>
              <w:t>2.26 (0.618</w:t>
            </w:r>
            <w:r w:rsidRPr="001211C0">
              <w:t>)</w:t>
            </w:r>
          </w:p>
        </w:tc>
        <w:tc>
          <w:tcPr>
            <w:tcW w:w="1304" w:type="dxa"/>
            <w:shd w:val="clear" w:color="auto" w:fill="92D050"/>
          </w:tcPr>
          <w:p w14:paraId="19F51596" w14:textId="1A24FFEE" w:rsidR="001211C0" w:rsidRPr="001211C0" w:rsidRDefault="001211C0" w:rsidP="001211C0">
            <w:r>
              <w:t>2.22 (0.902)</w:t>
            </w:r>
          </w:p>
        </w:tc>
        <w:tc>
          <w:tcPr>
            <w:tcW w:w="1500" w:type="dxa"/>
          </w:tcPr>
          <w:p w14:paraId="679DE202" w14:textId="5340256E" w:rsidR="001211C0" w:rsidRPr="001211C0" w:rsidRDefault="001211C0" w:rsidP="001211C0">
            <w:r w:rsidRPr="001211C0">
              <w:t>0.024*</w:t>
            </w:r>
          </w:p>
          <w:p w14:paraId="2EF466EE" w14:textId="125B940D" w:rsidR="001211C0" w:rsidRPr="001211C0" w:rsidRDefault="001211C0" w:rsidP="001211C0"/>
        </w:tc>
      </w:tr>
      <w:tr w:rsidR="001211C0" w:rsidRPr="001211C0" w14:paraId="7BDF5125" w14:textId="77777777" w:rsidTr="00584CD5">
        <w:tc>
          <w:tcPr>
            <w:tcW w:w="2805" w:type="dxa"/>
            <w:vAlign w:val="center"/>
          </w:tcPr>
          <w:p w14:paraId="154913BE" w14:textId="542C69FA"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 xml:space="preserve">11. Implement a variety of strategies for </w:t>
            </w:r>
            <w:r w:rsidRPr="00E74FE3">
              <w:rPr>
                <w:rFonts w:ascii="Verdana" w:eastAsia="Times New Roman" w:hAnsi="Verdana"/>
                <w:sz w:val="20"/>
                <w:szCs w:val="20"/>
              </w:rPr>
              <w:lastRenderedPageBreak/>
              <w:t>communicating feedback to learners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6)</w:t>
            </w:r>
          </w:p>
        </w:tc>
        <w:tc>
          <w:tcPr>
            <w:tcW w:w="909" w:type="dxa"/>
          </w:tcPr>
          <w:p w14:paraId="2F872E53" w14:textId="24AB23BD" w:rsidR="001211C0" w:rsidRPr="001211C0" w:rsidRDefault="00F92FA3" w:rsidP="001211C0">
            <w:r>
              <w:lastRenderedPageBreak/>
              <w:t>2.42 (0.900)</w:t>
            </w:r>
          </w:p>
        </w:tc>
        <w:tc>
          <w:tcPr>
            <w:tcW w:w="909" w:type="dxa"/>
          </w:tcPr>
          <w:p w14:paraId="7008F8DF" w14:textId="085244E1" w:rsidR="001211C0" w:rsidRPr="001211C0" w:rsidRDefault="00F92FA3" w:rsidP="001211C0">
            <w:r>
              <w:t>2.40 (0.894)</w:t>
            </w:r>
          </w:p>
        </w:tc>
        <w:tc>
          <w:tcPr>
            <w:tcW w:w="909" w:type="dxa"/>
            <w:shd w:val="clear" w:color="auto" w:fill="auto"/>
          </w:tcPr>
          <w:p w14:paraId="2340713C" w14:textId="672331DB" w:rsidR="001211C0" w:rsidRPr="001211C0" w:rsidRDefault="00F92FA3" w:rsidP="001211C0">
            <w:r>
              <w:t>2.64 (0.505)</w:t>
            </w:r>
          </w:p>
        </w:tc>
        <w:tc>
          <w:tcPr>
            <w:tcW w:w="1019" w:type="dxa"/>
            <w:shd w:val="clear" w:color="auto" w:fill="auto"/>
          </w:tcPr>
          <w:p w14:paraId="7A44C5C3" w14:textId="79ECD673" w:rsidR="001211C0" w:rsidRPr="001211C0" w:rsidRDefault="00F92FA3" w:rsidP="001211C0">
            <w:r>
              <w:t>2.50 (0.548)</w:t>
            </w:r>
          </w:p>
        </w:tc>
        <w:tc>
          <w:tcPr>
            <w:tcW w:w="992" w:type="dxa"/>
            <w:shd w:val="clear" w:color="auto" w:fill="auto"/>
          </w:tcPr>
          <w:p w14:paraId="3824B335" w14:textId="4954043B" w:rsidR="001211C0" w:rsidRPr="001211C0" w:rsidRDefault="00F92FA3" w:rsidP="001211C0">
            <w:r>
              <w:t>2.23 (0.832)</w:t>
            </w:r>
          </w:p>
        </w:tc>
        <w:tc>
          <w:tcPr>
            <w:tcW w:w="1304" w:type="dxa"/>
            <w:shd w:val="clear" w:color="auto" w:fill="auto"/>
          </w:tcPr>
          <w:p w14:paraId="5068C44A" w14:textId="120C3A03" w:rsidR="001211C0" w:rsidRPr="001211C0" w:rsidRDefault="00F92FA3" w:rsidP="001211C0">
            <w:r>
              <w:t>2.51 (0.612)</w:t>
            </w:r>
          </w:p>
        </w:tc>
        <w:tc>
          <w:tcPr>
            <w:tcW w:w="1304" w:type="dxa"/>
          </w:tcPr>
          <w:p w14:paraId="2EC9386B" w14:textId="532F0E49" w:rsidR="001211C0" w:rsidRPr="001211C0" w:rsidRDefault="00F92FA3" w:rsidP="001211C0">
            <w:r>
              <w:t>2.04 (1.022)</w:t>
            </w:r>
          </w:p>
        </w:tc>
        <w:tc>
          <w:tcPr>
            <w:tcW w:w="1500" w:type="dxa"/>
          </w:tcPr>
          <w:p w14:paraId="176A0F0D" w14:textId="0624512B" w:rsidR="001211C0" w:rsidRPr="001211C0" w:rsidRDefault="001211C0" w:rsidP="001211C0">
            <w:r w:rsidRPr="001211C0">
              <w:t>0.324</w:t>
            </w:r>
          </w:p>
          <w:p w14:paraId="5AD015C0" w14:textId="5E4B651A" w:rsidR="001211C0" w:rsidRPr="001211C0" w:rsidRDefault="001211C0" w:rsidP="001211C0"/>
        </w:tc>
      </w:tr>
      <w:tr w:rsidR="001211C0" w:rsidRPr="001211C0" w14:paraId="6F03586D" w14:textId="77777777" w:rsidTr="00E06F5E">
        <w:tc>
          <w:tcPr>
            <w:tcW w:w="2805" w:type="dxa"/>
            <w:vAlign w:val="center"/>
          </w:tcPr>
          <w:p w14:paraId="4138F5F2" w14:textId="2B6BA92C"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12. Base instructional decisions on documentation of student learning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6) </w:t>
            </w:r>
          </w:p>
        </w:tc>
        <w:tc>
          <w:tcPr>
            <w:tcW w:w="909" w:type="dxa"/>
          </w:tcPr>
          <w:p w14:paraId="41402858" w14:textId="357C0E1E" w:rsidR="001211C0" w:rsidRPr="001211C0" w:rsidRDefault="00F92FA3" w:rsidP="001211C0">
            <w:r>
              <w:t>2.25 (0.965)</w:t>
            </w:r>
          </w:p>
        </w:tc>
        <w:tc>
          <w:tcPr>
            <w:tcW w:w="909" w:type="dxa"/>
          </w:tcPr>
          <w:p w14:paraId="5558933B" w14:textId="4BF8175D" w:rsidR="001211C0" w:rsidRPr="001211C0" w:rsidRDefault="00F92FA3" w:rsidP="001211C0">
            <w:r>
              <w:t>2.40 (0.548)</w:t>
            </w:r>
          </w:p>
        </w:tc>
        <w:tc>
          <w:tcPr>
            <w:tcW w:w="909" w:type="dxa"/>
          </w:tcPr>
          <w:p w14:paraId="4215216A" w14:textId="4D5FB09F" w:rsidR="00F92FA3" w:rsidRPr="001211C0" w:rsidRDefault="00F92FA3" w:rsidP="001211C0">
            <w:r>
              <w:t>2.36 (0.809)</w:t>
            </w:r>
          </w:p>
        </w:tc>
        <w:tc>
          <w:tcPr>
            <w:tcW w:w="1019" w:type="dxa"/>
            <w:shd w:val="clear" w:color="auto" w:fill="00B050"/>
          </w:tcPr>
          <w:p w14:paraId="3FAFB753" w14:textId="1AEA8E60" w:rsidR="001211C0" w:rsidRPr="001211C0" w:rsidRDefault="00F92FA3" w:rsidP="001211C0">
            <w:r>
              <w:t>2.67 (0.816)</w:t>
            </w:r>
          </w:p>
        </w:tc>
        <w:tc>
          <w:tcPr>
            <w:tcW w:w="992" w:type="dxa"/>
          </w:tcPr>
          <w:p w14:paraId="418F81AA" w14:textId="1CEC9092" w:rsidR="001211C0" w:rsidRPr="001211C0" w:rsidRDefault="00F92FA3" w:rsidP="001211C0">
            <w:r>
              <w:t>2.08 (1.115)</w:t>
            </w:r>
          </w:p>
        </w:tc>
        <w:tc>
          <w:tcPr>
            <w:tcW w:w="1304" w:type="dxa"/>
          </w:tcPr>
          <w:p w14:paraId="3998860D" w14:textId="59B6DD8D" w:rsidR="001211C0" w:rsidRPr="001211C0" w:rsidRDefault="00F92FA3" w:rsidP="001211C0">
            <w:r>
              <w:t>2.49 (0.612)</w:t>
            </w:r>
          </w:p>
        </w:tc>
        <w:tc>
          <w:tcPr>
            <w:tcW w:w="1304" w:type="dxa"/>
          </w:tcPr>
          <w:p w14:paraId="50256E2F" w14:textId="71F5AB9F" w:rsidR="001211C0" w:rsidRPr="001211C0" w:rsidRDefault="00F92FA3" w:rsidP="001211C0">
            <w:r>
              <w:t>2.13 (1.058)</w:t>
            </w:r>
          </w:p>
        </w:tc>
        <w:tc>
          <w:tcPr>
            <w:tcW w:w="1500" w:type="dxa"/>
          </w:tcPr>
          <w:p w14:paraId="54EA7787" w14:textId="7C05FEE1" w:rsidR="001211C0" w:rsidRPr="001211C0" w:rsidRDefault="001211C0" w:rsidP="001211C0">
            <w:r w:rsidRPr="001211C0">
              <w:t>0.610</w:t>
            </w:r>
          </w:p>
          <w:p w14:paraId="41F855E0" w14:textId="0D7280FF" w:rsidR="001211C0" w:rsidRPr="001211C0" w:rsidRDefault="001211C0" w:rsidP="001211C0"/>
        </w:tc>
      </w:tr>
      <w:tr w:rsidR="001211C0" w:rsidRPr="001211C0" w14:paraId="21F95BDF" w14:textId="77777777" w:rsidTr="00E760E6">
        <w:tc>
          <w:tcPr>
            <w:tcW w:w="2805" w:type="dxa"/>
            <w:vAlign w:val="center"/>
          </w:tcPr>
          <w:p w14:paraId="6E643692" w14:textId="7BD10B08" w:rsidR="001211C0" w:rsidRPr="00F92FA3" w:rsidRDefault="001211C0" w:rsidP="001211C0">
            <w:pPr>
              <w:rPr>
                <w:rFonts w:ascii="Verdana" w:eastAsia="Times New Roman" w:hAnsi="Verdana"/>
                <w:sz w:val="20"/>
                <w:szCs w:val="20"/>
              </w:rPr>
            </w:pPr>
            <w:r w:rsidRPr="00F92FA3">
              <w:rPr>
                <w:rFonts w:ascii="Verdana" w:eastAsia="Times New Roman" w:hAnsi="Verdana"/>
                <w:sz w:val="20"/>
                <w:szCs w:val="20"/>
              </w:rPr>
              <w:t>13. Use data from multiple assessments to revise practices that meet learner needs (</w:t>
            </w:r>
            <w:proofErr w:type="spellStart"/>
            <w:r w:rsidRPr="00F92FA3">
              <w:rPr>
                <w:rFonts w:ascii="Verdana" w:eastAsia="Times New Roman" w:hAnsi="Verdana"/>
                <w:sz w:val="20"/>
                <w:szCs w:val="20"/>
              </w:rPr>
              <w:t>InTASC</w:t>
            </w:r>
            <w:proofErr w:type="spellEnd"/>
            <w:r w:rsidRPr="00F92FA3">
              <w:rPr>
                <w:rFonts w:ascii="Verdana" w:eastAsia="Times New Roman" w:hAnsi="Verdana"/>
                <w:sz w:val="20"/>
                <w:szCs w:val="20"/>
              </w:rPr>
              <w:t xml:space="preserve"> 6)</w:t>
            </w:r>
          </w:p>
        </w:tc>
        <w:tc>
          <w:tcPr>
            <w:tcW w:w="909" w:type="dxa"/>
          </w:tcPr>
          <w:p w14:paraId="158E6B50" w14:textId="776A594F" w:rsidR="001211C0" w:rsidRPr="00F92FA3" w:rsidRDefault="00AD3034" w:rsidP="001211C0">
            <w:r w:rsidRPr="00F92FA3">
              <w:t>2.08 (0.669)</w:t>
            </w:r>
          </w:p>
        </w:tc>
        <w:tc>
          <w:tcPr>
            <w:tcW w:w="909" w:type="dxa"/>
          </w:tcPr>
          <w:p w14:paraId="13B7A1AD" w14:textId="22334E2E" w:rsidR="001211C0" w:rsidRPr="00F92FA3" w:rsidRDefault="00AD3034" w:rsidP="001211C0">
            <w:r w:rsidRPr="00F92FA3">
              <w:t>2.00 (1.000)</w:t>
            </w:r>
          </w:p>
        </w:tc>
        <w:tc>
          <w:tcPr>
            <w:tcW w:w="909" w:type="dxa"/>
          </w:tcPr>
          <w:p w14:paraId="06C21383" w14:textId="1841AB27" w:rsidR="001211C0" w:rsidRPr="00F92FA3" w:rsidRDefault="00AD3034" w:rsidP="001211C0">
            <w:r w:rsidRPr="00F92FA3">
              <w:t>2.18 (0.603)</w:t>
            </w:r>
          </w:p>
        </w:tc>
        <w:tc>
          <w:tcPr>
            <w:tcW w:w="1019" w:type="dxa"/>
          </w:tcPr>
          <w:p w14:paraId="5E733BC4" w14:textId="30D5C112" w:rsidR="001211C0" w:rsidRPr="00F92FA3" w:rsidRDefault="00AD3034" w:rsidP="001211C0">
            <w:r w:rsidRPr="00F92FA3">
              <w:t>2.33 (1.033)</w:t>
            </w:r>
          </w:p>
        </w:tc>
        <w:tc>
          <w:tcPr>
            <w:tcW w:w="992" w:type="dxa"/>
          </w:tcPr>
          <w:p w14:paraId="54EEDC5F" w14:textId="1A00B51F" w:rsidR="001211C0" w:rsidRPr="00F92FA3" w:rsidRDefault="00AD3034" w:rsidP="001211C0">
            <w:r w:rsidRPr="00F92FA3">
              <w:t>2.08 (1.038)</w:t>
            </w:r>
          </w:p>
        </w:tc>
        <w:tc>
          <w:tcPr>
            <w:tcW w:w="1304" w:type="dxa"/>
          </w:tcPr>
          <w:p w14:paraId="6BD0A224" w14:textId="45B5A8F9" w:rsidR="001211C0" w:rsidRPr="00F92FA3" w:rsidRDefault="001211C0" w:rsidP="001211C0">
            <w:r w:rsidRPr="00F92FA3">
              <w:t>2.37 (0.690)</w:t>
            </w:r>
          </w:p>
        </w:tc>
        <w:tc>
          <w:tcPr>
            <w:tcW w:w="1304" w:type="dxa"/>
          </w:tcPr>
          <w:p w14:paraId="0A89EA44" w14:textId="7F89C233" w:rsidR="001211C0" w:rsidRPr="00F92FA3" w:rsidRDefault="00AD3034" w:rsidP="001211C0">
            <w:r w:rsidRPr="00F92FA3">
              <w:t>2.35 (0.935)</w:t>
            </w:r>
          </w:p>
        </w:tc>
        <w:tc>
          <w:tcPr>
            <w:tcW w:w="1500" w:type="dxa"/>
          </w:tcPr>
          <w:p w14:paraId="5A669528" w14:textId="7602620E" w:rsidR="001211C0" w:rsidRPr="00F92FA3" w:rsidRDefault="001211C0" w:rsidP="001211C0">
            <w:pPr>
              <w:rPr>
                <w:color w:val="000000" w:themeColor="text1"/>
              </w:rPr>
            </w:pPr>
            <w:r w:rsidRPr="00F92FA3">
              <w:rPr>
                <w:color w:val="000000" w:themeColor="text1"/>
              </w:rPr>
              <w:t>0.837</w:t>
            </w:r>
          </w:p>
          <w:p w14:paraId="2C751026" w14:textId="7CCB7559" w:rsidR="001211C0" w:rsidRPr="00F92FA3" w:rsidRDefault="001211C0" w:rsidP="001211C0"/>
        </w:tc>
      </w:tr>
      <w:tr w:rsidR="001211C0" w:rsidRPr="001211C0" w14:paraId="06DEB768" w14:textId="77777777" w:rsidTr="00584CD5">
        <w:tc>
          <w:tcPr>
            <w:tcW w:w="2805" w:type="dxa"/>
            <w:vAlign w:val="center"/>
          </w:tcPr>
          <w:p w14:paraId="76463A39" w14:textId="4B1AB8C8"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14. Use district, state, and national learning standards for planning and instruction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7)</w:t>
            </w:r>
          </w:p>
        </w:tc>
        <w:tc>
          <w:tcPr>
            <w:tcW w:w="909" w:type="dxa"/>
            <w:shd w:val="clear" w:color="auto" w:fill="00B050"/>
          </w:tcPr>
          <w:p w14:paraId="7F349018" w14:textId="399131F0" w:rsidR="001211C0" w:rsidRPr="001211C0" w:rsidRDefault="00F92FA3" w:rsidP="001211C0">
            <w:r>
              <w:t>2.67 (0.651)</w:t>
            </w:r>
          </w:p>
        </w:tc>
        <w:tc>
          <w:tcPr>
            <w:tcW w:w="909" w:type="dxa"/>
          </w:tcPr>
          <w:p w14:paraId="1E88DE6F" w14:textId="2F02644A" w:rsidR="001211C0" w:rsidRPr="001211C0" w:rsidRDefault="00F92FA3" w:rsidP="001211C0">
            <w:r>
              <w:t>2.20 (0.837)</w:t>
            </w:r>
          </w:p>
        </w:tc>
        <w:tc>
          <w:tcPr>
            <w:tcW w:w="909" w:type="dxa"/>
            <w:shd w:val="clear" w:color="auto" w:fill="auto"/>
          </w:tcPr>
          <w:p w14:paraId="03CA0997" w14:textId="1DF1FFCA" w:rsidR="001211C0" w:rsidRPr="001211C0" w:rsidRDefault="00F92FA3" w:rsidP="001211C0">
            <w:r>
              <w:t>2.55 (0.522)</w:t>
            </w:r>
          </w:p>
        </w:tc>
        <w:tc>
          <w:tcPr>
            <w:tcW w:w="1019" w:type="dxa"/>
            <w:shd w:val="clear" w:color="auto" w:fill="auto"/>
          </w:tcPr>
          <w:p w14:paraId="78DEA158" w14:textId="4DF1C0A2" w:rsidR="001211C0" w:rsidRPr="001211C0" w:rsidRDefault="00F92FA3" w:rsidP="001211C0">
            <w:r>
              <w:t>2.50 (0.837)</w:t>
            </w:r>
          </w:p>
        </w:tc>
        <w:tc>
          <w:tcPr>
            <w:tcW w:w="992" w:type="dxa"/>
            <w:shd w:val="clear" w:color="auto" w:fill="auto"/>
          </w:tcPr>
          <w:p w14:paraId="26EC7432" w14:textId="57985065" w:rsidR="001211C0" w:rsidRPr="001211C0" w:rsidRDefault="00F92FA3" w:rsidP="001211C0">
            <w:r>
              <w:t>2.62 (0.650)</w:t>
            </w:r>
          </w:p>
        </w:tc>
        <w:tc>
          <w:tcPr>
            <w:tcW w:w="1304" w:type="dxa"/>
            <w:shd w:val="clear" w:color="auto" w:fill="00B050"/>
          </w:tcPr>
          <w:p w14:paraId="3838FE63" w14:textId="28F61A86" w:rsidR="001211C0" w:rsidRPr="001211C0" w:rsidRDefault="00F92FA3" w:rsidP="001211C0">
            <w:r>
              <w:t>2.66 (0.482)</w:t>
            </w:r>
          </w:p>
        </w:tc>
        <w:tc>
          <w:tcPr>
            <w:tcW w:w="1304" w:type="dxa"/>
            <w:shd w:val="clear" w:color="auto" w:fill="00B050"/>
          </w:tcPr>
          <w:p w14:paraId="04DD14AF" w14:textId="6120840F" w:rsidR="001211C0" w:rsidRPr="001211C0" w:rsidRDefault="00F92FA3" w:rsidP="001211C0">
            <w:r>
              <w:t>2.83 (0.388)</w:t>
            </w:r>
          </w:p>
        </w:tc>
        <w:tc>
          <w:tcPr>
            <w:tcW w:w="1500" w:type="dxa"/>
          </w:tcPr>
          <w:p w14:paraId="339B3971" w14:textId="6C8D88E0" w:rsidR="001211C0" w:rsidRPr="001211C0" w:rsidRDefault="001211C0" w:rsidP="001211C0">
            <w:r w:rsidRPr="001211C0">
              <w:t>0.373</w:t>
            </w:r>
          </w:p>
          <w:p w14:paraId="64F7860E" w14:textId="2461D8CF" w:rsidR="001211C0" w:rsidRPr="001211C0" w:rsidRDefault="001211C0" w:rsidP="001211C0"/>
        </w:tc>
      </w:tr>
      <w:tr w:rsidR="001211C0" w:rsidRPr="001211C0" w14:paraId="19942575" w14:textId="77777777" w:rsidTr="00E06F5E">
        <w:tc>
          <w:tcPr>
            <w:tcW w:w="2805" w:type="dxa"/>
            <w:vAlign w:val="center"/>
          </w:tcPr>
          <w:p w14:paraId="292ECEF9" w14:textId="4FC92F01"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15. Demonstrate an understanding of the role of educational research in the classroom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7) </w:t>
            </w:r>
          </w:p>
        </w:tc>
        <w:tc>
          <w:tcPr>
            <w:tcW w:w="909" w:type="dxa"/>
          </w:tcPr>
          <w:p w14:paraId="03C6F729" w14:textId="0E1F5F21" w:rsidR="001211C0" w:rsidRPr="001211C0" w:rsidRDefault="00F92FA3" w:rsidP="001211C0">
            <w:r>
              <w:t>2.08 (0.793)</w:t>
            </w:r>
          </w:p>
        </w:tc>
        <w:tc>
          <w:tcPr>
            <w:tcW w:w="909" w:type="dxa"/>
            <w:shd w:val="clear" w:color="auto" w:fill="FFC000"/>
          </w:tcPr>
          <w:p w14:paraId="03048510" w14:textId="4ABC189A" w:rsidR="001211C0" w:rsidRPr="001211C0" w:rsidRDefault="00F92FA3" w:rsidP="001211C0">
            <w:r>
              <w:t>1.80 (0.837)</w:t>
            </w:r>
          </w:p>
        </w:tc>
        <w:tc>
          <w:tcPr>
            <w:tcW w:w="909" w:type="dxa"/>
            <w:shd w:val="clear" w:color="auto" w:fill="auto"/>
          </w:tcPr>
          <w:p w14:paraId="5F716DE2" w14:textId="453101A8" w:rsidR="001211C0" w:rsidRPr="001211C0" w:rsidRDefault="00F92FA3" w:rsidP="001211C0">
            <w:r>
              <w:t>2.45 (0.688)</w:t>
            </w:r>
          </w:p>
        </w:tc>
        <w:tc>
          <w:tcPr>
            <w:tcW w:w="1019" w:type="dxa"/>
            <w:shd w:val="clear" w:color="auto" w:fill="auto"/>
          </w:tcPr>
          <w:p w14:paraId="1D91645A" w14:textId="4BB57617" w:rsidR="001211C0" w:rsidRPr="001211C0" w:rsidRDefault="00F92FA3" w:rsidP="001211C0">
            <w:r>
              <w:t>2.50 (0.837)</w:t>
            </w:r>
          </w:p>
        </w:tc>
        <w:tc>
          <w:tcPr>
            <w:tcW w:w="992" w:type="dxa"/>
          </w:tcPr>
          <w:p w14:paraId="1F5F76FE" w14:textId="4C236CDE" w:rsidR="001211C0" w:rsidRPr="001211C0" w:rsidRDefault="00F92FA3" w:rsidP="001211C0">
            <w:r>
              <w:t>2.15 (1.214)</w:t>
            </w:r>
          </w:p>
        </w:tc>
        <w:tc>
          <w:tcPr>
            <w:tcW w:w="1304" w:type="dxa"/>
          </w:tcPr>
          <w:p w14:paraId="48FB62B5" w14:textId="6C60DC2A" w:rsidR="001211C0" w:rsidRPr="001211C0" w:rsidRDefault="00F92FA3" w:rsidP="001211C0">
            <w:r>
              <w:t>2.31 (0.676)</w:t>
            </w:r>
          </w:p>
        </w:tc>
        <w:tc>
          <w:tcPr>
            <w:tcW w:w="1304" w:type="dxa"/>
          </w:tcPr>
          <w:p w14:paraId="31FC30F4" w14:textId="0B0FF960" w:rsidR="001211C0" w:rsidRPr="001211C0" w:rsidRDefault="00F92FA3" w:rsidP="001211C0">
            <w:r>
              <w:t>2.13 (0.757)</w:t>
            </w:r>
          </w:p>
        </w:tc>
        <w:tc>
          <w:tcPr>
            <w:tcW w:w="1500" w:type="dxa"/>
          </w:tcPr>
          <w:p w14:paraId="195BD097" w14:textId="483278A9" w:rsidR="001211C0" w:rsidRPr="001211C0" w:rsidRDefault="001211C0" w:rsidP="001211C0">
            <w:r w:rsidRPr="001211C0">
              <w:t>0.652</w:t>
            </w:r>
          </w:p>
          <w:p w14:paraId="725DF530" w14:textId="58C7523E" w:rsidR="001211C0" w:rsidRPr="001211C0" w:rsidRDefault="001211C0" w:rsidP="001211C0"/>
        </w:tc>
      </w:tr>
      <w:tr w:rsidR="001211C0" w:rsidRPr="001211C0" w14:paraId="7D761EED" w14:textId="77777777" w:rsidTr="00584CD5">
        <w:tc>
          <w:tcPr>
            <w:tcW w:w="2805" w:type="dxa"/>
            <w:vAlign w:val="center"/>
          </w:tcPr>
          <w:p w14:paraId="636DA616" w14:textId="1C7ECC28"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16. Apply educational research in classroom teaching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7)</w:t>
            </w:r>
          </w:p>
        </w:tc>
        <w:tc>
          <w:tcPr>
            <w:tcW w:w="909" w:type="dxa"/>
          </w:tcPr>
          <w:p w14:paraId="008976C2" w14:textId="4254E7D1" w:rsidR="001211C0" w:rsidRPr="001211C0" w:rsidRDefault="00F92FA3" w:rsidP="001211C0">
            <w:r>
              <w:t>2.25 (1.055)</w:t>
            </w:r>
          </w:p>
        </w:tc>
        <w:tc>
          <w:tcPr>
            <w:tcW w:w="909" w:type="dxa"/>
            <w:shd w:val="clear" w:color="auto" w:fill="FFC000"/>
          </w:tcPr>
          <w:p w14:paraId="349D9F02" w14:textId="6B04E808" w:rsidR="001211C0" w:rsidRPr="001211C0" w:rsidRDefault="00F92FA3" w:rsidP="001211C0">
            <w:r>
              <w:t>1.80 (0.837)</w:t>
            </w:r>
          </w:p>
        </w:tc>
        <w:tc>
          <w:tcPr>
            <w:tcW w:w="909" w:type="dxa"/>
            <w:shd w:val="clear" w:color="auto" w:fill="auto"/>
          </w:tcPr>
          <w:p w14:paraId="1DE9E1DA" w14:textId="396798B0" w:rsidR="001211C0" w:rsidRPr="001211C0" w:rsidRDefault="00F92FA3" w:rsidP="001211C0">
            <w:r>
              <w:t>2.55 (0.688)</w:t>
            </w:r>
          </w:p>
        </w:tc>
        <w:tc>
          <w:tcPr>
            <w:tcW w:w="1019" w:type="dxa"/>
            <w:shd w:val="clear" w:color="auto" w:fill="auto"/>
          </w:tcPr>
          <w:p w14:paraId="308A2A2C" w14:textId="3E005A89" w:rsidR="001211C0" w:rsidRPr="001211C0" w:rsidRDefault="00F92FA3" w:rsidP="001211C0">
            <w:r>
              <w:t>2.50 (0.837)</w:t>
            </w:r>
          </w:p>
        </w:tc>
        <w:tc>
          <w:tcPr>
            <w:tcW w:w="992" w:type="dxa"/>
            <w:shd w:val="clear" w:color="auto" w:fill="FFC000"/>
          </w:tcPr>
          <w:p w14:paraId="2D69FFBB" w14:textId="122EEFE0" w:rsidR="001211C0" w:rsidRPr="001211C0" w:rsidRDefault="00F92FA3" w:rsidP="001211C0">
            <w:r>
              <w:t>1.77 (0.927)</w:t>
            </w:r>
          </w:p>
        </w:tc>
        <w:tc>
          <w:tcPr>
            <w:tcW w:w="1304" w:type="dxa"/>
          </w:tcPr>
          <w:p w14:paraId="6BF12D86" w14:textId="34FAA729" w:rsidR="001211C0" w:rsidRPr="001211C0" w:rsidRDefault="003A32C7" w:rsidP="001211C0">
            <w:r>
              <w:t>2.06 (0.765)</w:t>
            </w:r>
          </w:p>
        </w:tc>
        <w:tc>
          <w:tcPr>
            <w:tcW w:w="1304" w:type="dxa"/>
          </w:tcPr>
          <w:p w14:paraId="0BA5E762" w14:textId="60000483" w:rsidR="001211C0" w:rsidRPr="001211C0" w:rsidRDefault="003A32C7" w:rsidP="001211C0">
            <w:r>
              <w:t>2.26 (0.689)</w:t>
            </w:r>
          </w:p>
        </w:tc>
        <w:tc>
          <w:tcPr>
            <w:tcW w:w="1500" w:type="dxa"/>
          </w:tcPr>
          <w:p w14:paraId="59FCE208" w14:textId="4E4D7EF6" w:rsidR="001211C0" w:rsidRPr="001211C0" w:rsidRDefault="001211C0" w:rsidP="001211C0">
            <w:r w:rsidRPr="001211C0">
              <w:t>0.205</w:t>
            </w:r>
          </w:p>
          <w:p w14:paraId="557826D2" w14:textId="71AAF494" w:rsidR="001211C0" w:rsidRPr="001211C0" w:rsidRDefault="001211C0" w:rsidP="001211C0"/>
        </w:tc>
      </w:tr>
      <w:tr w:rsidR="001211C0" w:rsidRPr="001211C0" w14:paraId="16FECF2C" w14:textId="77777777" w:rsidTr="00E06F5E">
        <w:tc>
          <w:tcPr>
            <w:tcW w:w="2805" w:type="dxa"/>
            <w:vAlign w:val="center"/>
          </w:tcPr>
          <w:p w14:paraId="378D65BB" w14:textId="6A92D02F"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17. Be effective in oral communication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 </w:t>
            </w:r>
          </w:p>
        </w:tc>
        <w:tc>
          <w:tcPr>
            <w:tcW w:w="909" w:type="dxa"/>
            <w:shd w:val="clear" w:color="auto" w:fill="00B050"/>
          </w:tcPr>
          <w:p w14:paraId="468485AF" w14:textId="14B117E8" w:rsidR="001211C0" w:rsidRPr="001211C0" w:rsidRDefault="003A32C7" w:rsidP="001211C0">
            <w:r>
              <w:t>2.67 (0.651)</w:t>
            </w:r>
          </w:p>
        </w:tc>
        <w:tc>
          <w:tcPr>
            <w:tcW w:w="909" w:type="dxa"/>
          </w:tcPr>
          <w:p w14:paraId="650960BD" w14:textId="62BEFC29" w:rsidR="001211C0" w:rsidRPr="001211C0" w:rsidRDefault="003A32C7" w:rsidP="001211C0">
            <w:r>
              <w:t>2.00 (1.000)</w:t>
            </w:r>
          </w:p>
        </w:tc>
        <w:tc>
          <w:tcPr>
            <w:tcW w:w="909" w:type="dxa"/>
          </w:tcPr>
          <w:p w14:paraId="33D12E85" w14:textId="44F97CB9" w:rsidR="001211C0" w:rsidRPr="001211C0" w:rsidRDefault="003A32C7" w:rsidP="001211C0">
            <w:r>
              <w:t>2.36 (0.674)</w:t>
            </w:r>
          </w:p>
        </w:tc>
        <w:tc>
          <w:tcPr>
            <w:tcW w:w="1019" w:type="dxa"/>
            <w:shd w:val="clear" w:color="auto" w:fill="auto"/>
          </w:tcPr>
          <w:p w14:paraId="7AF26174" w14:textId="71FD882B" w:rsidR="001211C0" w:rsidRPr="001211C0" w:rsidRDefault="003A32C7" w:rsidP="001211C0">
            <w:r>
              <w:t>2.50 (0.837)</w:t>
            </w:r>
          </w:p>
        </w:tc>
        <w:tc>
          <w:tcPr>
            <w:tcW w:w="992" w:type="dxa"/>
            <w:shd w:val="clear" w:color="auto" w:fill="00B050"/>
          </w:tcPr>
          <w:p w14:paraId="337484CB" w14:textId="4893C6F2" w:rsidR="001211C0" w:rsidRPr="001211C0" w:rsidRDefault="003A32C7" w:rsidP="001211C0">
            <w:r>
              <w:t>2.67 (0.492)</w:t>
            </w:r>
          </w:p>
        </w:tc>
        <w:tc>
          <w:tcPr>
            <w:tcW w:w="1304" w:type="dxa"/>
            <w:shd w:val="clear" w:color="auto" w:fill="auto"/>
          </w:tcPr>
          <w:p w14:paraId="3F395A70" w14:textId="114319EF" w:rsidR="001211C0" w:rsidRPr="001211C0" w:rsidRDefault="003A32C7" w:rsidP="001211C0">
            <w:r>
              <w:t>2.54 (0.611)</w:t>
            </w:r>
          </w:p>
        </w:tc>
        <w:tc>
          <w:tcPr>
            <w:tcW w:w="1304" w:type="dxa"/>
          </w:tcPr>
          <w:p w14:paraId="7EB024DD" w14:textId="129851B9" w:rsidR="001211C0" w:rsidRPr="001211C0" w:rsidRDefault="003A32C7" w:rsidP="001211C0">
            <w:r>
              <w:t>2.43 (0.662)</w:t>
            </w:r>
          </w:p>
        </w:tc>
        <w:tc>
          <w:tcPr>
            <w:tcW w:w="1500" w:type="dxa"/>
          </w:tcPr>
          <w:p w14:paraId="015F365E" w14:textId="71D2E0DE" w:rsidR="001211C0" w:rsidRPr="001211C0" w:rsidRDefault="001211C0" w:rsidP="001211C0">
            <w:r w:rsidRPr="001211C0">
              <w:t>0.509</w:t>
            </w:r>
          </w:p>
          <w:p w14:paraId="3CB56C0C" w14:textId="4675CCB9" w:rsidR="001211C0" w:rsidRPr="001211C0" w:rsidRDefault="001211C0" w:rsidP="001211C0"/>
        </w:tc>
      </w:tr>
      <w:tr w:rsidR="001211C0" w:rsidRPr="001211C0" w14:paraId="08254018" w14:textId="77777777" w:rsidTr="00E06F5E">
        <w:tc>
          <w:tcPr>
            <w:tcW w:w="2805" w:type="dxa"/>
            <w:vAlign w:val="center"/>
          </w:tcPr>
          <w:p w14:paraId="485E7C83" w14:textId="2B528A6A"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18. Be effective in written communication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tc>
        <w:tc>
          <w:tcPr>
            <w:tcW w:w="909" w:type="dxa"/>
          </w:tcPr>
          <w:p w14:paraId="6BDB89E6" w14:textId="1F58586A" w:rsidR="001211C0" w:rsidRPr="001211C0" w:rsidRDefault="003A32C7" w:rsidP="001211C0">
            <w:r>
              <w:t>2.33 (0.985)</w:t>
            </w:r>
          </w:p>
        </w:tc>
        <w:tc>
          <w:tcPr>
            <w:tcW w:w="909" w:type="dxa"/>
          </w:tcPr>
          <w:p w14:paraId="6046345D" w14:textId="6FECE68A" w:rsidR="001211C0" w:rsidRPr="001211C0" w:rsidRDefault="003A32C7" w:rsidP="001211C0">
            <w:r>
              <w:t>2.00 (1.000)</w:t>
            </w:r>
          </w:p>
        </w:tc>
        <w:tc>
          <w:tcPr>
            <w:tcW w:w="909" w:type="dxa"/>
          </w:tcPr>
          <w:p w14:paraId="0053BEB6" w14:textId="05847B3E" w:rsidR="001211C0" w:rsidRPr="001211C0" w:rsidRDefault="003A32C7" w:rsidP="001211C0">
            <w:r>
              <w:t>2.18 (0.751)</w:t>
            </w:r>
          </w:p>
        </w:tc>
        <w:tc>
          <w:tcPr>
            <w:tcW w:w="1019" w:type="dxa"/>
          </w:tcPr>
          <w:p w14:paraId="27C80750" w14:textId="4E1C0254" w:rsidR="001211C0" w:rsidRPr="001211C0" w:rsidRDefault="003A32C7" w:rsidP="001211C0">
            <w:r>
              <w:t>2.33 (0.816)</w:t>
            </w:r>
          </w:p>
        </w:tc>
        <w:tc>
          <w:tcPr>
            <w:tcW w:w="992" w:type="dxa"/>
          </w:tcPr>
          <w:p w14:paraId="4DB884C9" w14:textId="70D4A5FD" w:rsidR="001211C0" w:rsidRPr="001211C0" w:rsidRDefault="003A32C7" w:rsidP="001211C0">
            <w:r>
              <w:t>2.09 (0.831)</w:t>
            </w:r>
            <w:r w:rsidR="00435A9E">
              <w:t>-</w:t>
            </w:r>
          </w:p>
        </w:tc>
        <w:tc>
          <w:tcPr>
            <w:tcW w:w="1304" w:type="dxa"/>
            <w:shd w:val="clear" w:color="auto" w:fill="auto"/>
          </w:tcPr>
          <w:p w14:paraId="7B25BF53" w14:textId="24A1D46F" w:rsidR="001211C0" w:rsidRPr="001211C0" w:rsidRDefault="003A32C7" w:rsidP="001211C0">
            <w:r>
              <w:t>2.46 (0.701)</w:t>
            </w:r>
          </w:p>
        </w:tc>
        <w:tc>
          <w:tcPr>
            <w:tcW w:w="1304" w:type="dxa"/>
            <w:shd w:val="clear" w:color="auto" w:fill="auto"/>
          </w:tcPr>
          <w:p w14:paraId="33C7250D" w14:textId="7A6BCB94" w:rsidR="001211C0" w:rsidRPr="001211C0" w:rsidRDefault="003A32C7" w:rsidP="001211C0">
            <w:r>
              <w:t>2.52 (0.790)</w:t>
            </w:r>
          </w:p>
        </w:tc>
        <w:tc>
          <w:tcPr>
            <w:tcW w:w="1500" w:type="dxa"/>
          </w:tcPr>
          <w:p w14:paraId="75FF14A9" w14:textId="74DCBC2D" w:rsidR="001211C0" w:rsidRPr="001211C0" w:rsidRDefault="001211C0" w:rsidP="001211C0">
            <w:r w:rsidRPr="001211C0">
              <w:t>0.636</w:t>
            </w:r>
          </w:p>
          <w:p w14:paraId="55C881B7" w14:textId="7D246C1D" w:rsidR="001211C0" w:rsidRPr="001211C0" w:rsidRDefault="001211C0" w:rsidP="001211C0"/>
        </w:tc>
      </w:tr>
      <w:tr w:rsidR="001211C0" w:rsidRPr="001211C0" w14:paraId="7643A154" w14:textId="77777777" w:rsidTr="00E06F5E">
        <w:tc>
          <w:tcPr>
            <w:tcW w:w="2805" w:type="dxa"/>
            <w:vAlign w:val="center"/>
          </w:tcPr>
          <w:p w14:paraId="1818A0CD" w14:textId="21BB52A9"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lastRenderedPageBreak/>
              <w:t>19. Use technology to enhance instruction and to promote active learning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8)</w:t>
            </w:r>
          </w:p>
        </w:tc>
        <w:tc>
          <w:tcPr>
            <w:tcW w:w="909" w:type="dxa"/>
          </w:tcPr>
          <w:p w14:paraId="03DDA846" w14:textId="4E1EFA1A" w:rsidR="001211C0" w:rsidRPr="001211C0" w:rsidRDefault="003A32C7" w:rsidP="001211C0">
            <w:r>
              <w:t>2.27 (0.905)</w:t>
            </w:r>
          </w:p>
        </w:tc>
        <w:tc>
          <w:tcPr>
            <w:tcW w:w="909" w:type="dxa"/>
          </w:tcPr>
          <w:p w14:paraId="698D4A10" w14:textId="46A58B93" w:rsidR="001211C0" w:rsidRPr="001211C0" w:rsidRDefault="003A32C7" w:rsidP="001211C0">
            <w:r>
              <w:t>2.20 (1.304)</w:t>
            </w:r>
          </w:p>
        </w:tc>
        <w:tc>
          <w:tcPr>
            <w:tcW w:w="909" w:type="dxa"/>
          </w:tcPr>
          <w:p w14:paraId="6C5F3056" w14:textId="61434CC9" w:rsidR="001211C0" w:rsidRPr="001211C0" w:rsidRDefault="003A32C7" w:rsidP="001211C0">
            <w:r>
              <w:t>2.36 (0.809)</w:t>
            </w:r>
          </w:p>
        </w:tc>
        <w:tc>
          <w:tcPr>
            <w:tcW w:w="1019" w:type="dxa"/>
            <w:shd w:val="clear" w:color="auto" w:fill="00B050"/>
          </w:tcPr>
          <w:p w14:paraId="1ACE3BFF" w14:textId="013767FC" w:rsidR="001211C0" w:rsidRPr="001211C0" w:rsidRDefault="003A32C7" w:rsidP="001211C0">
            <w:r>
              <w:t>2.83 (0.408)</w:t>
            </w:r>
          </w:p>
        </w:tc>
        <w:tc>
          <w:tcPr>
            <w:tcW w:w="992" w:type="dxa"/>
            <w:shd w:val="clear" w:color="auto" w:fill="auto"/>
          </w:tcPr>
          <w:p w14:paraId="15E7C5DB" w14:textId="7C558B9E" w:rsidR="001211C0" w:rsidRPr="001211C0" w:rsidRDefault="003A32C7" w:rsidP="001211C0">
            <w:r>
              <w:t>2.54 (0.660)</w:t>
            </w:r>
            <w:r w:rsidR="00435A9E">
              <w:t>+</w:t>
            </w:r>
          </w:p>
        </w:tc>
        <w:tc>
          <w:tcPr>
            <w:tcW w:w="1304" w:type="dxa"/>
            <w:shd w:val="clear" w:color="auto" w:fill="auto"/>
          </w:tcPr>
          <w:p w14:paraId="4A58F353" w14:textId="3FC3E099" w:rsidR="001211C0" w:rsidRPr="001211C0" w:rsidRDefault="003A32C7" w:rsidP="001211C0">
            <w:r>
              <w:t>2.46 (0.701)</w:t>
            </w:r>
          </w:p>
        </w:tc>
        <w:tc>
          <w:tcPr>
            <w:tcW w:w="1304" w:type="dxa"/>
            <w:shd w:val="clear" w:color="auto" w:fill="auto"/>
          </w:tcPr>
          <w:p w14:paraId="6B382651" w14:textId="4019A10E" w:rsidR="001211C0" w:rsidRPr="001211C0" w:rsidRDefault="003A32C7" w:rsidP="001211C0">
            <w:r>
              <w:t>2.48 (0.730)</w:t>
            </w:r>
            <w:r w:rsidR="00984F6C">
              <w:t>+</w:t>
            </w:r>
          </w:p>
        </w:tc>
        <w:tc>
          <w:tcPr>
            <w:tcW w:w="1500" w:type="dxa"/>
          </w:tcPr>
          <w:p w14:paraId="3B060FB7" w14:textId="24D7A8BD" w:rsidR="001211C0" w:rsidRPr="001211C0" w:rsidRDefault="001211C0" w:rsidP="001211C0">
            <w:r w:rsidRPr="001211C0">
              <w:t>0.805</w:t>
            </w:r>
          </w:p>
          <w:p w14:paraId="7295C215" w14:textId="79549123" w:rsidR="001211C0" w:rsidRPr="001211C0" w:rsidRDefault="001211C0" w:rsidP="001211C0"/>
        </w:tc>
      </w:tr>
      <w:tr w:rsidR="001211C0" w:rsidRPr="001211C0" w14:paraId="6B9EA273" w14:textId="77777777" w:rsidTr="00584CD5">
        <w:tc>
          <w:tcPr>
            <w:tcW w:w="2805" w:type="dxa"/>
            <w:vAlign w:val="center"/>
          </w:tcPr>
          <w:p w14:paraId="1B90FD8B" w14:textId="176AD40B"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20. Pursue continuing professional growth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9)</w:t>
            </w:r>
          </w:p>
        </w:tc>
        <w:tc>
          <w:tcPr>
            <w:tcW w:w="909" w:type="dxa"/>
          </w:tcPr>
          <w:p w14:paraId="245B71DF" w14:textId="2BA75C1D" w:rsidR="001211C0" w:rsidRPr="001211C0" w:rsidRDefault="003A32C7" w:rsidP="001211C0">
            <w:r>
              <w:t>2.25 (0.965)</w:t>
            </w:r>
          </w:p>
        </w:tc>
        <w:tc>
          <w:tcPr>
            <w:tcW w:w="909" w:type="dxa"/>
            <w:shd w:val="clear" w:color="auto" w:fill="FFC000"/>
          </w:tcPr>
          <w:p w14:paraId="632C5093" w14:textId="0347BF39" w:rsidR="001211C0" w:rsidRPr="001211C0" w:rsidRDefault="003A32C7" w:rsidP="001211C0">
            <w:r>
              <w:t>1.80 (1.095)</w:t>
            </w:r>
          </w:p>
        </w:tc>
        <w:tc>
          <w:tcPr>
            <w:tcW w:w="909" w:type="dxa"/>
            <w:shd w:val="clear" w:color="auto" w:fill="auto"/>
          </w:tcPr>
          <w:p w14:paraId="361C0C11" w14:textId="0FAD14B2" w:rsidR="001211C0" w:rsidRPr="001211C0" w:rsidRDefault="003A32C7" w:rsidP="001211C0">
            <w:r>
              <w:t>2.64 (0.505)</w:t>
            </w:r>
          </w:p>
        </w:tc>
        <w:tc>
          <w:tcPr>
            <w:tcW w:w="1019" w:type="dxa"/>
            <w:shd w:val="clear" w:color="auto" w:fill="auto"/>
          </w:tcPr>
          <w:p w14:paraId="6D07BAE5" w14:textId="78FE36AA" w:rsidR="001211C0" w:rsidRPr="001211C0" w:rsidRDefault="003A32C7" w:rsidP="001211C0">
            <w:r>
              <w:t>2.50 (0.837)</w:t>
            </w:r>
          </w:p>
        </w:tc>
        <w:tc>
          <w:tcPr>
            <w:tcW w:w="992" w:type="dxa"/>
            <w:shd w:val="clear" w:color="auto" w:fill="auto"/>
          </w:tcPr>
          <w:p w14:paraId="07EB1B7F" w14:textId="5F6D38D4" w:rsidR="001211C0" w:rsidRPr="001211C0" w:rsidRDefault="003A32C7" w:rsidP="001211C0">
            <w:r>
              <w:t>1.85 (0.801)</w:t>
            </w:r>
          </w:p>
        </w:tc>
        <w:tc>
          <w:tcPr>
            <w:tcW w:w="1304" w:type="dxa"/>
            <w:shd w:val="clear" w:color="auto" w:fill="auto"/>
          </w:tcPr>
          <w:p w14:paraId="0C81B16E" w14:textId="5D8C974B" w:rsidR="001211C0" w:rsidRPr="001211C0" w:rsidRDefault="003A32C7" w:rsidP="001211C0">
            <w:r>
              <w:t>2.40 (0.695)</w:t>
            </w:r>
          </w:p>
        </w:tc>
        <w:tc>
          <w:tcPr>
            <w:tcW w:w="1304" w:type="dxa"/>
            <w:shd w:val="clear" w:color="auto" w:fill="auto"/>
          </w:tcPr>
          <w:p w14:paraId="2A6BCCF2" w14:textId="0CE31909" w:rsidR="001211C0" w:rsidRPr="001211C0" w:rsidRDefault="003A32C7" w:rsidP="001211C0">
            <w:r>
              <w:t>2.52 (0.730)</w:t>
            </w:r>
          </w:p>
        </w:tc>
        <w:tc>
          <w:tcPr>
            <w:tcW w:w="1500" w:type="dxa"/>
          </w:tcPr>
          <w:p w14:paraId="7539C354" w14:textId="489A25C9" w:rsidR="001211C0" w:rsidRPr="001211C0" w:rsidRDefault="001211C0" w:rsidP="001211C0">
            <w:r w:rsidRPr="001211C0">
              <w:t>0.083</w:t>
            </w:r>
          </w:p>
          <w:p w14:paraId="44076AF2" w14:textId="3C50EE9D" w:rsidR="001211C0" w:rsidRPr="001211C0" w:rsidRDefault="001211C0" w:rsidP="001211C0"/>
        </w:tc>
      </w:tr>
      <w:tr w:rsidR="001211C0" w:rsidRPr="001211C0" w14:paraId="1B4E554D" w14:textId="77777777" w:rsidTr="00E06F5E">
        <w:tc>
          <w:tcPr>
            <w:tcW w:w="2805" w:type="dxa"/>
            <w:vAlign w:val="center"/>
          </w:tcPr>
          <w:p w14:paraId="3FCAFC21" w14:textId="7D93C0C4"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21. Demonstrate an understanding of professional and ethical standards of the profession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9)</w:t>
            </w:r>
          </w:p>
        </w:tc>
        <w:tc>
          <w:tcPr>
            <w:tcW w:w="909" w:type="dxa"/>
            <w:shd w:val="clear" w:color="auto" w:fill="00B050"/>
          </w:tcPr>
          <w:p w14:paraId="69375C9F" w14:textId="7C2E7397" w:rsidR="001211C0" w:rsidRPr="001211C0" w:rsidRDefault="003A32C7" w:rsidP="001211C0">
            <w:r>
              <w:t>2.83 (0.389)</w:t>
            </w:r>
          </w:p>
        </w:tc>
        <w:tc>
          <w:tcPr>
            <w:tcW w:w="909" w:type="dxa"/>
          </w:tcPr>
          <w:p w14:paraId="0BE9296A" w14:textId="18BE48B1" w:rsidR="001211C0" w:rsidRPr="001211C0" w:rsidRDefault="003A32C7" w:rsidP="001211C0">
            <w:r>
              <w:t>2.40 (0.548)</w:t>
            </w:r>
          </w:p>
        </w:tc>
        <w:tc>
          <w:tcPr>
            <w:tcW w:w="909" w:type="dxa"/>
            <w:shd w:val="clear" w:color="auto" w:fill="auto"/>
          </w:tcPr>
          <w:p w14:paraId="0AE67F55" w14:textId="066B68F8" w:rsidR="001211C0" w:rsidRPr="001211C0" w:rsidRDefault="003A32C7" w:rsidP="001211C0">
            <w:r>
              <w:t>2.55 (0.522)</w:t>
            </w:r>
          </w:p>
        </w:tc>
        <w:tc>
          <w:tcPr>
            <w:tcW w:w="1019" w:type="dxa"/>
            <w:shd w:val="clear" w:color="auto" w:fill="00B050"/>
          </w:tcPr>
          <w:p w14:paraId="47AF9FB8" w14:textId="3BEA70E3" w:rsidR="001211C0" w:rsidRPr="001211C0" w:rsidRDefault="003A32C7" w:rsidP="001211C0">
            <w:r>
              <w:t>2.67 (0.516)</w:t>
            </w:r>
          </w:p>
        </w:tc>
        <w:tc>
          <w:tcPr>
            <w:tcW w:w="992" w:type="dxa"/>
            <w:shd w:val="clear" w:color="auto" w:fill="00B050"/>
          </w:tcPr>
          <w:p w14:paraId="19EC069C" w14:textId="74778120" w:rsidR="001211C0" w:rsidRPr="001211C0" w:rsidRDefault="003A32C7" w:rsidP="001211C0">
            <w:r>
              <w:t>2.75 (0.452)</w:t>
            </w:r>
          </w:p>
        </w:tc>
        <w:tc>
          <w:tcPr>
            <w:tcW w:w="1304" w:type="dxa"/>
            <w:shd w:val="clear" w:color="auto" w:fill="00B050"/>
          </w:tcPr>
          <w:p w14:paraId="6D68C15F" w14:textId="3F5A2BBB" w:rsidR="001211C0" w:rsidRPr="001211C0" w:rsidRDefault="003A32C7" w:rsidP="001211C0">
            <w:r>
              <w:t>2.66 (0.482)</w:t>
            </w:r>
          </w:p>
        </w:tc>
        <w:tc>
          <w:tcPr>
            <w:tcW w:w="1304" w:type="dxa"/>
            <w:shd w:val="clear" w:color="auto" w:fill="00B050"/>
          </w:tcPr>
          <w:p w14:paraId="5C01F024" w14:textId="3BB93C46" w:rsidR="001211C0" w:rsidRPr="001211C0" w:rsidRDefault="003A32C7" w:rsidP="001211C0">
            <w:r>
              <w:t>2.65 (0.647)</w:t>
            </w:r>
          </w:p>
        </w:tc>
        <w:tc>
          <w:tcPr>
            <w:tcW w:w="1500" w:type="dxa"/>
          </w:tcPr>
          <w:p w14:paraId="3A59359E" w14:textId="71636071" w:rsidR="001211C0" w:rsidRPr="001211C0" w:rsidRDefault="001211C0" w:rsidP="001211C0">
            <w:r w:rsidRPr="001211C0">
              <w:t>0.746</w:t>
            </w:r>
          </w:p>
          <w:p w14:paraId="0B6ACD30" w14:textId="07DEE377" w:rsidR="001211C0" w:rsidRPr="001211C0" w:rsidRDefault="001211C0" w:rsidP="001211C0"/>
        </w:tc>
      </w:tr>
      <w:tr w:rsidR="001211C0" w:rsidRPr="001211C0" w14:paraId="0796B7C6" w14:textId="77777777" w:rsidTr="00E06F5E">
        <w:tc>
          <w:tcPr>
            <w:tcW w:w="2805" w:type="dxa"/>
            <w:vAlign w:val="center"/>
          </w:tcPr>
          <w:p w14:paraId="272B1A8E" w14:textId="2E15504B"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22. Foster positive relationships with colleagues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tc>
        <w:tc>
          <w:tcPr>
            <w:tcW w:w="909" w:type="dxa"/>
          </w:tcPr>
          <w:p w14:paraId="3BA67A2D" w14:textId="1B87B29A" w:rsidR="001211C0" w:rsidRPr="001211C0" w:rsidRDefault="003A32C7" w:rsidP="001211C0">
            <w:r>
              <w:t>2.08 (0.793)</w:t>
            </w:r>
          </w:p>
        </w:tc>
        <w:tc>
          <w:tcPr>
            <w:tcW w:w="909" w:type="dxa"/>
            <w:shd w:val="clear" w:color="auto" w:fill="FFC000"/>
          </w:tcPr>
          <w:p w14:paraId="7CA9D9D9" w14:textId="48FA6A73" w:rsidR="001211C0" w:rsidRPr="001211C0" w:rsidRDefault="003A32C7" w:rsidP="001211C0">
            <w:r>
              <w:t>1.80 (1.304)</w:t>
            </w:r>
          </w:p>
        </w:tc>
        <w:tc>
          <w:tcPr>
            <w:tcW w:w="909" w:type="dxa"/>
          </w:tcPr>
          <w:p w14:paraId="1B17614E" w14:textId="43C34C7F" w:rsidR="001211C0" w:rsidRPr="001211C0" w:rsidRDefault="003A32C7" w:rsidP="001211C0">
            <w:r>
              <w:t>2.55 (0.522)</w:t>
            </w:r>
          </w:p>
        </w:tc>
        <w:tc>
          <w:tcPr>
            <w:tcW w:w="1019" w:type="dxa"/>
          </w:tcPr>
          <w:p w14:paraId="6AFCB065" w14:textId="15B9B5DB" w:rsidR="001211C0" w:rsidRPr="001211C0" w:rsidRDefault="003A32C7" w:rsidP="001211C0">
            <w:r>
              <w:t>2.17 (0.753)</w:t>
            </w:r>
          </w:p>
        </w:tc>
        <w:tc>
          <w:tcPr>
            <w:tcW w:w="992" w:type="dxa"/>
            <w:shd w:val="clear" w:color="auto" w:fill="auto"/>
          </w:tcPr>
          <w:p w14:paraId="6626C603" w14:textId="68A2B111" w:rsidR="001211C0" w:rsidRPr="001211C0" w:rsidRDefault="003A32C7" w:rsidP="001211C0">
            <w:r>
              <w:t>2.50 (0.674)</w:t>
            </w:r>
          </w:p>
        </w:tc>
        <w:tc>
          <w:tcPr>
            <w:tcW w:w="1304" w:type="dxa"/>
            <w:shd w:val="clear" w:color="auto" w:fill="auto"/>
          </w:tcPr>
          <w:p w14:paraId="3778C3DB" w14:textId="24CBB6DE" w:rsidR="001211C0" w:rsidRPr="001211C0" w:rsidRDefault="003A32C7" w:rsidP="001211C0">
            <w:r>
              <w:t>2.49 (0.702)</w:t>
            </w:r>
          </w:p>
        </w:tc>
        <w:tc>
          <w:tcPr>
            <w:tcW w:w="1304" w:type="dxa"/>
            <w:shd w:val="clear" w:color="auto" w:fill="auto"/>
          </w:tcPr>
          <w:p w14:paraId="63DF0657" w14:textId="4D6CA9ED" w:rsidR="001211C0" w:rsidRPr="001211C0" w:rsidRDefault="003A32C7" w:rsidP="001211C0">
            <w:r>
              <w:t>2.48 (0.846)</w:t>
            </w:r>
          </w:p>
        </w:tc>
        <w:tc>
          <w:tcPr>
            <w:tcW w:w="1500" w:type="dxa"/>
          </w:tcPr>
          <w:p w14:paraId="2CE84585" w14:textId="47E01688" w:rsidR="001211C0" w:rsidRPr="001211C0" w:rsidRDefault="001211C0" w:rsidP="001211C0">
            <w:r w:rsidRPr="001211C0">
              <w:t>0.333</w:t>
            </w:r>
          </w:p>
          <w:p w14:paraId="65BFBBDB" w14:textId="0CC90B53" w:rsidR="001211C0" w:rsidRPr="001211C0" w:rsidRDefault="001211C0" w:rsidP="001211C0"/>
        </w:tc>
      </w:tr>
      <w:tr w:rsidR="001211C0" w:rsidRPr="001211C0" w14:paraId="3D96C7A8" w14:textId="77777777" w:rsidTr="00B80462">
        <w:tc>
          <w:tcPr>
            <w:tcW w:w="2805" w:type="dxa"/>
            <w:vAlign w:val="center"/>
          </w:tcPr>
          <w:p w14:paraId="3C14DA08" w14:textId="1E5D0751"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23. Foster positive relationships with parents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tc>
        <w:tc>
          <w:tcPr>
            <w:tcW w:w="909" w:type="dxa"/>
            <w:shd w:val="clear" w:color="auto" w:fill="FF0000"/>
          </w:tcPr>
          <w:p w14:paraId="06FD3A1B" w14:textId="3C7EFD9E" w:rsidR="001211C0" w:rsidRPr="001211C0" w:rsidRDefault="00B80462" w:rsidP="001211C0">
            <w:r>
              <w:t>1.42 (0.900)</w:t>
            </w:r>
          </w:p>
        </w:tc>
        <w:tc>
          <w:tcPr>
            <w:tcW w:w="909" w:type="dxa"/>
            <w:shd w:val="clear" w:color="auto" w:fill="FF0000"/>
          </w:tcPr>
          <w:p w14:paraId="3BAABF14" w14:textId="3ABC46C0" w:rsidR="001211C0" w:rsidRPr="001211C0" w:rsidRDefault="00B80462" w:rsidP="001211C0">
            <w:r>
              <w:t>1.40 (0.894)</w:t>
            </w:r>
          </w:p>
        </w:tc>
        <w:tc>
          <w:tcPr>
            <w:tcW w:w="909" w:type="dxa"/>
            <w:shd w:val="clear" w:color="auto" w:fill="FFC000"/>
          </w:tcPr>
          <w:p w14:paraId="20712E9F" w14:textId="5D176406" w:rsidR="001211C0" w:rsidRPr="001211C0" w:rsidRDefault="00B80462" w:rsidP="001211C0">
            <w:r>
              <w:t>1.82 (0.982)</w:t>
            </w:r>
          </w:p>
        </w:tc>
        <w:tc>
          <w:tcPr>
            <w:tcW w:w="1019" w:type="dxa"/>
            <w:shd w:val="clear" w:color="auto" w:fill="92D050"/>
          </w:tcPr>
          <w:p w14:paraId="311640C3" w14:textId="6F083F11" w:rsidR="001211C0" w:rsidRPr="001211C0" w:rsidRDefault="00B80462" w:rsidP="001211C0">
            <w:r>
              <w:t>2.33 (0.516)</w:t>
            </w:r>
          </w:p>
        </w:tc>
        <w:tc>
          <w:tcPr>
            <w:tcW w:w="992" w:type="dxa"/>
            <w:shd w:val="clear" w:color="auto" w:fill="FF0000"/>
          </w:tcPr>
          <w:p w14:paraId="775F88F5" w14:textId="2CC27DF3" w:rsidR="001211C0" w:rsidRPr="001211C0" w:rsidRDefault="00B80462" w:rsidP="001211C0">
            <w:r>
              <w:t>1.58 (0.996)</w:t>
            </w:r>
            <w:r w:rsidR="00435A9E">
              <w:t>-</w:t>
            </w:r>
          </w:p>
        </w:tc>
        <w:tc>
          <w:tcPr>
            <w:tcW w:w="1304" w:type="dxa"/>
            <w:shd w:val="clear" w:color="auto" w:fill="92D050"/>
          </w:tcPr>
          <w:p w14:paraId="725691D2" w14:textId="7938C066" w:rsidR="001211C0" w:rsidRPr="001211C0" w:rsidRDefault="00B80462" w:rsidP="001211C0">
            <w:r>
              <w:t>2.40 (0.695</w:t>
            </w:r>
            <w:r w:rsidR="001211C0" w:rsidRPr="001211C0">
              <w:t>)</w:t>
            </w:r>
          </w:p>
        </w:tc>
        <w:tc>
          <w:tcPr>
            <w:tcW w:w="1304" w:type="dxa"/>
            <w:shd w:val="clear" w:color="auto" w:fill="92D050"/>
          </w:tcPr>
          <w:p w14:paraId="5975D4EB" w14:textId="03C46906" w:rsidR="001211C0" w:rsidRPr="001211C0" w:rsidRDefault="00B80462" w:rsidP="001211C0">
            <w:r>
              <w:t>2.30 (0.822)</w:t>
            </w:r>
          </w:p>
        </w:tc>
        <w:tc>
          <w:tcPr>
            <w:tcW w:w="1500" w:type="dxa"/>
          </w:tcPr>
          <w:p w14:paraId="7C874459" w14:textId="4A621D6A" w:rsidR="001211C0" w:rsidRPr="001211C0" w:rsidRDefault="001211C0" w:rsidP="001211C0">
            <w:r w:rsidRPr="001211C0">
              <w:t>0.001*</w:t>
            </w:r>
          </w:p>
          <w:p w14:paraId="6C5615FF" w14:textId="17C42062" w:rsidR="001211C0" w:rsidRPr="001211C0" w:rsidRDefault="001211C0" w:rsidP="001211C0"/>
        </w:tc>
      </w:tr>
      <w:tr w:rsidR="001211C0" w:rsidRPr="001211C0" w14:paraId="1A4E91CA" w14:textId="77777777" w:rsidTr="00B80462">
        <w:tc>
          <w:tcPr>
            <w:tcW w:w="2805" w:type="dxa"/>
            <w:vAlign w:val="center"/>
          </w:tcPr>
          <w:p w14:paraId="5C7640C9" w14:textId="63C105FA" w:rsidR="001211C0" w:rsidRPr="001211C0" w:rsidRDefault="001211C0" w:rsidP="001211C0">
            <w:pPr>
              <w:rPr>
                <w:rFonts w:ascii="Verdana" w:eastAsia="Times New Roman" w:hAnsi="Verdana"/>
                <w:sz w:val="20"/>
                <w:szCs w:val="20"/>
              </w:rPr>
            </w:pPr>
            <w:r w:rsidRPr="00E74FE3">
              <w:rPr>
                <w:rFonts w:ascii="Verdana" w:eastAsia="Times New Roman" w:hAnsi="Verdana"/>
                <w:sz w:val="20"/>
                <w:szCs w:val="20"/>
              </w:rPr>
              <w:t>24. Foster positive relationships with community organizations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tc>
        <w:tc>
          <w:tcPr>
            <w:tcW w:w="909" w:type="dxa"/>
            <w:shd w:val="clear" w:color="auto" w:fill="FF0000"/>
          </w:tcPr>
          <w:p w14:paraId="3FA0472C" w14:textId="53D38E60" w:rsidR="001211C0" w:rsidRPr="001211C0" w:rsidRDefault="00B80462" w:rsidP="001211C0">
            <w:r>
              <w:t>1.42 (0.793)</w:t>
            </w:r>
          </w:p>
        </w:tc>
        <w:tc>
          <w:tcPr>
            <w:tcW w:w="909" w:type="dxa"/>
            <w:shd w:val="clear" w:color="auto" w:fill="C00000"/>
          </w:tcPr>
          <w:p w14:paraId="02D728E6" w14:textId="3BBEF06C" w:rsidR="001211C0" w:rsidRPr="001211C0" w:rsidRDefault="00B80462" w:rsidP="001211C0">
            <w:r>
              <w:t>0.80 (0.837)</w:t>
            </w:r>
          </w:p>
        </w:tc>
        <w:tc>
          <w:tcPr>
            <w:tcW w:w="909" w:type="dxa"/>
            <w:shd w:val="clear" w:color="auto" w:fill="FFC000"/>
          </w:tcPr>
          <w:p w14:paraId="13489EBA" w14:textId="06FD6BBE" w:rsidR="001211C0" w:rsidRPr="001211C0" w:rsidRDefault="00B80462" w:rsidP="001211C0">
            <w:r>
              <w:t>1.82 (0.874)</w:t>
            </w:r>
          </w:p>
        </w:tc>
        <w:tc>
          <w:tcPr>
            <w:tcW w:w="1019" w:type="dxa"/>
            <w:shd w:val="clear" w:color="auto" w:fill="FFFF00"/>
          </w:tcPr>
          <w:p w14:paraId="63FE0EA0" w14:textId="78C370B8" w:rsidR="001211C0" w:rsidRPr="001211C0" w:rsidRDefault="00B80462" w:rsidP="001211C0">
            <w:r>
              <w:t>2.17 (0.753)</w:t>
            </w:r>
          </w:p>
        </w:tc>
        <w:tc>
          <w:tcPr>
            <w:tcW w:w="992" w:type="dxa"/>
            <w:shd w:val="clear" w:color="auto" w:fill="FFFF00"/>
          </w:tcPr>
          <w:p w14:paraId="14F79A2E" w14:textId="2CCFAA92" w:rsidR="001211C0" w:rsidRPr="001211C0" w:rsidRDefault="00B80462" w:rsidP="001211C0">
            <w:r>
              <w:t>2.08 (0.900)</w:t>
            </w:r>
          </w:p>
        </w:tc>
        <w:tc>
          <w:tcPr>
            <w:tcW w:w="1304" w:type="dxa"/>
            <w:shd w:val="clear" w:color="auto" w:fill="92D050"/>
          </w:tcPr>
          <w:p w14:paraId="7304F9F8" w14:textId="336CFC56" w:rsidR="001211C0" w:rsidRPr="001211C0" w:rsidRDefault="00B80462" w:rsidP="001211C0">
            <w:r>
              <w:t>2.31 (0.718</w:t>
            </w:r>
            <w:r w:rsidR="001211C0" w:rsidRPr="001211C0">
              <w:t>)</w:t>
            </w:r>
          </w:p>
        </w:tc>
        <w:tc>
          <w:tcPr>
            <w:tcW w:w="1304" w:type="dxa"/>
            <w:shd w:val="clear" w:color="auto" w:fill="92D050"/>
          </w:tcPr>
          <w:p w14:paraId="05AE0391" w14:textId="06B9B6D0" w:rsidR="001211C0" w:rsidRPr="001211C0" w:rsidRDefault="00B80462" w:rsidP="001211C0">
            <w:r>
              <w:t>2.30 (1.020)</w:t>
            </w:r>
          </w:p>
        </w:tc>
        <w:tc>
          <w:tcPr>
            <w:tcW w:w="1500" w:type="dxa"/>
          </w:tcPr>
          <w:p w14:paraId="7579CCF0" w14:textId="31EDDBA8" w:rsidR="001211C0" w:rsidRPr="001211C0" w:rsidRDefault="001211C0" w:rsidP="001211C0">
            <w:r w:rsidRPr="001211C0">
              <w:t>0.001*</w:t>
            </w:r>
          </w:p>
          <w:p w14:paraId="5CB802C1" w14:textId="5A1B100A" w:rsidR="001211C0" w:rsidRPr="001211C0" w:rsidRDefault="001211C0" w:rsidP="001211C0"/>
        </w:tc>
      </w:tr>
      <w:tr w:rsidR="00E760E6" w:rsidRPr="001211C0" w14:paraId="02BD2F37" w14:textId="77777777" w:rsidTr="00E760E6">
        <w:tc>
          <w:tcPr>
            <w:tcW w:w="2805" w:type="dxa"/>
            <w:vAlign w:val="center"/>
          </w:tcPr>
          <w:p w14:paraId="7E5339F4" w14:textId="6EB81879" w:rsidR="00E760E6" w:rsidRPr="001211C0" w:rsidRDefault="00E760E6" w:rsidP="00297CE5">
            <w:pPr>
              <w:rPr>
                <w:rFonts w:ascii="Verdana" w:eastAsia="Times New Roman" w:hAnsi="Verdana"/>
                <w:sz w:val="20"/>
                <w:szCs w:val="20"/>
              </w:rPr>
            </w:pPr>
            <w:r w:rsidRPr="001211C0">
              <w:rPr>
                <w:rFonts w:ascii="Verdana" w:eastAsia="Times New Roman" w:hAnsi="Verdana"/>
                <w:sz w:val="20"/>
                <w:szCs w:val="20"/>
              </w:rPr>
              <w:t>Total High</w:t>
            </w:r>
            <w:r w:rsidR="00E06F5E">
              <w:rPr>
                <w:rFonts w:ascii="Verdana" w:eastAsia="Times New Roman" w:hAnsi="Verdana"/>
                <w:sz w:val="20"/>
                <w:szCs w:val="20"/>
              </w:rPr>
              <w:t xml:space="preserve"> Rated Categories (Dark Green, ≥ 2.65</w:t>
            </w:r>
            <w:r w:rsidRPr="001211C0">
              <w:rPr>
                <w:rFonts w:ascii="Verdana" w:eastAsia="Times New Roman" w:hAnsi="Verdana"/>
                <w:sz w:val="20"/>
                <w:szCs w:val="20"/>
              </w:rPr>
              <w:t xml:space="preserve">) </w:t>
            </w:r>
          </w:p>
        </w:tc>
        <w:tc>
          <w:tcPr>
            <w:tcW w:w="909" w:type="dxa"/>
          </w:tcPr>
          <w:p w14:paraId="59E34445" w14:textId="78443CA5" w:rsidR="00E760E6" w:rsidRPr="001211C0" w:rsidRDefault="00584CD5" w:rsidP="00CC4D28">
            <w:r>
              <w:t>3</w:t>
            </w:r>
          </w:p>
        </w:tc>
        <w:tc>
          <w:tcPr>
            <w:tcW w:w="909" w:type="dxa"/>
          </w:tcPr>
          <w:p w14:paraId="7EBEE401" w14:textId="166A308A" w:rsidR="00E760E6" w:rsidRPr="001211C0" w:rsidRDefault="00584CD5" w:rsidP="00297CE5">
            <w:r>
              <w:t>0</w:t>
            </w:r>
          </w:p>
        </w:tc>
        <w:tc>
          <w:tcPr>
            <w:tcW w:w="909" w:type="dxa"/>
          </w:tcPr>
          <w:p w14:paraId="7C3DEB80" w14:textId="0B5159D1" w:rsidR="00E760E6" w:rsidRPr="001211C0" w:rsidRDefault="00584CD5" w:rsidP="00CC4D28">
            <w:r>
              <w:t>1</w:t>
            </w:r>
          </w:p>
        </w:tc>
        <w:tc>
          <w:tcPr>
            <w:tcW w:w="1019" w:type="dxa"/>
          </w:tcPr>
          <w:p w14:paraId="6E80987D" w14:textId="7B61E8E9" w:rsidR="00E760E6" w:rsidRPr="001211C0" w:rsidRDefault="00584CD5" w:rsidP="00297CE5">
            <w:r>
              <w:t>6</w:t>
            </w:r>
          </w:p>
        </w:tc>
        <w:tc>
          <w:tcPr>
            <w:tcW w:w="992" w:type="dxa"/>
          </w:tcPr>
          <w:p w14:paraId="5666F183" w14:textId="291E5703" w:rsidR="00E760E6" w:rsidRPr="001211C0" w:rsidRDefault="00584CD5" w:rsidP="00CC4D28">
            <w:r>
              <w:t>2</w:t>
            </w:r>
          </w:p>
        </w:tc>
        <w:tc>
          <w:tcPr>
            <w:tcW w:w="1304" w:type="dxa"/>
          </w:tcPr>
          <w:p w14:paraId="71F70713" w14:textId="06C888E5" w:rsidR="00E760E6" w:rsidRPr="001211C0" w:rsidRDefault="00584CD5" w:rsidP="00CC4D28">
            <w:r>
              <w:t>2</w:t>
            </w:r>
          </w:p>
        </w:tc>
        <w:tc>
          <w:tcPr>
            <w:tcW w:w="1304" w:type="dxa"/>
          </w:tcPr>
          <w:p w14:paraId="2CD749E2" w14:textId="6572B191" w:rsidR="00E760E6" w:rsidRPr="001211C0" w:rsidRDefault="00584CD5" w:rsidP="00CC4D28">
            <w:r>
              <w:t>3</w:t>
            </w:r>
          </w:p>
        </w:tc>
        <w:tc>
          <w:tcPr>
            <w:tcW w:w="1500" w:type="dxa"/>
            <w:vMerge w:val="restart"/>
            <w:shd w:val="clear" w:color="auto" w:fill="000000" w:themeFill="text1"/>
          </w:tcPr>
          <w:p w14:paraId="5A3A1ED1" w14:textId="77777777" w:rsidR="00E760E6" w:rsidRPr="001211C0" w:rsidRDefault="00E760E6" w:rsidP="00CC4D28"/>
        </w:tc>
      </w:tr>
      <w:tr w:rsidR="00E760E6" w14:paraId="7E0CCC25" w14:textId="77777777" w:rsidTr="00E760E6">
        <w:trPr>
          <w:trHeight w:val="440"/>
        </w:trPr>
        <w:tc>
          <w:tcPr>
            <w:tcW w:w="2805" w:type="dxa"/>
            <w:vAlign w:val="center"/>
          </w:tcPr>
          <w:p w14:paraId="1D8C33DF" w14:textId="4A4C3043" w:rsidR="00E760E6" w:rsidRPr="001211C0" w:rsidRDefault="00E760E6" w:rsidP="00CC4D28">
            <w:pPr>
              <w:rPr>
                <w:rFonts w:ascii="Verdana" w:eastAsia="Times New Roman" w:hAnsi="Verdana"/>
                <w:sz w:val="20"/>
                <w:szCs w:val="20"/>
              </w:rPr>
            </w:pPr>
            <w:r w:rsidRPr="001211C0">
              <w:rPr>
                <w:rFonts w:ascii="Verdana" w:eastAsia="Times New Roman" w:hAnsi="Verdana"/>
                <w:sz w:val="20"/>
                <w:szCs w:val="20"/>
              </w:rPr>
              <w:lastRenderedPageBreak/>
              <w:t>Total L</w:t>
            </w:r>
            <w:r w:rsidR="00E06F5E">
              <w:rPr>
                <w:rFonts w:ascii="Verdana" w:eastAsia="Times New Roman" w:hAnsi="Verdana"/>
                <w:sz w:val="20"/>
                <w:szCs w:val="20"/>
              </w:rPr>
              <w:t>ow Rated Categories (Orange</w:t>
            </w:r>
            <w:r w:rsidR="00B9333F">
              <w:rPr>
                <w:rFonts w:ascii="Verdana" w:eastAsia="Times New Roman" w:hAnsi="Verdana"/>
                <w:sz w:val="20"/>
                <w:szCs w:val="20"/>
              </w:rPr>
              <w:t xml:space="preserve"> </w:t>
            </w:r>
            <w:r w:rsidR="00E06F5E">
              <w:rPr>
                <w:rFonts w:ascii="Verdana" w:eastAsia="Times New Roman" w:hAnsi="Verdana"/>
                <w:sz w:val="20"/>
                <w:szCs w:val="20"/>
              </w:rPr>
              <w:t>/</w:t>
            </w:r>
            <w:r w:rsidR="00B9333F">
              <w:rPr>
                <w:rFonts w:ascii="Verdana" w:eastAsia="Times New Roman" w:hAnsi="Verdana"/>
                <w:sz w:val="20"/>
                <w:szCs w:val="20"/>
              </w:rPr>
              <w:t xml:space="preserve"> </w:t>
            </w:r>
            <w:r w:rsidR="00E06F5E">
              <w:rPr>
                <w:rFonts w:ascii="Verdana" w:eastAsia="Times New Roman" w:hAnsi="Verdana"/>
                <w:sz w:val="20"/>
                <w:szCs w:val="20"/>
              </w:rPr>
              <w:t>Red</w:t>
            </w:r>
            <w:r w:rsidR="00B9333F">
              <w:rPr>
                <w:rFonts w:ascii="Verdana" w:eastAsia="Times New Roman" w:hAnsi="Verdana"/>
                <w:sz w:val="20"/>
                <w:szCs w:val="20"/>
              </w:rPr>
              <w:t xml:space="preserve"> / Dark Red</w:t>
            </w:r>
            <w:r w:rsidR="00E06F5E">
              <w:rPr>
                <w:rFonts w:ascii="Verdana" w:eastAsia="Times New Roman" w:hAnsi="Verdana"/>
                <w:sz w:val="20"/>
                <w:szCs w:val="20"/>
              </w:rPr>
              <w:t>, ≤ 1.94</w:t>
            </w:r>
            <w:r w:rsidRPr="001211C0">
              <w:rPr>
                <w:rFonts w:ascii="Verdana" w:eastAsia="Times New Roman" w:hAnsi="Verdana"/>
                <w:sz w:val="20"/>
                <w:szCs w:val="20"/>
              </w:rPr>
              <w:t>)</w:t>
            </w:r>
          </w:p>
        </w:tc>
        <w:tc>
          <w:tcPr>
            <w:tcW w:w="909" w:type="dxa"/>
          </w:tcPr>
          <w:p w14:paraId="26AEA809" w14:textId="5FAA4324" w:rsidR="00E760E6" w:rsidRPr="001211C0" w:rsidRDefault="00584CD5" w:rsidP="00CC4D28">
            <w:r>
              <w:t>3</w:t>
            </w:r>
          </w:p>
        </w:tc>
        <w:tc>
          <w:tcPr>
            <w:tcW w:w="909" w:type="dxa"/>
          </w:tcPr>
          <w:p w14:paraId="157139B0" w14:textId="15E3838B" w:rsidR="00E760E6" w:rsidRPr="001211C0" w:rsidRDefault="00584CD5" w:rsidP="00297CE5">
            <w:r>
              <w:t>9</w:t>
            </w:r>
          </w:p>
        </w:tc>
        <w:tc>
          <w:tcPr>
            <w:tcW w:w="909" w:type="dxa"/>
          </w:tcPr>
          <w:p w14:paraId="33BED54D" w14:textId="6FF3FBB5" w:rsidR="00E760E6" w:rsidRPr="001211C0" w:rsidRDefault="00584CD5" w:rsidP="00CC4D28">
            <w:r>
              <w:t>3</w:t>
            </w:r>
          </w:p>
        </w:tc>
        <w:tc>
          <w:tcPr>
            <w:tcW w:w="1019" w:type="dxa"/>
          </w:tcPr>
          <w:p w14:paraId="3B09C5F0" w14:textId="469B74FA" w:rsidR="00E760E6" w:rsidRPr="001211C0" w:rsidRDefault="00584CD5" w:rsidP="00297CE5">
            <w:r>
              <w:t>0</w:t>
            </w:r>
          </w:p>
        </w:tc>
        <w:tc>
          <w:tcPr>
            <w:tcW w:w="992" w:type="dxa"/>
          </w:tcPr>
          <w:p w14:paraId="00FB4F4C" w14:textId="5856B290" w:rsidR="00E760E6" w:rsidRPr="001211C0" w:rsidRDefault="00584CD5" w:rsidP="00CC4D28">
            <w:r>
              <w:t>3</w:t>
            </w:r>
          </w:p>
        </w:tc>
        <w:tc>
          <w:tcPr>
            <w:tcW w:w="1304" w:type="dxa"/>
          </w:tcPr>
          <w:p w14:paraId="480946B5" w14:textId="300B25A7" w:rsidR="00E760E6" w:rsidRPr="001211C0" w:rsidRDefault="00E760E6" w:rsidP="00CC4D28">
            <w:r w:rsidRPr="001211C0">
              <w:t>1</w:t>
            </w:r>
          </w:p>
        </w:tc>
        <w:tc>
          <w:tcPr>
            <w:tcW w:w="1304" w:type="dxa"/>
          </w:tcPr>
          <w:p w14:paraId="26EA5683" w14:textId="59065AE3" w:rsidR="00E760E6" w:rsidRPr="00297CE5" w:rsidRDefault="00584CD5" w:rsidP="00CC4D28">
            <w:r>
              <w:t>1</w:t>
            </w:r>
          </w:p>
        </w:tc>
        <w:tc>
          <w:tcPr>
            <w:tcW w:w="1500" w:type="dxa"/>
            <w:vMerge/>
            <w:shd w:val="clear" w:color="auto" w:fill="000000" w:themeFill="text1"/>
          </w:tcPr>
          <w:p w14:paraId="0705A161" w14:textId="77777777" w:rsidR="00E760E6" w:rsidRPr="00297CE5" w:rsidRDefault="00E760E6" w:rsidP="00CC4D28"/>
        </w:tc>
      </w:tr>
    </w:tbl>
    <w:p w14:paraId="2ED1A6D1" w14:textId="531038A5" w:rsidR="001211C0" w:rsidRDefault="001211C0" w:rsidP="001211C0">
      <w:r>
        <w:t xml:space="preserve">* </w:t>
      </w:r>
      <w:proofErr w:type="gramStart"/>
      <w:r>
        <w:t>p</w:t>
      </w:r>
      <w:proofErr w:type="gramEnd"/>
      <w:r>
        <w:t xml:space="preserve"> &lt; 0.05: significant difference between programs</w:t>
      </w:r>
    </w:p>
    <w:p w14:paraId="3059E8DC" w14:textId="7BC53BC0" w:rsidR="00435A9E" w:rsidRDefault="00435A9E" w:rsidP="001211C0">
      <w:r>
        <w:t>- Significant decrease from 2018 Alumni Survey</w:t>
      </w:r>
    </w:p>
    <w:p w14:paraId="362B777F" w14:textId="79ED1EE3" w:rsidR="00435A9E" w:rsidRDefault="00435A9E" w:rsidP="001211C0">
      <w:r>
        <w:t>+ Significant increase from 2018 Alumni Survey</w:t>
      </w:r>
    </w:p>
    <w:p w14:paraId="5DDC13BA" w14:textId="516B0070" w:rsidR="00B9333F" w:rsidRDefault="00B9333F" w:rsidP="001211C0"/>
    <w:p w14:paraId="10FC9B30" w14:textId="27E49E79" w:rsidR="00B9333F" w:rsidRDefault="00B9333F" w:rsidP="001211C0">
      <w:r>
        <w:t>Three items (related to parents/community; also low rated items overall) are statistically significantly different between majors:</w:t>
      </w:r>
    </w:p>
    <w:p w14:paraId="0EE220AC" w14:textId="1C170F6C" w:rsidR="00B9333F" w:rsidRPr="00B9333F" w:rsidRDefault="00B9333F" w:rsidP="00B9333F">
      <w:pPr>
        <w:pStyle w:val="ListParagraph"/>
        <w:numPr>
          <w:ilvl w:val="0"/>
          <w:numId w:val="11"/>
        </w:numPr>
      </w:pPr>
      <w:r w:rsidRPr="00E74FE3">
        <w:rPr>
          <w:rFonts w:ascii="Verdana" w:eastAsia="Times New Roman" w:hAnsi="Verdana"/>
          <w:sz w:val="20"/>
          <w:szCs w:val="20"/>
        </w:rPr>
        <w:t>10. Foster creative and critical thinking related to issues in the local community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5)</w:t>
      </w:r>
    </w:p>
    <w:p w14:paraId="3BB77063" w14:textId="4C2867B7" w:rsidR="00B9333F" w:rsidRPr="00B9333F" w:rsidRDefault="00B9333F" w:rsidP="00B9333F">
      <w:pPr>
        <w:pStyle w:val="ListParagraph"/>
        <w:numPr>
          <w:ilvl w:val="0"/>
          <w:numId w:val="11"/>
        </w:numPr>
      </w:pPr>
      <w:r w:rsidRPr="00E74FE3">
        <w:rPr>
          <w:rFonts w:ascii="Verdana" w:eastAsia="Times New Roman" w:hAnsi="Verdana"/>
          <w:sz w:val="20"/>
          <w:szCs w:val="20"/>
        </w:rPr>
        <w:t>23. Foster positive relationships with parents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p w14:paraId="451FBC42" w14:textId="2ED68C85" w:rsidR="00B9333F" w:rsidRPr="00B9333F" w:rsidRDefault="00B9333F" w:rsidP="00B9333F">
      <w:pPr>
        <w:pStyle w:val="ListParagraph"/>
        <w:numPr>
          <w:ilvl w:val="0"/>
          <w:numId w:val="11"/>
        </w:numPr>
      </w:pPr>
      <w:r w:rsidRPr="00E74FE3">
        <w:rPr>
          <w:rFonts w:ascii="Verdana" w:eastAsia="Times New Roman" w:hAnsi="Verdana"/>
          <w:sz w:val="20"/>
          <w:szCs w:val="20"/>
        </w:rPr>
        <w:t>24. Foster positive relationships with community organizations to support students' learning and well-being (</w:t>
      </w:r>
      <w:proofErr w:type="spellStart"/>
      <w:r w:rsidRPr="00E74FE3">
        <w:rPr>
          <w:rFonts w:ascii="Verdana" w:eastAsia="Times New Roman" w:hAnsi="Verdana"/>
          <w:sz w:val="20"/>
          <w:szCs w:val="20"/>
        </w:rPr>
        <w:t>InTASC</w:t>
      </w:r>
      <w:proofErr w:type="spellEnd"/>
      <w:r w:rsidRPr="00E74FE3">
        <w:rPr>
          <w:rFonts w:ascii="Verdana" w:eastAsia="Times New Roman" w:hAnsi="Verdana"/>
          <w:sz w:val="20"/>
          <w:szCs w:val="20"/>
        </w:rPr>
        <w:t xml:space="preserve"> 10)</w:t>
      </w:r>
    </w:p>
    <w:p w14:paraId="3D36CF35" w14:textId="3D3E59A4" w:rsidR="00B9333F" w:rsidRDefault="00B9333F" w:rsidP="00B9333F">
      <w:r>
        <w:t>Childhood programs (Early and Special) rated highest for all three of these items and Adolescence Science alumni rated items 10 and 23 the highest. Adolescence Foreign Language alumni rated all of these items the lowest, particularly item #24 with an average rating of 0.8 which is less than 1 (Somewhat). Adolescence Social Studies alumni rated items 10 and 23 the lowest and Adolescence English alumni rated items 23 and 24 the lowest.</w:t>
      </w:r>
    </w:p>
    <w:p w14:paraId="1C01CD0F" w14:textId="186462D9" w:rsidR="00984F6C" w:rsidRDefault="00984F6C" w:rsidP="00B9333F"/>
    <w:p w14:paraId="5E30D1B5" w14:textId="5E0A44DF" w:rsidR="00984F6C" w:rsidRDefault="00984F6C" w:rsidP="00B9333F">
      <w:r>
        <w:t>For Early Childhood, the 2018 - 2020 alumni rated 3 items significantly higher compared to the 2015 – 2017 alumni:</w:t>
      </w:r>
    </w:p>
    <w:p w14:paraId="448C123D" w14:textId="6EEC92AE" w:rsidR="00984F6C" w:rsidRPr="00984F6C" w:rsidRDefault="00984F6C" w:rsidP="00984F6C">
      <w:pPr>
        <w:pStyle w:val="ListParagraph"/>
        <w:numPr>
          <w:ilvl w:val="0"/>
          <w:numId w:val="12"/>
        </w:numPr>
      </w:pPr>
      <w:r w:rsidRPr="00E74FE3">
        <w:rPr>
          <w:rFonts w:ascii="Verdana" w:eastAsia="Times New Roman" w:hAnsi="Verdana"/>
          <w:sz w:val="20"/>
          <w:szCs w:val="20"/>
        </w:rPr>
        <w:t xml:space="preserve">6. Create an active learning environment where all students are able to be successful learners </w:t>
      </w:r>
      <w:r>
        <w:rPr>
          <w:rFonts w:ascii="Verdana" w:eastAsia="Times New Roman" w:hAnsi="Verdana"/>
          <w:sz w:val="20"/>
          <w:szCs w:val="20"/>
        </w:rPr>
        <w:t>&gt; 0.9 point increase</w:t>
      </w:r>
    </w:p>
    <w:p w14:paraId="2344411C" w14:textId="4DDC8008" w:rsidR="00984F6C" w:rsidRPr="00984F6C" w:rsidRDefault="00984F6C" w:rsidP="00984F6C">
      <w:pPr>
        <w:pStyle w:val="ListParagraph"/>
        <w:numPr>
          <w:ilvl w:val="0"/>
          <w:numId w:val="12"/>
        </w:numPr>
      </w:pPr>
      <w:r w:rsidRPr="00E74FE3">
        <w:rPr>
          <w:rFonts w:ascii="Verdana" w:eastAsia="Times New Roman" w:hAnsi="Verdana"/>
          <w:sz w:val="20"/>
          <w:szCs w:val="20"/>
        </w:rPr>
        <w:t>8. Understand major concepts and processes of inqu</w:t>
      </w:r>
      <w:r w:rsidR="00A762FB">
        <w:rPr>
          <w:rFonts w:ascii="Verdana" w:eastAsia="Times New Roman" w:hAnsi="Verdana"/>
          <w:sz w:val="20"/>
          <w:szCs w:val="20"/>
        </w:rPr>
        <w:t xml:space="preserve">iry to the discipline you teach </w:t>
      </w:r>
      <w:r>
        <w:rPr>
          <w:rFonts w:ascii="Verdana" w:eastAsia="Times New Roman" w:hAnsi="Verdana"/>
          <w:sz w:val="20"/>
          <w:szCs w:val="20"/>
        </w:rPr>
        <w:t>&gt; 0.8 point increase</w:t>
      </w:r>
    </w:p>
    <w:p w14:paraId="09D25498" w14:textId="3861ED51" w:rsidR="00984F6C" w:rsidRPr="00984F6C" w:rsidRDefault="00984F6C" w:rsidP="00984F6C">
      <w:pPr>
        <w:pStyle w:val="ListParagraph"/>
        <w:numPr>
          <w:ilvl w:val="0"/>
          <w:numId w:val="12"/>
        </w:numPr>
      </w:pPr>
      <w:r w:rsidRPr="00E74FE3">
        <w:rPr>
          <w:rFonts w:ascii="Verdana" w:eastAsia="Times New Roman" w:hAnsi="Verdana"/>
          <w:sz w:val="20"/>
          <w:szCs w:val="20"/>
        </w:rPr>
        <w:t xml:space="preserve">19. Use technology to enhance instruction and to promote active learning </w:t>
      </w:r>
      <w:r>
        <w:rPr>
          <w:rFonts w:ascii="Verdana" w:eastAsia="Times New Roman" w:hAnsi="Verdana"/>
          <w:sz w:val="20"/>
          <w:szCs w:val="20"/>
        </w:rPr>
        <w:t>&gt; 0.6 point increase</w:t>
      </w:r>
    </w:p>
    <w:p w14:paraId="4CC7CF3A" w14:textId="7A26008D" w:rsidR="00984F6C" w:rsidRDefault="00984F6C" w:rsidP="00984F6C">
      <w:r>
        <w:t>For Adolescence Social Studies, the 2018 - 2020 alumni rated 3 items significantly different compared to the 2015 – 2017 alumni:</w:t>
      </w:r>
    </w:p>
    <w:p w14:paraId="77CDD408" w14:textId="489BAC68" w:rsidR="00984F6C" w:rsidRPr="00984F6C" w:rsidRDefault="00984F6C" w:rsidP="00984F6C">
      <w:pPr>
        <w:pStyle w:val="ListParagraph"/>
        <w:numPr>
          <w:ilvl w:val="0"/>
          <w:numId w:val="12"/>
        </w:numPr>
      </w:pPr>
      <w:r w:rsidRPr="00E74FE3">
        <w:rPr>
          <w:rFonts w:ascii="Verdana" w:eastAsia="Times New Roman" w:hAnsi="Verdana"/>
          <w:sz w:val="20"/>
          <w:szCs w:val="20"/>
        </w:rPr>
        <w:t xml:space="preserve">18. Be effective in written communication </w:t>
      </w:r>
      <w:r>
        <w:rPr>
          <w:rFonts w:ascii="Verdana" w:eastAsia="Times New Roman" w:hAnsi="Verdana"/>
          <w:sz w:val="20"/>
          <w:szCs w:val="20"/>
        </w:rPr>
        <w:t>&gt; 0.9 point decrease</w:t>
      </w:r>
    </w:p>
    <w:p w14:paraId="03FEB83F" w14:textId="63BB9048" w:rsidR="00984F6C" w:rsidRPr="00984F6C" w:rsidRDefault="00984F6C" w:rsidP="00984F6C">
      <w:pPr>
        <w:pStyle w:val="ListParagraph"/>
        <w:numPr>
          <w:ilvl w:val="0"/>
          <w:numId w:val="12"/>
        </w:numPr>
      </w:pPr>
      <w:r w:rsidRPr="00E74FE3">
        <w:rPr>
          <w:rFonts w:ascii="Verdana" w:eastAsia="Times New Roman" w:hAnsi="Verdana"/>
          <w:sz w:val="20"/>
          <w:szCs w:val="20"/>
        </w:rPr>
        <w:t xml:space="preserve">19. Use technology to enhance instruction and to promote active learning </w:t>
      </w:r>
      <w:r>
        <w:rPr>
          <w:rFonts w:ascii="Verdana" w:eastAsia="Times New Roman" w:hAnsi="Verdana"/>
          <w:sz w:val="20"/>
          <w:szCs w:val="20"/>
        </w:rPr>
        <w:t>&gt;</w:t>
      </w:r>
      <w:r w:rsidR="008A4104">
        <w:rPr>
          <w:rFonts w:ascii="Verdana" w:eastAsia="Times New Roman" w:hAnsi="Verdana"/>
          <w:sz w:val="20"/>
          <w:szCs w:val="20"/>
        </w:rPr>
        <w:t>0.9</w:t>
      </w:r>
      <w:r>
        <w:rPr>
          <w:rFonts w:ascii="Verdana" w:eastAsia="Times New Roman" w:hAnsi="Verdana"/>
          <w:sz w:val="20"/>
          <w:szCs w:val="20"/>
        </w:rPr>
        <w:t xml:space="preserve"> point increase</w:t>
      </w:r>
    </w:p>
    <w:p w14:paraId="6F467E2B" w14:textId="4CEC25F7" w:rsidR="00A762FB" w:rsidRDefault="00984F6C" w:rsidP="00A762FB">
      <w:pPr>
        <w:pStyle w:val="ListParagraph"/>
        <w:numPr>
          <w:ilvl w:val="0"/>
          <w:numId w:val="12"/>
        </w:numPr>
      </w:pPr>
      <w:r w:rsidRPr="00E74FE3">
        <w:rPr>
          <w:rFonts w:ascii="Verdana" w:eastAsia="Times New Roman" w:hAnsi="Verdana"/>
          <w:sz w:val="20"/>
          <w:szCs w:val="20"/>
        </w:rPr>
        <w:t>23. Foster positive relationships with parents to support stu</w:t>
      </w:r>
      <w:r w:rsidR="00A762FB">
        <w:rPr>
          <w:rFonts w:ascii="Verdana" w:eastAsia="Times New Roman" w:hAnsi="Verdana"/>
          <w:sz w:val="20"/>
          <w:szCs w:val="20"/>
        </w:rPr>
        <w:t>dents' learning and well-being</w:t>
      </w:r>
      <w:r w:rsidR="008A4104">
        <w:rPr>
          <w:rFonts w:ascii="Verdana" w:eastAsia="Times New Roman" w:hAnsi="Verdana"/>
          <w:sz w:val="20"/>
          <w:szCs w:val="20"/>
        </w:rPr>
        <w:t xml:space="preserve"> &gt; 1.2 point decrease</w:t>
      </w:r>
    </w:p>
    <w:p w14:paraId="5CB70D65" w14:textId="77777777" w:rsidR="00A762FB" w:rsidRDefault="00A762FB" w:rsidP="00A762FB">
      <w:pPr>
        <w:pStyle w:val="ListParagraph"/>
        <w:ind w:left="0"/>
      </w:pPr>
    </w:p>
    <w:p w14:paraId="2DEB9A1E" w14:textId="0916C71D" w:rsidR="00695A0E" w:rsidRDefault="00584CD5" w:rsidP="009A6BDD">
      <w:pPr>
        <w:pStyle w:val="ListParagraph"/>
        <w:ind w:left="0"/>
      </w:pPr>
      <w:r>
        <w:t>Adolescence Science alumni h</w:t>
      </w:r>
      <w:r w:rsidR="00695A0E">
        <w:t xml:space="preserve">ad the most high rated items (6 of </w:t>
      </w:r>
      <w:r>
        <w:t>24) and no low rated items. Adolescence Foreign Language alumni had the most low rated i</w:t>
      </w:r>
      <w:r w:rsidR="00695A0E">
        <w:t xml:space="preserve">tems (9 of </w:t>
      </w:r>
      <w:r>
        <w:t xml:space="preserve">24) and no high rated items. </w:t>
      </w:r>
    </w:p>
    <w:p w14:paraId="5A61F48F" w14:textId="2158F2DC" w:rsidR="001871B8" w:rsidRDefault="001871B8" w:rsidP="009A6BDD">
      <w:r>
        <w:rPr>
          <w:noProof/>
        </w:rPr>
        <w:lastRenderedPageBreak/>
        <w:drawing>
          <wp:anchor distT="0" distB="0" distL="114300" distR="114300" simplePos="0" relativeHeight="251658240" behindDoc="0" locked="0" layoutInCell="1" allowOverlap="1" wp14:anchorId="43CAE53D" wp14:editId="14888F83">
            <wp:simplePos x="0" y="0"/>
            <wp:positionH relativeFrom="margin">
              <wp:posOffset>-387350</wp:posOffset>
            </wp:positionH>
            <wp:positionV relativeFrom="paragraph">
              <wp:posOffset>12700</wp:posOffset>
            </wp:positionV>
            <wp:extent cx="4578350" cy="2730500"/>
            <wp:effectExtent l="0" t="0" r="12700" b="1270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6105E6" wp14:editId="6A422CEC">
            <wp:simplePos x="0" y="0"/>
            <wp:positionH relativeFrom="column">
              <wp:posOffset>4241800</wp:posOffset>
            </wp:positionH>
            <wp:positionV relativeFrom="paragraph">
              <wp:posOffset>0</wp:posOffset>
            </wp:positionV>
            <wp:extent cx="4572000" cy="2743200"/>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570DF98B" w14:textId="06D7B015" w:rsidR="001871B8" w:rsidRDefault="001871B8" w:rsidP="00F24DD1">
      <w:pPr>
        <w:jc w:val="center"/>
      </w:pPr>
      <w:r>
        <w:rPr>
          <w:noProof/>
        </w:rPr>
        <w:drawing>
          <wp:inline distT="0" distB="0" distL="0" distR="0" wp14:anchorId="1B8AB746" wp14:editId="6EBD4DFA">
            <wp:extent cx="4718050" cy="2940050"/>
            <wp:effectExtent l="0" t="0" r="6350" b="127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EBC146" w14:textId="63D6379A" w:rsidR="00D85DA8" w:rsidRDefault="00D85DA8" w:rsidP="00D85DA8">
      <w:pPr>
        <w:rPr>
          <w:rFonts w:ascii="Arial" w:eastAsia="Times New Roman" w:hAnsi="Arial" w:cs="Arial"/>
          <w:b/>
          <w:bCs/>
          <w:sz w:val="22"/>
          <w:szCs w:val="22"/>
        </w:rPr>
      </w:pPr>
      <w:r>
        <w:rPr>
          <w:rFonts w:ascii="Arial" w:eastAsia="Times New Roman" w:hAnsi="Arial" w:cs="Arial"/>
          <w:b/>
          <w:bCs/>
          <w:sz w:val="22"/>
          <w:szCs w:val="22"/>
        </w:rPr>
        <w:lastRenderedPageBreak/>
        <w:t>Mean (Standard Deviation)</w:t>
      </w:r>
    </w:p>
    <w:tbl>
      <w:tblPr>
        <w:tblW w:w="5000" w:type="pct"/>
        <w:tblCellMar>
          <w:top w:w="80" w:type="dxa"/>
          <w:left w:w="80" w:type="dxa"/>
          <w:bottom w:w="80" w:type="dxa"/>
          <w:right w:w="80" w:type="dxa"/>
        </w:tblCellMar>
        <w:tblLook w:val="04A0" w:firstRow="1" w:lastRow="0" w:firstColumn="1" w:lastColumn="0" w:noHBand="0" w:noVBand="1"/>
      </w:tblPr>
      <w:tblGrid>
        <w:gridCol w:w="3658"/>
        <w:gridCol w:w="2594"/>
        <w:gridCol w:w="3514"/>
        <w:gridCol w:w="3194"/>
      </w:tblGrid>
      <w:tr w:rsidR="00D85DA8" w14:paraId="6BAAB3C2" w14:textId="77777777" w:rsidTr="00D85DA8">
        <w:tc>
          <w:tcPr>
            <w:tcW w:w="0" w:type="auto"/>
            <w:shd w:val="clear" w:color="auto" w:fill="DCE2FE"/>
            <w:vAlign w:val="center"/>
            <w:hideMark/>
          </w:tcPr>
          <w:p w14:paraId="30625EB1" w14:textId="77777777" w:rsidR="00D85DA8" w:rsidRDefault="00D85DA8" w:rsidP="00D85DA8">
            <w:pPr>
              <w:jc w:val="center"/>
              <w:rPr>
                <w:rFonts w:ascii="Verdana" w:eastAsia="Times New Roman" w:hAnsi="Verdana"/>
                <w:b/>
                <w:bCs/>
                <w:sz w:val="20"/>
                <w:szCs w:val="20"/>
              </w:rPr>
            </w:pPr>
            <w:r>
              <w:rPr>
                <w:rFonts w:ascii="Verdana" w:eastAsia="Times New Roman" w:hAnsi="Verdana"/>
                <w:b/>
                <w:bCs/>
                <w:sz w:val="20"/>
                <w:szCs w:val="20"/>
              </w:rPr>
              <w:t>3 - Completely</w:t>
            </w:r>
          </w:p>
        </w:tc>
        <w:tc>
          <w:tcPr>
            <w:tcW w:w="0" w:type="auto"/>
            <w:shd w:val="clear" w:color="auto" w:fill="DCE2FE"/>
            <w:vAlign w:val="center"/>
            <w:hideMark/>
          </w:tcPr>
          <w:p w14:paraId="48D771FC" w14:textId="77777777" w:rsidR="00D85DA8" w:rsidRDefault="00D85DA8" w:rsidP="00D85DA8">
            <w:pPr>
              <w:jc w:val="center"/>
              <w:rPr>
                <w:rFonts w:ascii="Verdana" w:eastAsia="Times New Roman" w:hAnsi="Verdana"/>
                <w:b/>
                <w:bCs/>
                <w:sz w:val="20"/>
                <w:szCs w:val="20"/>
              </w:rPr>
            </w:pPr>
            <w:r>
              <w:rPr>
                <w:rFonts w:ascii="Verdana" w:eastAsia="Times New Roman" w:hAnsi="Verdana"/>
                <w:b/>
                <w:bCs/>
                <w:sz w:val="20"/>
                <w:szCs w:val="20"/>
              </w:rPr>
              <w:t>2 - Mostly</w:t>
            </w:r>
          </w:p>
        </w:tc>
        <w:tc>
          <w:tcPr>
            <w:tcW w:w="0" w:type="auto"/>
            <w:shd w:val="clear" w:color="auto" w:fill="DCE2FE"/>
            <w:vAlign w:val="center"/>
            <w:hideMark/>
          </w:tcPr>
          <w:p w14:paraId="0C3CA78B" w14:textId="77777777" w:rsidR="00D85DA8" w:rsidRDefault="00D85DA8" w:rsidP="00D85DA8">
            <w:pPr>
              <w:jc w:val="center"/>
              <w:rPr>
                <w:rFonts w:ascii="Verdana" w:eastAsia="Times New Roman" w:hAnsi="Verdana"/>
                <w:b/>
                <w:bCs/>
                <w:sz w:val="20"/>
                <w:szCs w:val="20"/>
              </w:rPr>
            </w:pPr>
            <w:r>
              <w:rPr>
                <w:rFonts w:ascii="Verdana" w:eastAsia="Times New Roman" w:hAnsi="Verdana"/>
                <w:b/>
                <w:bCs/>
                <w:sz w:val="20"/>
                <w:szCs w:val="20"/>
              </w:rPr>
              <w:t>1 - Somewhat</w:t>
            </w:r>
          </w:p>
        </w:tc>
        <w:tc>
          <w:tcPr>
            <w:tcW w:w="0" w:type="auto"/>
            <w:shd w:val="clear" w:color="auto" w:fill="DCE2FE"/>
            <w:vAlign w:val="center"/>
            <w:hideMark/>
          </w:tcPr>
          <w:p w14:paraId="0DF42E8E" w14:textId="77777777" w:rsidR="00D85DA8" w:rsidRDefault="00D85DA8" w:rsidP="00D85DA8">
            <w:pPr>
              <w:jc w:val="center"/>
              <w:rPr>
                <w:rFonts w:ascii="Verdana" w:eastAsia="Times New Roman" w:hAnsi="Verdana"/>
                <w:b/>
                <w:bCs/>
                <w:sz w:val="20"/>
                <w:szCs w:val="20"/>
              </w:rPr>
            </w:pPr>
            <w:r>
              <w:rPr>
                <w:rFonts w:ascii="Verdana" w:eastAsia="Times New Roman" w:hAnsi="Verdana"/>
                <w:b/>
                <w:bCs/>
                <w:sz w:val="20"/>
                <w:szCs w:val="20"/>
              </w:rPr>
              <w:t>0 - Not at all</w:t>
            </w:r>
          </w:p>
        </w:tc>
      </w:tr>
    </w:tbl>
    <w:p w14:paraId="0EBEFFD5" w14:textId="77777777" w:rsidR="00D85DA8" w:rsidRDefault="00D85DA8" w:rsidP="00D85DA8">
      <w:pPr>
        <w:rPr>
          <w:rFonts w:ascii="Arial" w:eastAsia="Times New Roman" w:hAnsi="Arial" w:cs="Arial"/>
          <w:b/>
          <w:bCs/>
          <w:sz w:val="22"/>
          <w:szCs w:val="22"/>
        </w:rPr>
      </w:pPr>
    </w:p>
    <w:p w14:paraId="18E6C1A6" w14:textId="76F13BEF" w:rsidR="00CD629C" w:rsidRDefault="00CD629C" w:rsidP="00D85DA8">
      <w:pPr>
        <w:rPr>
          <w:rFonts w:ascii="Arial" w:eastAsia="Times New Roman" w:hAnsi="Arial" w:cs="Arial"/>
          <w:b/>
          <w:bCs/>
          <w:sz w:val="22"/>
          <w:szCs w:val="22"/>
        </w:rPr>
      </w:pPr>
      <w:r>
        <w:rPr>
          <w:b/>
        </w:rPr>
        <w:t>Graduate:</w:t>
      </w:r>
    </w:p>
    <w:p w14:paraId="506946A6" w14:textId="77777777" w:rsidR="00D85DA8" w:rsidRDefault="00D85DA8" w:rsidP="00D85DA8">
      <w:pPr>
        <w:rPr>
          <w:rFonts w:ascii="Arial" w:eastAsia="Times New Roman" w:hAnsi="Arial" w:cs="Arial"/>
          <w:b/>
          <w:bCs/>
          <w:sz w:val="22"/>
          <w:szCs w:val="22"/>
        </w:rPr>
      </w:pPr>
    </w:p>
    <w:tbl>
      <w:tblPr>
        <w:tblStyle w:val="TableGrid"/>
        <w:tblW w:w="13063" w:type="dxa"/>
        <w:tblLook w:val="04A0" w:firstRow="1" w:lastRow="0" w:firstColumn="1" w:lastColumn="0" w:noHBand="0" w:noVBand="1"/>
      </w:tblPr>
      <w:tblGrid>
        <w:gridCol w:w="8185"/>
        <w:gridCol w:w="2430"/>
        <w:gridCol w:w="1400"/>
        <w:gridCol w:w="1048"/>
      </w:tblGrid>
      <w:tr w:rsidR="00551FCF" w:rsidRPr="00B014CF" w14:paraId="750F5CC6" w14:textId="5621093D" w:rsidTr="00551FCF">
        <w:trPr>
          <w:tblHeader/>
        </w:trPr>
        <w:tc>
          <w:tcPr>
            <w:tcW w:w="8185" w:type="dxa"/>
          </w:tcPr>
          <w:p w14:paraId="71C837F3" w14:textId="55116F46" w:rsidR="00551FCF" w:rsidRPr="006945DB" w:rsidRDefault="00551FCF" w:rsidP="009B11B6">
            <w:pPr>
              <w:rPr>
                <w:b/>
              </w:rPr>
            </w:pPr>
            <w:bookmarkStart w:id="8" w:name="OLE_LINK7"/>
          </w:p>
        </w:tc>
        <w:tc>
          <w:tcPr>
            <w:tcW w:w="2430" w:type="dxa"/>
          </w:tcPr>
          <w:p w14:paraId="4B4E5672" w14:textId="645A85D2" w:rsidR="00551FCF" w:rsidRPr="00B014CF" w:rsidRDefault="00551FCF" w:rsidP="00551FCF">
            <w:pPr>
              <w:keepNext/>
              <w:rPr>
                <w:rFonts w:ascii="Arial" w:eastAsia="Times New Roman" w:hAnsi="Arial" w:cs="Arial"/>
                <w:b/>
                <w:bCs/>
                <w:sz w:val="22"/>
                <w:szCs w:val="22"/>
              </w:rPr>
            </w:pPr>
            <w:r w:rsidRPr="00B014CF">
              <w:rPr>
                <w:rFonts w:ascii="Arial" w:eastAsia="Times New Roman" w:hAnsi="Arial" w:cs="Arial"/>
                <w:b/>
                <w:bCs/>
                <w:sz w:val="22"/>
                <w:szCs w:val="22"/>
              </w:rPr>
              <w:t>A</w:t>
            </w:r>
            <w:r>
              <w:rPr>
                <w:rFonts w:ascii="Arial" w:eastAsia="Times New Roman" w:hAnsi="Arial" w:cs="Arial"/>
                <w:b/>
                <w:bCs/>
                <w:sz w:val="22"/>
                <w:szCs w:val="22"/>
              </w:rPr>
              <w:t>D</w:t>
            </w:r>
            <w:r w:rsidRPr="00B014CF">
              <w:rPr>
                <w:rFonts w:ascii="Arial" w:eastAsia="Times New Roman" w:hAnsi="Arial" w:cs="Arial"/>
                <w:b/>
                <w:bCs/>
                <w:sz w:val="22"/>
                <w:szCs w:val="22"/>
              </w:rPr>
              <w:t xml:space="preserve"> MEd: English</w:t>
            </w:r>
            <w:r>
              <w:rPr>
                <w:rFonts w:ascii="Arial" w:eastAsia="Times New Roman" w:hAnsi="Arial" w:cs="Arial"/>
                <w:b/>
                <w:bCs/>
                <w:sz w:val="22"/>
                <w:szCs w:val="22"/>
              </w:rPr>
              <w:t>, SS, &amp; French</w:t>
            </w:r>
            <w:r w:rsidRPr="00B014CF">
              <w:rPr>
                <w:rFonts w:ascii="Arial" w:eastAsia="Times New Roman" w:hAnsi="Arial" w:cs="Arial"/>
                <w:b/>
                <w:bCs/>
                <w:sz w:val="22"/>
                <w:szCs w:val="22"/>
              </w:rPr>
              <w:t xml:space="preserve"> (n = 3)</w:t>
            </w:r>
          </w:p>
        </w:tc>
        <w:tc>
          <w:tcPr>
            <w:tcW w:w="1400" w:type="dxa"/>
          </w:tcPr>
          <w:p w14:paraId="660CD624" w14:textId="0E435BFC" w:rsidR="00551FCF" w:rsidRPr="00B014CF" w:rsidRDefault="00551FCF" w:rsidP="009B11B6">
            <w:pPr>
              <w:keepNext/>
              <w:rPr>
                <w:rFonts w:ascii="Arial" w:eastAsia="Times New Roman" w:hAnsi="Arial" w:cs="Arial"/>
                <w:b/>
                <w:bCs/>
                <w:sz w:val="22"/>
                <w:szCs w:val="22"/>
              </w:rPr>
            </w:pPr>
            <w:r>
              <w:rPr>
                <w:rFonts w:ascii="Arial" w:eastAsia="Times New Roman" w:hAnsi="Arial" w:cs="Arial"/>
                <w:b/>
                <w:bCs/>
                <w:sz w:val="22"/>
                <w:szCs w:val="22"/>
              </w:rPr>
              <w:t>Literacy (n = 29)</w:t>
            </w:r>
          </w:p>
        </w:tc>
        <w:tc>
          <w:tcPr>
            <w:tcW w:w="1048" w:type="dxa"/>
          </w:tcPr>
          <w:p w14:paraId="0AFB75DA" w14:textId="3DA85B93" w:rsidR="00551FCF" w:rsidRDefault="00551FCF" w:rsidP="009B11B6">
            <w:pPr>
              <w:keepNext/>
              <w:rPr>
                <w:rFonts w:ascii="Arial" w:eastAsia="Times New Roman" w:hAnsi="Arial" w:cs="Arial"/>
                <w:b/>
                <w:bCs/>
                <w:sz w:val="22"/>
                <w:szCs w:val="22"/>
              </w:rPr>
            </w:pPr>
            <w:r>
              <w:rPr>
                <w:rFonts w:ascii="Arial" w:eastAsia="Times New Roman" w:hAnsi="Arial" w:cs="Arial"/>
                <w:b/>
                <w:bCs/>
                <w:sz w:val="22"/>
                <w:szCs w:val="22"/>
              </w:rPr>
              <w:t>ANOVA</w:t>
            </w:r>
          </w:p>
        </w:tc>
      </w:tr>
      <w:tr w:rsidR="00551FCF" w:rsidRPr="00B014CF" w14:paraId="7D483361" w14:textId="71C5F7FC" w:rsidTr="00551FCF">
        <w:tc>
          <w:tcPr>
            <w:tcW w:w="8185" w:type="dxa"/>
            <w:vAlign w:val="center"/>
          </w:tcPr>
          <w:p w14:paraId="69671DD3" w14:textId="2872D9D1" w:rsidR="00551FCF" w:rsidRPr="00B014CF" w:rsidRDefault="00551FCF" w:rsidP="009B11B6">
            <w:pPr>
              <w:rPr>
                <w:rFonts w:ascii="Verdana" w:eastAsia="Times New Roman" w:hAnsi="Verdana"/>
                <w:sz w:val="20"/>
                <w:szCs w:val="20"/>
              </w:rPr>
            </w:pPr>
            <w:r w:rsidRPr="00B014CF">
              <w:rPr>
                <w:rFonts w:ascii="Verdana" w:eastAsia="Times New Roman" w:hAnsi="Verdana"/>
                <w:color w:val="000000" w:themeColor="text1"/>
                <w:sz w:val="20"/>
                <w:szCs w:val="20"/>
              </w:rPr>
              <w:t>1. Demonstrate an understanding of students' strengths and different learning styles (</w:t>
            </w:r>
            <w:proofErr w:type="spellStart"/>
            <w:r w:rsidRPr="00B014CF">
              <w:rPr>
                <w:rFonts w:ascii="Verdana" w:eastAsia="Times New Roman" w:hAnsi="Verdana"/>
                <w:color w:val="000000" w:themeColor="text1"/>
                <w:sz w:val="20"/>
                <w:szCs w:val="20"/>
              </w:rPr>
              <w:t>InTASC</w:t>
            </w:r>
            <w:proofErr w:type="spellEnd"/>
            <w:r w:rsidRPr="00B014CF">
              <w:rPr>
                <w:rFonts w:ascii="Verdana" w:eastAsia="Times New Roman" w:hAnsi="Verdana"/>
                <w:color w:val="000000" w:themeColor="text1"/>
                <w:sz w:val="20"/>
                <w:szCs w:val="20"/>
              </w:rPr>
              <w:t xml:space="preserve"> 1)</w:t>
            </w:r>
          </w:p>
        </w:tc>
        <w:tc>
          <w:tcPr>
            <w:tcW w:w="2430" w:type="dxa"/>
            <w:shd w:val="clear" w:color="auto" w:fill="FF0000"/>
          </w:tcPr>
          <w:p w14:paraId="0698267A" w14:textId="7FC92C8A" w:rsidR="00551FCF" w:rsidRPr="00B014CF" w:rsidRDefault="00551FCF" w:rsidP="009B11B6">
            <w:r>
              <w:t>1.33 (0.577)</w:t>
            </w:r>
          </w:p>
        </w:tc>
        <w:tc>
          <w:tcPr>
            <w:tcW w:w="1400" w:type="dxa"/>
            <w:shd w:val="clear" w:color="auto" w:fill="00B050"/>
          </w:tcPr>
          <w:p w14:paraId="6F99F58B" w14:textId="7A8508F3" w:rsidR="00551FCF" w:rsidRPr="00B014CF" w:rsidRDefault="00551FCF" w:rsidP="009B11B6">
            <w:r>
              <w:t>2.66 (0.614)</w:t>
            </w:r>
          </w:p>
        </w:tc>
        <w:tc>
          <w:tcPr>
            <w:tcW w:w="1048" w:type="dxa"/>
          </w:tcPr>
          <w:p w14:paraId="44EA2C3A" w14:textId="203FAC51" w:rsidR="00551FCF" w:rsidRDefault="00551FCF" w:rsidP="009B11B6">
            <w:r>
              <w:t>0.001*</w:t>
            </w:r>
          </w:p>
        </w:tc>
      </w:tr>
      <w:tr w:rsidR="00551FCF" w:rsidRPr="00B014CF" w14:paraId="44D8B5A5" w14:textId="4B16F4E8" w:rsidTr="00551FCF">
        <w:tc>
          <w:tcPr>
            <w:tcW w:w="8185" w:type="dxa"/>
            <w:vAlign w:val="center"/>
          </w:tcPr>
          <w:p w14:paraId="55E81503" w14:textId="79C2EA59"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2. Integrate multiple perspectives to the discussion of content, including attention to learners’ cultural norms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2)</w:t>
            </w:r>
          </w:p>
        </w:tc>
        <w:tc>
          <w:tcPr>
            <w:tcW w:w="2430" w:type="dxa"/>
            <w:shd w:val="clear" w:color="auto" w:fill="FF0000"/>
          </w:tcPr>
          <w:p w14:paraId="6CFB48B5" w14:textId="31801843" w:rsidR="00551FCF" w:rsidRPr="00B014CF" w:rsidRDefault="00551FCF" w:rsidP="009B11B6">
            <w:r>
              <w:t>1.33 (0.577)</w:t>
            </w:r>
            <w:r>
              <w:t>-</w:t>
            </w:r>
          </w:p>
        </w:tc>
        <w:tc>
          <w:tcPr>
            <w:tcW w:w="1400" w:type="dxa"/>
            <w:shd w:val="clear" w:color="auto" w:fill="92D050"/>
          </w:tcPr>
          <w:p w14:paraId="0C5397C0" w14:textId="735B4D72" w:rsidR="00551FCF" w:rsidRPr="00B014CF" w:rsidRDefault="00551FCF" w:rsidP="009B11B6">
            <w:r>
              <w:t>2.41 (0.682)</w:t>
            </w:r>
          </w:p>
        </w:tc>
        <w:tc>
          <w:tcPr>
            <w:tcW w:w="1048" w:type="dxa"/>
          </w:tcPr>
          <w:p w14:paraId="77D45EEF" w14:textId="45C26136" w:rsidR="00551FCF" w:rsidRPr="00B014CF" w:rsidRDefault="00551FCF" w:rsidP="009B11B6">
            <w:r>
              <w:t>0.013*</w:t>
            </w:r>
          </w:p>
        </w:tc>
      </w:tr>
      <w:tr w:rsidR="00551FCF" w:rsidRPr="00B014CF" w14:paraId="06225125" w14:textId="00DE86B9" w:rsidTr="00551FCF">
        <w:tc>
          <w:tcPr>
            <w:tcW w:w="8185" w:type="dxa"/>
            <w:vAlign w:val="center"/>
          </w:tcPr>
          <w:p w14:paraId="48BD56E1" w14:textId="741FA77B"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3. Integrate multiple perspectives to the discussion of the content, including attention to learners’ personal, family, and community experiences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2)</w:t>
            </w:r>
          </w:p>
        </w:tc>
        <w:tc>
          <w:tcPr>
            <w:tcW w:w="2430" w:type="dxa"/>
            <w:shd w:val="clear" w:color="auto" w:fill="FF0000"/>
          </w:tcPr>
          <w:p w14:paraId="37123EF2" w14:textId="160B9A8C" w:rsidR="00551FCF" w:rsidRPr="00B014CF" w:rsidRDefault="00551FCF" w:rsidP="009B11B6">
            <w:r>
              <w:t>1.33 (0.577)</w:t>
            </w:r>
          </w:p>
        </w:tc>
        <w:tc>
          <w:tcPr>
            <w:tcW w:w="1400" w:type="dxa"/>
            <w:shd w:val="clear" w:color="auto" w:fill="92D050"/>
          </w:tcPr>
          <w:p w14:paraId="31720D21" w14:textId="744E3360" w:rsidR="00551FCF" w:rsidRPr="00B014CF" w:rsidRDefault="00551FCF" w:rsidP="009B11B6">
            <w:r>
              <w:t>2.48 (0.634)</w:t>
            </w:r>
          </w:p>
        </w:tc>
        <w:tc>
          <w:tcPr>
            <w:tcW w:w="1048" w:type="dxa"/>
          </w:tcPr>
          <w:p w14:paraId="39477812" w14:textId="4D1840E3" w:rsidR="00551FCF" w:rsidRPr="00B014CF" w:rsidRDefault="00551FCF" w:rsidP="009B11B6">
            <w:r>
              <w:t>0.005*</w:t>
            </w:r>
          </w:p>
        </w:tc>
      </w:tr>
      <w:tr w:rsidR="00551FCF" w:rsidRPr="00B014CF" w14:paraId="1EF97F43" w14:textId="67A67E39" w:rsidTr="00551FCF">
        <w:tc>
          <w:tcPr>
            <w:tcW w:w="8185" w:type="dxa"/>
            <w:vAlign w:val="center"/>
          </w:tcPr>
          <w:p w14:paraId="6D8FAA1E" w14:textId="42721E0A"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4. Display cultural sensitivity and respect cultural differences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2)</w:t>
            </w:r>
          </w:p>
        </w:tc>
        <w:tc>
          <w:tcPr>
            <w:tcW w:w="2430" w:type="dxa"/>
          </w:tcPr>
          <w:p w14:paraId="3DB2B16C" w14:textId="10C491AE" w:rsidR="00551FCF" w:rsidRPr="00B014CF" w:rsidRDefault="00551FCF" w:rsidP="009B11B6">
            <w:r>
              <w:t>2.00 (0.000)</w:t>
            </w:r>
          </w:p>
        </w:tc>
        <w:tc>
          <w:tcPr>
            <w:tcW w:w="1400" w:type="dxa"/>
          </w:tcPr>
          <w:p w14:paraId="4B49E8F3" w14:textId="4E6861F9" w:rsidR="00551FCF" w:rsidRPr="00B014CF" w:rsidRDefault="00551FCF" w:rsidP="009B11B6">
            <w:r>
              <w:t>2.46 (0.693)</w:t>
            </w:r>
          </w:p>
        </w:tc>
        <w:tc>
          <w:tcPr>
            <w:tcW w:w="1048" w:type="dxa"/>
          </w:tcPr>
          <w:p w14:paraId="01BA6060" w14:textId="367E305D" w:rsidR="00551FCF" w:rsidRPr="00B014CF" w:rsidRDefault="00551FCF" w:rsidP="009B11B6">
            <w:r>
              <w:t>0.262</w:t>
            </w:r>
          </w:p>
        </w:tc>
      </w:tr>
      <w:tr w:rsidR="00551FCF" w:rsidRPr="00B014CF" w14:paraId="304B90E0" w14:textId="716C2144" w:rsidTr="00551FCF">
        <w:tc>
          <w:tcPr>
            <w:tcW w:w="8185" w:type="dxa"/>
            <w:vAlign w:val="center"/>
          </w:tcPr>
          <w:p w14:paraId="6493E203" w14:textId="5DE35B48"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5. Create an active learning environment where students develop collaborative and independent inquiry skills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3)</w:t>
            </w:r>
          </w:p>
        </w:tc>
        <w:tc>
          <w:tcPr>
            <w:tcW w:w="2430" w:type="dxa"/>
            <w:shd w:val="clear" w:color="auto" w:fill="FF0000"/>
          </w:tcPr>
          <w:p w14:paraId="320B5BA5" w14:textId="77426369" w:rsidR="00551FCF" w:rsidRPr="00B014CF" w:rsidRDefault="00551FCF" w:rsidP="009B11B6">
            <w:r>
              <w:t>1.33 (1.155)</w:t>
            </w:r>
          </w:p>
        </w:tc>
        <w:tc>
          <w:tcPr>
            <w:tcW w:w="1400" w:type="dxa"/>
            <w:shd w:val="clear" w:color="auto" w:fill="92D050"/>
          </w:tcPr>
          <w:p w14:paraId="1216244C" w14:textId="354EFEA7" w:rsidR="00551FCF" w:rsidRPr="00B014CF" w:rsidRDefault="00551FCF" w:rsidP="009B11B6">
            <w:r>
              <w:t>2.55 (0.572)</w:t>
            </w:r>
          </w:p>
        </w:tc>
        <w:tc>
          <w:tcPr>
            <w:tcW w:w="1048" w:type="dxa"/>
          </w:tcPr>
          <w:p w14:paraId="0A7C6E21" w14:textId="221228D8" w:rsidR="00551FCF" w:rsidRPr="00B014CF" w:rsidRDefault="00551FCF" w:rsidP="009B11B6">
            <w:r>
              <w:t>0.003*</w:t>
            </w:r>
          </w:p>
        </w:tc>
      </w:tr>
      <w:tr w:rsidR="00551FCF" w:rsidRPr="00B014CF" w14:paraId="4B7CEF1C" w14:textId="617E1760" w:rsidTr="00551FCF">
        <w:tc>
          <w:tcPr>
            <w:tcW w:w="8185" w:type="dxa"/>
            <w:vAlign w:val="center"/>
          </w:tcPr>
          <w:p w14:paraId="5E01AE2D" w14:textId="7097B9A9"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6. Create an active learning environment where all students are able to be successful learners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3)</w:t>
            </w:r>
          </w:p>
        </w:tc>
        <w:tc>
          <w:tcPr>
            <w:tcW w:w="2430" w:type="dxa"/>
            <w:shd w:val="clear" w:color="auto" w:fill="C00000"/>
          </w:tcPr>
          <w:p w14:paraId="19671640" w14:textId="1C9B74CD" w:rsidR="00551FCF" w:rsidRPr="00B014CF" w:rsidRDefault="00551FCF" w:rsidP="009B11B6">
            <w:r>
              <w:t>1.00 (1.000)</w:t>
            </w:r>
          </w:p>
        </w:tc>
        <w:tc>
          <w:tcPr>
            <w:tcW w:w="1400" w:type="dxa"/>
            <w:shd w:val="clear" w:color="auto" w:fill="00B050"/>
          </w:tcPr>
          <w:p w14:paraId="6EDD34E7" w14:textId="117ED51C" w:rsidR="00551FCF" w:rsidRPr="00B014CF" w:rsidRDefault="00551FCF" w:rsidP="009B11B6">
            <w:r>
              <w:t>2.83 (0.384)</w:t>
            </w:r>
          </w:p>
        </w:tc>
        <w:tc>
          <w:tcPr>
            <w:tcW w:w="1048" w:type="dxa"/>
          </w:tcPr>
          <w:p w14:paraId="37C60EBC" w14:textId="2DB59DC4" w:rsidR="00551FCF" w:rsidRPr="00B014CF" w:rsidRDefault="00551FCF" w:rsidP="009B11B6">
            <w:r>
              <w:t>0.000*</w:t>
            </w:r>
          </w:p>
        </w:tc>
      </w:tr>
      <w:tr w:rsidR="00551FCF" w:rsidRPr="00B014CF" w14:paraId="4D24D566" w14:textId="4EE10BC2" w:rsidTr="00551FCF">
        <w:tc>
          <w:tcPr>
            <w:tcW w:w="8185" w:type="dxa"/>
            <w:vAlign w:val="center"/>
          </w:tcPr>
          <w:p w14:paraId="12EDF258" w14:textId="19BB2B78"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7. Foster respectful communication within the learning community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3)</w:t>
            </w:r>
          </w:p>
        </w:tc>
        <w:tc>
          <w:tcPr>
            <w:tcW w:w="2430" w:type="dxa"/>
            <w:shd w:val="clear" w:color="auto" w:fill="FF0000"/>
          </w:tcPr>
          <w:p w14:paraId="3B06BB3D" w14:textId="0FAD91AF" w:rsidR="00551FCF" w:rsidRPr="00B014CF" w:rsidRDefault="00551FCF" w:rsidP="009B11B6">
            <w:r>
              <w:t>1.33 (1.528)</w:t>
            </w:r>
          </w:p>
        </w:tc>
        <w:tc>
          <w:tcPr>
            <w:tcW w:w="1400" w:type="dxa"/>
            <w:shd w:val="clear" w:color="auto" w:fill="00B050"/>
          </w:tcPr>
          <w:p w14:paraId="3148CF03" w14:textId="45A01FED" w:rsidR="00551FCF" w:rsidRPr="00B014CF" w:rsidRDefault="00551FCF" w:rsidP="009B11B6">
            <w:r>
              <w:t>2.76 (0.511)</w:t>
            </w:r>
          </w:p>
        </w:tc>
        <w:tc>
          <w:tcPr>
            <w:tcW w:w="1048" w:type="dxa"/>
          </w:tcPr>
          <w:p w14:paraId="027B15FF" w14:textId="2B7243FE" w:rsidR="00551FCF" w:rsidRPr="00B014CF" w:rsidRDefault="00551FCF" w:rsidP="009B11B6">
            <w:r>
              <w:t>0.001*</w:t>
            </w:r>
          </w:p>
        </w:tc>
      </w:tr>
      <w:tr w:rsidR="00551FCF" w:rsidRPr="00B014CF" w14:paraId="0E5ACA14" w14:textId="7CCD2158" w:rsidTr="00551FCF">
        <w:tc>
          <w:tcPr>
            <w:tcW w:w="8185" w:type="dxa"/>
            <w:vAlign w:val="center"/>
          </w:tcPr>
          <w:p w14:paraId="191B9B93" w14:textId="7E60D1FD"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8. Understand major concepts and processes of inquiry to the discipline you teach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4)</w:t>
            </w:r>
          </w:p>
        </w:tc>
        <w:tc>
          <w:tcPr>
            <w:tcW w:w="2430" w:type="dxa"/>
            <w:shd w:val="clear" w:color="auto" w:fill="FF0000"/>
          </w:tcPr>
          <w:p w14:paraId="0B77A647" w14:textId="004551CB" w:rsidR="00551FCF" w:rsidRPr="00B014CF" w:rsidRDefault="00551FCF" w:rsidP="009B11B6">
            <w:r>
              <w:t>1.33 (1.155)</w:t>
            </w:r>
          </w:p>
        </w:tc>
        <w:tc>
          <w:tcPr>
            <w:tcW w:w="1400" w:type="dxa"/>
            <w:shd w:val="clear" w:color="auto" w:fill="92D050"/>
          </w:tcPr>
          <w:p w14:paraId="4CD1B90E" w14:textId="26452300" w:rsidR="00551FCF" w:rsidRPr="00B014CF" w:rsidRDefault="00551FCF" w:rsidP="009B11B6">
            <w:r>
              <w:t>2.52 (0.634)</w:t>
            </w:r>
          </w:p>
        </w:tc>
        <w:tc>
          <w:tcPr>
            <w:tcW w:w="1048" w:type="dxa"/>
          </w:tcPr>
          <w:p w14:paraId="08EC1824" w14:textId="59A72E4E" w:rsidR="00551FCF" w:rsidRPr="00B014CF" w:rsidRDefault="00551FCF" w:rsidP="009B11B6">
            <w:r>
              <w:t>0.008*</w:t>
            </w:r>
          </w:p>
        </w:tc>
      </w:tr>
      <w:tr w:rsidR="00551FCF" w:rsidRPr="00B014CF" w14:paraId="3455CE53" w14:textId="60C189BB" w:rsidTr="00551FCF">
        <w:tc>
          <w:tcPr>
            <w:tcW w:w="8185" w:type="dxa"/>
            <w:vAlign w:val="center"/>
          </w:tcPr>
          <w:p w14:paraId="4C0713EB" w14:textId="2C334103"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9. Foster creative and critical thinking related to global issues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5)</w:t>
            </w:r>
          </w:p>
        </w:tc>
        <w:tc>
          <w:tcPr>
            <w:tcW w:w="2430" w:type="dxa"/>
            <w:shd w:val="clear" w:color="auto" w:fill="FF0000"/>
          </w:tcPr>
          <w:p w14:paraId="1BE9837F" w14:textId="2B09A339" w:rsidR="00551FCF" w:rsidRPr="00B014CF" w:rsidRDefault="00551FCF" w:rsidP="009B11B6">
            <w:r>
              <w:t>1.33 (0.577)</w:t>
            </w:r>
          </w:p>
        </w:tc>
        <w:tc>
          <w:tcPr>
            <w:tcW w:w="1400" w:type="dxa"/>
          </w:tcPr>
          <w:p w14:paraId="547064C7" w14:textId="62A854AC" w:rsidR="00551FCF" w:rsidRPr="00B014CF" w:rsidRDefault="00551FCF" w:rsidP="009B11B6">
            <w:r>
              <w:t>2.21 (0.774)</w:t>
            </w:r>
          </w:p>
        </w:tc>
        <w:tc>
          <w:tcPr>
            <w:tcW w:w="1048" w:type="dxa"/>
          </w:tcPr>
          <w:p w14:paraId="59B46E3A" w14:textId="7DA847AA" w:rsidR="00551FCF" w:rsidRPr="00B014CF" w:rsidRDefault="00551FCF" w:rsidP="009B11B6">
            <w:r>
              <w:t>0.068</w:t>
            </w:r>
          </w:p>
        </w:tc>
      </w:tr>
      <w:tr w:rsidR="00551FCF" w:rsidRPr="00B014CF" w14:paraId="63F6F0B3" w14:textId="1F280436" w:rsidTr="00551FCF">
        <w:tc>
          <w:tcPr>
            <w:tcW w:w="8185" w:type="dxa"/>
            <w:vAlign w:val="center"/>
          </w:tcPr>
          <w:p w14:paraId="5AD906E4" w14:textId="7303BB92"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10. Foster creative and critical thinking related to issues in the local community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5)</w:t>
            </w:r>
          </w:p>
        </w:tc>
        <w:tc>
          <w:tcPr>
            <w:tcW w:w="2430" w:type="dxa"/>
            <w:shd w:val="clear" w:color="auto" w:fill="C00000"/>
          </w:tcPr>
          <w:p w14:paraId="3B6D40D3" w14:textId="4B707CEB" w:rsidR="00551FCF" w:rsidRPr="00B014CF" w:rsidRDefault="00551FCF" w:rsidP="009B11B6">
            <w:r>
              <w:t>1.00 (1.000)</w:t>
            </w:r>
          </w:p>
        </w:tc>
        <w:tc>
          <w:tcPr>
            <w:tcW w:w="1400" w:type="dxa"/>
            <w:shd w:val="clear" w:color="auto" w:fill="92D050"/>
          </w:tcPr>
          <w:p w14:paraId="330174F2" w14:textId="271B2443" w:rsidR="00551FCF" w:rsidRPr="00B014CF" w:rsidRDefault="00551FCF" w:rsidP="009B11B6">
            <w:r>
              <w:t>2.25 (0.799)</w:t>
            </w:r>
          </w:p>
        </w:tc>
        <w:tc>
          <w:tcPr>
            <w:tcW w:w="1048" w:type="dxa"/>
          </w:tcPr>
          <w:p w14:paraId="5D75B8C0" w14:textId="3BD24316" w:rsidR="00551FCF" w:rsidRPr="00B014CF" w:rsidRDefault="00551FCF" w:rsidP="009B11B6">
            <w:r>
              <w:t>0.017*</w:t>
            </w:r>
          </w:p>
        </w:tc>
      </w:tr>
      <w:tr w:rsidR="00551FCF" w:rsidRPr="00B014CF" w14:paraId="40FD2CB6" w14:textId="06C2FA83" w:rsidTr="00551FCF">
        <w:tc>
          <w:tcPr>
            <w:tcW w:w="8185" w:type="dxa"/>
            <w:vAlign w:val="center"/>
          </w:tcPr>
          <w:p w14:paraId="137CE2DD" w14:textId="348435F8"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11. Implement a variety of strategies for communicating feedback to learners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6)</w:t>
            </w:r>
          </w:p>
        </w:tc>
        <w:tc>
          <w:tcPr>
            <w:tcW w:w="2430" w:type="dxa"/>
            <w:shd w:val="clear" w:color="auto" w:fill="C00000"/>
          </w:tcPr>
          <w:p w14:paraId="243895CB" w14:textId="620E675A" w:rsidR="00551FCF" w:rsidRPr="00B014CF" w:rsidRDefault="00551FCF" w:rsidP="009B11B6">
            <w:r>
              <w:t>0.67 (1.155)</w:t>
            </w:r>
          </w:p>
        </w:tc>
        <w:tc>
          <w:tcPr>
            <w:tcW w:w="1400" w:type="dxa"/>
            <w:shd w:val="clear" w:color="auto" w:fill="92D050"/>
          </w:tcPr>
          <w:p w14:paraId="6E1ABD2F" w14:textId="0FA742D7" w:rsidR="00551FCF" w:rsidRPr="00B014CF" w:rsidRDefault="00551FCF" w:rsidP="009B11B6">
            <w:r>
              <w:t>2.55 (0.632)</w:t>
            </w:r>
          </w:p>
        </w:tc>
        <w:tc>
          <w:tcPr>
            <w:tcW w:w="1048" w:type="dxa"/>
          </w:tcPr>
          <w:p w14:paraId="3BB6CFC8" w14:textId="0C64866D" w:rsidR="00551FCF" w:rsidRPr="00B014CF" w:rsidRDefault="00551FCF" w:rsidP="009B11B6">
            <w:r>
              <w:t>0.000*</w:t>
            </w:r>
          </w:p>
        </w:tc>
      </w:tr>
      <w:tr w:rsidR="00551FCF" w:rsidRPr="00B014CF" w14:paraId="3FB23B64" w14:textId="0BD4F4AD" w:rsidTr="00551FCF">
        <w:tc>
          <w:tcPr>
            <w:tcW w:w="8185" w:type="dxa"/>
            <w:vAlign w:val="center"/>
          </w:tcPr>
          <w:p w14:paraId="4BA90687" w14:textId="48F06B30"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12. Base instructional decisions on documentation of student learning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6) </w:t>
            </w:r>
          </w:p>
        </w:tc>
        <w:tc>
          <w:tcPr>
            <w:tcW w:w="2430" w:type="dxa"/>
            <w:shd w:val="clear" w:color="auto" w:fill="C00000"/>
          </w:tcPr>
          <w:p w14:paraId="452035D7" w14:textId="68AC98C5" w:rsidR="00551FCF" w:rsidRPr="00B014CF" w:rsidRDefault="00551FCF" w:rsidP="009B11B6">
            <w:r>
              <w:t>0.67 (0.577)</w:t>
            </w:r>
          </w:p>
        </w:tc>
        <w:tc>
          <w:tcPr>
            <w:tcW w:w="1400" w:type="dxa"/>
            <w:shd w:val="clear" w:color="auto" w:fill="92D050"/>
          </w:tcPr>
          <w:p w14:paraId="1C04F683" w14:textId="7D7745D0" w:rsidR="00551FCF" w:rsidRPr="00B014CF" w:rsidRDefault="00551FCF" w:rsidP="009B11B6">
            <w:r>
              <w:t>2.45 (0.870)</w:t>
            </w:r>
          </w:p>
        </w:tc>
        <w:tc>
          <w:tcPr>
            <w:tcW w:w="1048" w:type="dxa"/>
          </w:tcPr>
          <w:p w14:paraId="20D39830" w14:textId="0785B880" w:rsidR="00551FCF" w:rsidRPr="00B014CF" w:rsidRDefault="00551FCF" w:rsidP="009B11B6">
            <w:r>
              <w:t>0.002*</w:t>
            </w:r>
          </w:p>
        </w:tc>
      </w:tr>
      <w:tr w:rsidR="00551FCF" w:rsidRPr="00B014CF" w14:paraId="64283189" w14:textId="438C3211" w:rsidTr="00551FCF">
        <w:tc>
          <w:tcPr>
            <w:tcW w:w="8185" w:type="dxa"/>
            <w:vAlign w:val="center"/>
          </w:tcPr>
          <w:p w14:paraId="339D4997" w14:textId="04C72BD4"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13. Use data from multiple assessments to revise practices that meet learner needs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6)</w:t>
            </w:r>
          </w:p>
        </w:tc>
        <w:tc>
          <w:tcPr>
            <w:tcW w:w="2430" w:type="dxa"/>
            <w:shd w:val="clear" w:color="auto" w:fill="C00000"/>
          </w:tcPr>
          <w:p w14:paraId="435E6123" w14:textId="4118DB18" w:rsidR="00551FCF" w:rsidRPr="00B014CF" w:rsidRDefault="00551FCF" w:rsidP="009B11B6">
            <w:r>
              <w:t>1.00 (1.000)</w:t>
            </w:r>
          </w:p>
        </w:tc>
        <w:tc>
          <w:tcPr>
            <w:tcW w:w="1400" w:type="dxa"/>
            <w:shd w:val="clear" w:color="auto" w:fill="92D050"/>
          </w:tcPr>
          <w:p w14:paraId="77457574" w14:textId="5C8E176F" w:rsidR="00551FCF" w:rsidRPr="00B014CF" w:rsidRDefault="00551FCF" w:rsidP="009B11B6">
            <w:r>
              <w:t>2.59 (0.628)</w:t>
            </w:r>
          </w:p>
        </w:tc>
        <w:tc>
          <w:tcPr>
            <w:tcW w:w="1048" w:type="dxa"/>
          </w:tcPr>
          <w:p w14:paraId="4D9E6C05" w14:textId="3003C31E" w:rsidR="00551FCF" w:rsidRPr="00B014CF" w:rsidRDefault="00551FCF" w:rsidP="009B11B6">
            <w:pPr>
              <w:rPr>
                <w:color w:val="000000" w:themeColor="text1"/>
              </w:rPr>
            </w:pPr>
            <w:r>
              <w:rPr>
                <w:color w:val="000000" w:themeColor="text1"/>
              </w:rPr>
              <w:t>0.000*</w:t>
            </w:r>
          </w:p>
        </w:tc>
      </w:tr>
      <w:tr w:rsidR="00551FCF" w:rsidRPr="00B014CF" w14:paraId="5AD227B2" w14:textId="0F04DF68" w:rsidTr="00551FCF">
        <w:tc>
          <w:tcPr>
            <w:tcW w:w="8185" w:type="dxa"/>
            <w:vAlign w:val="center"/>
          </w:tcPr>
          <w:p w14:paraId="75015319" w14:textId="760E793C"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14. Use district, state, and national learning standards for planning and instruction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7)</w:t>
            </w:r>
          </w:p>
        </w:tc>
        <w:tc>
          <w:tcPr>
            <w:tcW w:w="2430" w:type="dxa"/>
            <w:shd w:val="clear" w:color="auto" w:fill="C00000"/>
          </w:tcPr>
          <w:p w14:paraId="1399E7A3" w14:textId="3261CE06" w:rsidR="00551FCF" w:rsidRPr="00B014CF" w:rsidRDefault="00551FCF" w:rsidP="009B11B6">
            <w:r>
              <w:t>1.00 (1.732)</w:t>
            </w:r>
          </w:p>
        </w:tc>
        <w:tc>
          <w:tcPr>
            <w:tcW w:w="1400" w:type="dxa"/>
            <w:shd w:val="clear" w:color="auto" w:fill="00B050"/>
          </w:tcPr>
          <w:p w14:paraId="30C74B10" w14:textId="42B4FA60" w:rsidR="00551FCF" w:rsidRPr="00B014CF" w:rsidRDefault="00551FCF" w:rsidP="009B11B6">
            <w:r>
              <w:t>2.76 (0.435)</w:t>
            </w:r>
          </w:p>
        </w:tc>
        <w:tc>
          <w:tcPr>
            <w:tcW w:w="1048" w:type="dxa"/>
          </w:tcPr>
          <w:p w14:paraId="70165240" w14:textId="1B612DB8" w:rsidR="00551FCF" w:rsidRPr="00B014CF" w:rsidRDefault="00551FCF" w:rsidP="009B11B6">
            <w:r>
              <w:t>0.000*</w:t>
            </w:r>
          </w:p>
        </w:tc>
      </w:tr>
      <w:tr w:rsidR="00551FCF" w:rsidRPr="00B014CF" w14:paraId="60256F67" w14:textId="6B0858E3" w:rsidTr="00551FCF">
        <w:tc>
          <w:tcPr>
            <w:tcW w:w="8185" w:type="dxa"/>
            <w:vAlign w:val="center"/>
          </w:tcPr>
          <w:p w14:paraId="4B49B3C0" w14:textId="59D28263"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15. Demonstrate an understanding of the role of educational research in the classroom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7) </w:t>
            </w:r>
          </w:p>
        </w:tc>
        <w:tc>
          <w:tcPr>
            <w:tcW w:w="2430" w:type="dxa"/>
            <w:shd w:val="clear" w:color="auto" w:fill="C00000"/>
          </w:tcPr>
          <w:p w14:paraId="59C1F492" w14:textId="6C95D80D" w:rsidR="00551FCF" w:rsidRPr="00B014CF" w:rsidRDefault="00551FCF" w:rsidP="009B11B6">
            <w:r>
              <w:t>1.00 (1.000)</w:t>
            </w:r>
          </w:p>
        </w:tc>
        <w:tc>
          <w:tcPr>
            <w:tcW w:w="1400" w:type="dxa"/>
            <w:shd w:val="clear" w:color="auto" w:fill="92D050"/>
          </w:tcPr>
          <w:p w14:paraId="1536519D" w14:textId="42E0FB76" w:rsidR="00551FCF" w:rsidRPr="00B014CF" w:rsidRDefault="00551FCF" w:rsidP="009B11B6">
            <w:r>
              <w:t>2.38 (0.775)</w:t>
            </w:r>
          </w:p>
        </w:tc>
        <w:tc>
          <w:tcPr>
            <w:tcW w:w="1048" w:type="dxa"/>
          </w:tcPr>
          <w:p w14:paraId="75BF3D0B" w14:textId="7A239AD2" w:rsidR="00551FCF" w:rsidRPr="00B014CF" w:rsidRDefault="00551FCF" w:rsidP="009B11B6">
            <w:r>
              <w:t>0.007*</w:t>
            </w:r>
          </w:p>
        </w:tc>
      </w:tr>
      <w:tr w:rsidR="00551FCF" w:rsidRPr="00B014CF" w14:paraId="39A3F279" w14:textId="505DBD9C" w:rsidTr="00551FCF">
        <w:tc>
          <w:tcPr>
            <w:tcW w:w="8185" w:type="dxa"/>
            <w:vAlign w:val="center"/>
          </w:tcPr>
          <w:p w14:paraId="172FABC5" w14:textId="02D48334" w:rsidR="00551FCF" w:rsidRPr="009B1E2D" w:rsidRDefault="00551FCF" w:rsidP="009B11B6">
            <w:pPr>
              <w:rPr>
                <w:rFonts w:ascii="Verdana" w:eastAsia="Times New Roman" w:hAnsi="Verdana"/>
                <w:sz w:val="20"/>
                <w:szCs w:val="20"/>
              </w:rPr>
            </w:pPr>
            <w:r w:rsidRPr="009B1E2D">
              <w:rPr>
                <w:rFonts w:ascii="Verdana" w:eastAsia="Times New Roman" w:hAnsi="Verdana"/>
                <w:sz w:val="20"/>
                <w:szCs w:val="20"/>
              </w:rPr>
              <w:t>16. Apply educational research in classroom teaching (</w:t>
            </w:r>
            <w:proofErr w:type="spellStart"/>
            <w:r w:rsidRPr="009B1E2D">
              <w:rPr>
                <w:rFonts w:ascii="Verdana" w:eastAsia="Times New Roman" w:hAnsi="Verdana"/>
                <w:sz w:val="20"/>
                <w:szCs w:val="20"/>
              </w:rPr>
              <w:t>InTASC</w:t>
            </w:r>
            <w:proofErr w:type="spellEnd"/>
            <w:r w:rsidRPr="009B1E2D">
              <w:rPr>
                <w:rFonts w:ascii="Verdana" w:eastAsia="Times New Roman" w:hAnsi="Verdana"/>
                <w:sz w:val="20"/>
                <w:szCs w:val="20"/>
              </w:rPr>
              <w:t xml:space="preserve"> 7)</w:t>
            </w:r>
          </w:p>
        </w:tc>
        <w:tc>
          <w:tcPr>
            <w:tcW w:w="2430" w:type="dxa"/>
            <w:shd w:val="clear" w:color="auto" w:fill="FFC000"/>
          </w:tcPr>
          <w:p w14:paraId="573613FE" w14:textId="54638447" w:rsidR="00551FCF" w:rsidRPr="009B1E2D" w:rsidRDefault="00551FCF" w:rsidP="009B11B6">
            <w:r w:rsidRPr="009B1E2D">
              <w:t>1.67 (1.528)</w:t>
            </w:r>
          </w:p>
        </w:tc>
        <w:tc>
          <w:tcPr>
            <w:tcW w:w="1400" w:type="dxa"/>
          </w:tcPr>
          <w:p w14:paraId="084F7EA7" w14:textId="1A4669D0" w:rsidR="00551FCF" w:rsidRPr="009B1E2D" w:rsidRDefault="00551FCF" w:rsidP="009B11B6">
            <w:r w:rsidRPr="009B1E2D">
              <w:t>2.31 (0.761)</w:t>
            </w:r>
          </w:p>
        </w:tc>
        <w:tc>
          <w:tcPr>
            <w:tcW w:w="1048" w:type="dxa"/>
          </w:tcPr>
          <w:p w14:paraId="3E04B9B2" w14:textId="42F76638" w:rsidR="00551FCF" w:rsidRPr="009B1E2D" w:rsidRDefault="00551FCF" w:rsidP="009B11B6">
            <w:r w:rsidRPr="009B1E2D">
              <w:t>0.213</w:t>
            </w:r>
          </w:p>
        </w:tc>
      </w:tr>
      <w:tr w:rsidR="00551FCF" w:rsidRPr="00B014CF" w14:paraId="2594BF11" w14:textId="28C5CD3D" w:rsidTr="00551FCF">
        <w:tc>
          <w:tcPr>
            <w:tcW w:w="8185" w:type="dxa"/>
            <w:vAlign w:val="center"/>
          </w:tcPr>
          <w:p w14:paraId="6199D2EA" w14:textId="57FD7B5F" w:rsidR="00551FCF" w:rsidRPr="009B1E2D" w:rsidRDefault="00551FCF" w:rsidP="009B11B6">
            <w:pPr>
              <w:rPr>
                <w:rFonts w:ascii="Verdana" w:eastAsia="Times New Roman" w:hAnsi="Verdana"/>
                <w:sz w:val="20"/>
                <w:szCs w:val="20"/>
              </w:rPr>
            </w:pPr>
            <w:r w:rsidRPr="009B1E2D">
              <w:rPr>
                <w:rFonts w:ascii="Verdana" w:eastAsia="Times New Roman" w:hAnsi="Verdana"/>
                <w:sz w:val="20"/>
                <w:szCs w:val="20"/>
              </w:rPr>
              <w:lastRenderedPageBreak/>
              <w:t>17. Be effective in oral communication (</w:t>
            </w:r>
            <w:proofErr w:type="spellStart"/>
            <w:r w:rsidRPr="009B1E2D">
              <w:rPr>
                <w:rFonts w:ascii="Verdana" w:eastAsia="Times New Roman" w:hAnsi="Verdana"/>
                <w:sz w:val="20"/>
                <w:szCs w:val="20"/>
              </w:rPr>
              <w:t>InTASC</w:t>
            </w:r>
            <w:proofErr w:type="spellEnd"/>
            <w:r w:rsidRPr="009B1E2D">
              <w:rPr>
                <w:rFonts w:ascii="Verdana" w:eastAsia="Times New Roman" w:hAnsi="Verdana"/>
                <w:sz w:val="20"/>
                <w:szCs w:val="20"/>
              </w:rPr>
              <w:t xml:space="preserve"> 8) </w:t>
            </w:r>
          </w:p>
        </w:tc>
        <w:tc>
          <w:tcPr>
            <w:tcW w:w="2430" w:type="dxa"/>
          </w:tcPr>
          <w:p w14:paraId="1F045473" w14:textId="6B2C1EF0" w:rsidR="00551FCF" w:rsidRPr="009B1E2D" w:rsidRDefault="00551FCF" w:rsidP="009B11B6">
            <w:r w:rsidRPr="009B1E2D">
              <w:t>2.00 (0.000)</w:t>
            </w:r>
          </w:p>
        </w:tc>
        <w:tc>
          <w:tcPr>
            <w:tcW w:w="1400" w:type="dxa"/>
            <w:shd w:val="clear" w:color="auto" w:fill="00B050"/>
          </w:tcPr>
          <w:p w14:paraId="4B9BE88D" w14:textId="4E6E3CD3" w:rsidR="00551FCF" w:rsidRPr="009B1E2D" w:rsidRDefault="00551FCF" w:rsidP="009B11B6">
            <w:r w:rsidRPr="009B1E2D">
              <w:t>2.66 (0.553)</w:t>
            </w:r>
          </w:p>
        </w:tc>
        <w:tc>
          <w:tcPr>
            <w:tcW w:w="1048" w:type="dxa"/>
          </w:tcPr>
          <w:p w14:paraId="0D39A390" w14:textId="28195CF8" w:rsidR="00551FCF" w:rsidRPr="009B1E2D" w:rsidRDefault="00551FCF" w:rsidP="009B11B6">
            <w:r w:rsidRPr="009B1E2D">
              <w:t>0.052</w:t>
            </w:r>
          </w:p>
        </w:tc>
      </w:tr>
      <w:tr w:rsidR="00551FCF" w:rsidRPr="00B014CF" w14:paraId="764271B4" w14:textId="3148D07F" w:rsidTr="00551FCF">
        <w:tc>
          <w:tcPr>
            <w:tcW w:w="8185" w:type="dxa"/>
            <w:vAlign w:val="center"/>
          </w:tcPr>
          <w:p w14:paraId="5672BE26" w14:textId="7A6E23D1"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18. Be effective in written communication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8)</w:t>
            </w:r>
          </w:p>
        </w:tc>
        <w:tc>
          <w:tcPr>
            <w:tcW w:w="2430" w:type="dxa"/>
            <w:shd w:val="clear" w:color="auto" w:fill="FFC000"/>
          </w:tcPr>
          <w:p w14:paraId="1EA3B8BF" w14:textId="19CF3DD2" w:rsidR="00551FCF" w:rsidRPr="00B014CF" w:rsidRDefault="00551FCF" w:rsidP="009B11B6">
            <w:r>
              <w:t>1.67 (1.155)</w:t>
            </w:r>
          </w:p>
        </w:tc>
        <w:tc>
          <w:tcPr>
            <w:tcW w:w="1400" w:type="dxa"/>
            <w:shd w:val="clear" w:color="auto" w:fill="00B050"/>
          </w:tcPr>
          <w:p w14:paraId="10D65470" w14:textId="0641C885" w:rsidR="00551FCF" w:rsidRPr="00B014CF" w:rsidRDefault="00551FCF" w:rsidP="009B11B6">
            <w:r>
              <w:t>2.62 (0.622)</w:t>
            </w:r>
          </w:p>
        </w:tc>
        <w:tc>
          <w:tcPr>
            <w:tcW w:w="1048" w:type="dxa"/>
          </w:tcPr>
          <w:p w14:paraId="1A14394F" w14:textId="70105BC6" w:rsidR="00551FCF" w:rsidRPr="00B014CF" w:rsidRDefault="00551FCF" w:rsidP="009B11B6">
            <w:r>
              <w:t>0.026*</w:t>
            </w:r>
          </w:p>
        </w:tc>
      </w:tr>
      <w:tr w:rsidR="00551FCF" w:rsidRPr="00B014CF" w14:paraId="0F095F01" w14:textId="536FC66F" w:rsidTr="00551FCF">
        <w:tc>
          <w:tcPr>
            <w:tcW w:w="8185" w:type="dxa"/>
            <w:vAlign w:val="center"/>
          </w:tcPr>
          <w:p w14:paraId="6E10FE93" w14:textId="1C4621B3"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19. Use technology to enhance instruction and to promote active learning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8)</w:t>
            </w:r>
          </w:p>
        </w:tc>
        <w:tc>
          <w:tcPr>
            <w:tcW w:w="2430" w:type="dxa"/>
            <w:shd w:val="clear" w:color="auto" w:fill="C00000"/>
          </w:tcPr>
          <w:p w14:paraId="50EB5004" w14:textId="7656F775" w:rsidR="00551FCF" w:rsidRPr="00B014CF" w:rsidRDefault="00551FCF" w:rsidP="009B11B6">
            <w:r>
              <w:t>1.00 (1.000)</w:t>
            </w:r>
          </w:p>
        </w:tc>
        <w:tc>
          <w:tcPr>
            <w:tcW w:w="1400" w:type="dxa"/>
            <w:shd w:val="clear" w:color="auto" w:fill="92D050"/>
          </w:tcPr>
          <w:p w14:paraId="7515A195" w14:textId="31AEFC73" w:rsidR="00551FCF" w:rsidRPr="00B014CF" w:rsidRDefault="00551FCF" w:rsidP="009B11B6">
            <w:r>
              <w:t>2.28 (0.702)</w:t>
            </w:r>
          </w:p>
        </w:tc>
        <w:tc>
          <w:tcPr>
            <w:tcW w:w="1048" w:type="dxa"/>
          </w:tcPr>
          <w:p w14:paraId="05B77B4D" w14:textId="3E9DB849" w:rsidR="00551FCF" w:rsidRPr="00B014CF" w:rsidRDefault="00551FCF" w:rsidP="009B11B6">
            <w:r>
              <w:t>0.007*</w:t>
            </w:r>
          </w:p>
        </w:tc>
      </w:tr>
      <w:tr w:rsidR="00551FCF" w:rsidRPr="00B014CF" w14:paraId="4391F550" w14:textId="177ABAEC" w:rsidTr="00551FCF">
        <w:tc>
          <w:tcPr>
            <w:tcW w:w="8185" w:type="dxa"/>
            <w:vAlign w:val="center"/>
          </w:tcPr>
          <w:p w14:paraId="758E6C59" w14:textId="715C200C"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20. Pursue continuing professional growth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9)</w:t>
            </w:r>
          </w:p>
        </w:tc>
        <w:tc>
          <w:tcPr>
            <w:tcW w:w="2430" w:type="dxa"/>
            <w:shd w:val="clear" w:color="auto" w:fill="C00000"/>
          </w:tcPr>
          <w:p w14:paraId="63096CF5" w14:textId="0430B3F0" w:rsidR="00551FCF" w:rsidRPr="00B014CF" w:rsidRDefault="00551FCF" w:rsidP="009B11B6">
            <w:r>
              <w:t>0.67 (0.577)</w:t>
            </w:r>
            <w:r>
              <w:t>-</w:t>
            </w:r>
          </w:p>
        </w:tc>
        <w:tc>
          <w:tcPr>
            <w:tcW w:w="1400" w:type="dxa"/>
            <w:shd w:val="clear" w:color="auto" w:fill="92D050"/>
          </w:tcPr>
          <w:p w14:paraId="396AC532" w14:textId="33D07071" w:rsidR="00551FCF" w:rsidRPr="00B014CF" w:rsidRDefault="00551FCF" w:rsidP="009B11B6">
            <w:r>
              <w:t>2.34 (0.769)</w:t>
            </w:r>
          </w:p>
        </w:tc>
        <w:tc>
          <w:tcPr>
            <w:tcW w:w="1048" w:type="dxa"/>
          </w:tcPr>
          <w:p w14:paraId="430F9281" w14:textId="43B39E03" w:rsidR="00551FCF" w:rsidRPr="00B014CF" w:rsidRDefault="00551FCF" w:rsidP="009B11B6">
            <w:r>
              <w:t>0.001*</w:t>
            </w:r>
          </w:p>
        </w:tc>
      </w:tr>
      <w:tr w:rsidR="00551FCF" w:rsidRPr="00B014CF" w14:paraId="6AEB47A6" w14:textId="7287EBB5" w:rsidTr="00551FCF">
        <w:tc>
          <w:tcPr>
            <w:tcW w:w="8185" w:type="dxa"/>
            <w:vAlign w:val="center"/>
          </w:tcPr>
          <w:p w14:paraId="517CE131" w14:textId="03DA036E"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21. Demonstrate an understanding of professional and ethical standards of the profession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9)</w:t>
            </w:r>
          </w:p>
        </w:tc>
        <w:tc>
          <w:tcPr>
            <w:tcW w:w="2430" w:type="dxa"/>
            <w:shd w:val="clear" w:color="auto" w:fill="C00000"/>
          </w:tcPr>
          <w:p w14:paraId="242BBB12" w14:textId="6D9CCD57" w:rsidR="00551FCF" w:rsidRPr="00B014CF" w:rsidRDefault="00551FCF" w:rsidP="009B11B6">
            <w:r>
              <w:t>1.00 (1.000)</w:t>
            </w:r>
          </w:p>
        </w:tc>
        <w:tc>
          <w:tcPr>
            <w:tcW w:w="1400" w:type="dxa"/>
            <w:shd w:val="clear" w:color="auto" w:fill="00B050"/>
          </w:tcPr>
          <w:p w14:paraId="5A75F525" w14:textId="64EC85DA" w:rsidR="00551FCF" w:rsidRPr="00B014CF" w:rsidRDefault="00551FCF" w:rsidP="009B11B6">
            <w:r>
              <w:t>2.76 (0.511)</w:t>
            </w:r>
          </w:p>
        </w:tc>
        <w:tc>
          <w:tcPr>
            <w:tcW w:w="1048" w:type="dxa"/>
          </w:tcPr>
          <w:p w14:paraId="4DDBC3A7" w14:textId="5CC1BC98" w:rsidR="00551FCF" w:rsidRPr="00B014CF" w:rsidRDefault="00551FCF" w:rsidP="009B11B6">
            <w:r>
              <w:t>0.000*</w:t>
            </w:r>
          </w:p>
        </w:tc>
      </w:tr>
      <w:tr w:rsidR="00551FCF" w:rsidRPr="00B014CF" w14:paraId="1A25467C" w14:textId="05002C80" w:rsidTr="00551FCF">
        <w:tc>
          <w:tcPr>
            <w:tcW w:w="8185" w:type="dxa"/>
            <w:vAlign w:val="center"/>
          </w:tcPr>
          <w:p w14:paraId="5F2898C6" w14:textId="006E4FDD"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22. Foster positive relationships with colleagues to support students' learning and well-being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10)</w:t>
            </w:r>
          </w:p>
        </w:tc>
        <w:tc>
          <w:tcPr>
            <w:tcW w:w="2430" w:type="dxa"/>
            <w:shd w:val="clear" w:color="auto" w:fill="FF0000"/>
          </w:tcPr>
          <w:p w14:paraId="71DA1653" w14:textId="440A27AE" w:rsidR="00551FCF" w:rsidRPr="00B014CF" w:rsidRDefault="00551FCF" w:rsidP="009B11B6">
            <w:r>
              <w:t>1.33 (1.155)</w:t>
            </w:r>
          </w:p>
        </w:tc>
        <w:tc>
          <w:tcPr>
            <w:tcW w:w="1400" w:type="dxa"/>
            <w:shd w:val="clear" w:color="auto" w:fill="00B050"/>
          </w:tcPr>
          <w:p w14:paraId="15C3ACFE" w14:textId="1F42F7AE" w:rsidR="00551FCF" w:rsidRPr="00B014CF" w:rsidRDefault="00551FCF" w:rsidP="009B11B6">
            <w:r>
              <w:t>2.79 (0.491)</w:t>
            </w:r>
          </w:p>
        </w:tc>
        <w:tc>
          <w:tcPr>
            <w:tcW w:w="1048" w:type="dxa"/>
          </w:tcPr>
          <w:p w14:paraId="74FC0404" w14:textId="0F6CF574" w:rsidR="00551FCF" w:rsidRPr="00B014CF" w:rsidRDefault="00551FCF" w:rsidP="009B11B6">
            <w:r>
              <w:t>0.000*</w:t>
            </w:r>
          </w:p>
        </w:tc>
      </w:tr>
      <w:tr w:rsidR="00551FCF" w:rsidRPr="00B014CF" w14:paraId="74E10B24" w14:textId="121679A5" w:rsidTr="00551FCF">
        <w:tc>
          <w:tcPr>
            <w:tcW w:w="8185" w:type="dxa"/>
            <w:vAlign w:val="center"/>
          </w:tcPr>
          <w:p w14:paraId="230DB9AC" w14:textId="0105F008"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23. Foster positive relationships with parents to support students' learning and well-being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10)</w:t>
            </w:r>
          </w:p>
        </w:tc>
        <w:tc>
          <w:tcPr>
            <w:tcW w:w="2430" w:type="dxa"/>
            <w:shd w:val="clear" w:color="auto" w:fill="C00000"/>
          </w:tcPr>
          <w:p w14:paraId="066C591C" w14:textId="19FE3D95" w:rsidR="00551FCF" w:rsidRPr="00B014CF" w:rsidRDefault="00551FCF" w:rsidP="009B11B6">
            <w:r>
              <w:t>1.00 (1.000)</w:t>
            </w:r>
          </w:p>
        </w:tc>
        <w:tc>
          <w:tcPr>
            <w:tcW w:w="1400" w:type="dxa"/>
            <w:shd w:val="clear" w:color="auto" w:fill="92D050"/>
          </w:tcPr>
          <w:p w14:paraId="665E3818" w14:textId="12562A28" w:rsidR="00551FCF" w:rsidRPr="00B014CF" w:rsidRDefault="00551FCF" w:rsidP="009B11B6">
            <w:r>
              <w:t>2.38 (0.775)</w:t>
            </w:r>
          </w:p>
        </w:tc>
        <w:tc>
          <w:tcPr>
            <w:tcW w:w="1048" w:type="dxa"/>
          </w:tcPr>
          <w:p w14:paraId="5746DE39" w14:textId="62111BA3" w:rsidR="00551FCF" w:rsidRPr="00B014CF" w:rsidRDefault="00551FCF" w:rsidP="009B11B6">
            <w:r>
              <w:t>0.007*</w:t>
            </w:r>
          </w:p>
        </w:tc>
      </w:tr>
      <w:tr w:rsidR="00551FCF" w:rsidRPr="00B014CF" w14:paraId="422B3391" w14:textId="16790495" w:rsidTr="00551FCF">
        <w:tc>
          <w:tcPr>
            <w:tcW w:w="8185" w:type="dxa"/>
            <w:vAlign w:val="center"/>
          </w:tcPr>
          <w:p w14:paraId="78756481" w14:textId="409F7E45" w:rsidR="00551FCF" w:rsidRPr="00B014CF" w:rsidRDefault="00551FCF" w:rsidP="009B11B6">
            <w:pPr>
              <w:rPr>
                <w:rFonts w:ascii="Verdana" w:eastAsia="Times New Roman" w:hAnsi="Verdana"/>
                <w:sz w:val="20"/>
                <w:szCs w:val="20"/>
              </w:rPr>
            </w:pPr>
            <w:r w:rsidRPr="00B014CF">
              <w:rPr>
                <w:rFonts w:ascii="Verdana" w:eastAsia="Times New Roman" w:hAnsi="Verdana"/>
                <w:sz w:val="20"/>
                <w:szCs w:val="20"/>
              </w:rPr>
              <w:t>24. Foster positive relationships with community organizations to support students' learning and well-being (</w:t>
            </w:r>
            <w:proofErr w:type="spellStart"/>
            <w:r w:rsidRPr="00B014CF">
              <w:rPr>
                <w:rFonts w:ascii="Verdana" w:eastAsia="Times New Roman" w:hAnsi="Verdana"/>
                <w:sz w:val="20"/>
                <w:szCs w:val="20"/>
              </w:rPr>
              <w:t>InTASC</w:t>
            </w:r>
            <w:proofErr w:type="spellEnd"/>
            <w:r w:rsidRPr="00B014CF">
              <w:rPr>
                <w:rFonts w:ascii="Verdana" w:eastAsia="Times New Roman" w:hAnsi="Verdana"/>
                <w:sz w:val="20"/>
                <w:szCs w:val="20"/>
              </w:rPr>
              <w:t xml:space="preserve"> 10)</w:t>
            </w:r>
          </w:p>
        </w:tc>
        <w:tc>
          <w:tcPr>
            <w:tcW w:w="2430" w:type="dxa"/>
            <w:shd w:val="clear" w:color="auto" w:fill="C00000"/>
          </w:tcPr>
          <w:p w14:paraId="5FE8BCAD" w14:textId="771133E0" w:rsidR="00551FCF" w:rsidRPr="00B014CF" w:rsidRDefault="00551FCF" w:rsidP="009B11B6">
            <w:r>
              <w:t>1.00 (1.000)</w:t>
            </w:r>
          </w:p>
        </w:tc>
        <w:tc>
          <w:tcPr>
            <w:tcW w:w="1400" w:type="dxa"/>
            <w:shd w:val="clear" w:color="auto" w:fill="92D050"/>
          </w:tcPr>
          <w:p w14:paraId="18AA1E01" w14:textId="2418AE30" w:rsidR="00551FCF" w:rsidRPr="00B014CF" w:rsidRDefault="00551FCF" w:rsidP="009B11B6">
            <w:r>
              <w:t>2.21 (0.861)</w:t>
            </w:r>
          </w:p>
        </w:tc>
        <w:tc>
          <w:tcPr>
            <w:tcW w:w="1048" w:type="dxa"/>
          </w:tcPr>
          <w:p w14:paraId="1CFB3AFD" w14:textId="455E1468" w:rsidR="00551FCF" w:rsidRPr="00B014CF" w:rsidRDefault="00551FCF" w:rsidP="009B11B6">
            <w:r>
              <w:t>0.030*</w:t>
            </w:r>
          </w:p>
        </w:tc>
      </w:tr>
      <w:tr w:rsidR="00551FCF" w:rsidRPr="00B014CF" w14:paraId="244AED5B" w14:textId="24A5FD8D" w:rsidTr="00551FCF">
        <w:tc>
          <w:tcPr>
            <w:tcW w:w="8185" w:type="dxa"/>
            <w:vAlign w:val="center"/>
          </w:tcPr>
          <w:p w14:paraId="0E6611DA" w14:textId="5EB8CB59" w:rsidR="00551FCF" w:rsidRPr="00B014CF" w:rsidRDefault="00551FCF" w:rsidP="009B11B6">
            <w:pPr>
              <w:rPr>
                <w:rFonts w:ascii="Verdana" w:eastAsia="Times New Roman" w:hAnsi="Verdana"/>
                <w:sz w:val="20"/>
                <w:szCs w:val="20"/>
              </w:rPr>
            </w:pPr>
            <w:r w:rsidRPr="001211C0">
              <w:rPr>
                <w:rFonts w:ascii="Verdana" w:eastAsia="Times New Roman" w:hAnsi="Verdana"/>
                <w:sz w:val="20"/>
                <w:szCs w:val="20"/>
              </w:rPr>
              <w:t>Total High</w:t>
            </w:r>
            <w:r>
              <w:rPr>
                <w:rFonts w:ascii="Verdana" w:eastAsia="Times New Roman" w:hAnsi="Verdana"/>
                <w:sz w:val="20"/>
                <w:szCs w:val="20"/>
              </w:rPr>
              <w:t xml:space="preserve"> Rated Categories (Dark Green, ≥ 2.65</w:t>
            </w:r>
            <w:r w:rsidRPr="001211C0">
              <w:rPr>
                <w:rFonts w:ascii="Verdana" w:eastAsia="Times New Roman" w:hAnsi="Verdana"/>
                <w:sz w:val="20"/>
                <w:szCs w:val="20"/>
              </w:rPr>
              <w:t xml:space="preserve">) </w:t>
            </w:r>
          </w:p>
        </w:tc>
        <w:tc>
          <w:tcPr>
            <w:tcW w:w="2430" w:type="dxa"/>
          </w:tcPr>
          <w:p w14:paraId="21113A1E" w14:textId="50EAD203" w:rsidR="00551FCF" w:rsidRPr="00B014CF" w:rsidRDefault="00551FCF" w:rsidP="009B11B6">
            <w:r>
              <w:t>0</w:t>
            </w:r>
          </w:p>
        </w:tc>
        <w:tc>
          <w:tcPr>
            <w:tcW w:w="1400" w:type="dxa"/>
          </w:tcPr>
          <w:p w14:paraId="2EA8AE12" w14:textId="744B02DB" w:rsidR="00551FCF" w:rsidRPr="00B014CF" w:rsidRDefault="00551FCF" w:rsidP="009B11B6">
            <w:r>
              <w:t>8</w:t>
            </w:r>
          </w:p>
        </w:tc>
        <w:tc>
          <w:tcPr>
            <w:tcW w:w="1048" w:type="dxa"/>
            <w:shd w:val="clear" w:color="auto" w:fill="000000" w:themeFill="text1"/>
          </w:tcPr>
          <w:p w14:paraId="033ADF7B" w14:textId="77777777" w:rsidR="00551FCF" w:rsidRPr="00B014CF" w:rsidRDefault="00551FCF" w:rsidP="009B11B6"/>
        </w:tc>
      </w:tr>
      <w:tr w:rsidR="00551FCF" w14:paraId="69B46ECF" w14:textId="15813A1A" w:rsidTr="00551FCF">
        <w:trPr>
          <w:trHeight w:val="440"/>
        </w:trPr>
        <w:tc>
          <w:tcPr>
            <w:tcW w:w="8185" w:type="dxa"/>
            <w:vAlign w:val="center"/>
          </w:tcPr>
          <w:p w14:paraId="69808A82" w14:textId="1CE60C08" w:rsidR="00551FCF" w:rsidRPr="00B014CF" w:rsidRDefault="00551FCF" w:rsidP="009B11B6">
            <w:pPr>
              <w:rPr>
                <w:rFonts w:ascii="Verdana" w:eastAsia="Times New Roman" w:hAnsi="Verdana"/>
                <w:sz w:val="20"/>
                <w:szCs w:val="20"/>
              </w:rPr>
            </w:pPr>
            <w:r w:rsidRPr="001211C0">
              <w:rPr>
                <w:rFonts w:ascii="Verdana" w:eastAsia="Times New Roman" w:hAnsi="Verdana"/>
                <w:sz w:val="20"/>
                <w:szCs w:val="20"/>
              </w:rPr>
              <w:t>Total L</w:t>
            </w:r>
            <w:r>
              <w:rPr>
                <w:rFonts w:ascii="Verdana" w:eastAsia="Times New Roman" w:hAnsi="Verdana"/>
                <w:sz w:val="20"/>
                <w:szCs w:val="20"/>
              </w:rPr>
              <w:t>ow Rated Categories (Orange / Red / Dark Red, ≤ 1.94</w:t>
            </w:r>
            <w:r w:rsidRPr="001211C0">
              <w:rPr>
                <w:rFonts w:ascii="Verdana" w:eastAsia="Times New Roman" w:hAnsi="Verdana"/>
                <w:sz w:val="20"/>
                <w:szCs w:val="20"/>
              </w:rPr>
              <w:t>)</w:t>
            </w:r>
          </w:p>
        </w:tc>
        <w:tc>
          <w:tcPr>
            <w:tcW w:w="2430" w:type="dxa"/>
          </w:tcPr>
          <w:p w14:paraId="73161D6C" w14:textId="777DC50B" w:rsidR="00551FCF" w:rsidRPr="00B014CF" w:rsidRDefault="00551FCF" w:rsidP="009B11B6">
            <w:r>
              <w:t>22</w:t>
            </w:r>
          </w:p>
        </w:tc>
        <w:tc>
          <w:tcPr>
            <w:tcW w:w="1400" w:type="dxa"/>
          </w:tcPr>
          <w:p w14:paraId="3BCBD0C6" w14:textId="07759E14" w:rsidR="00551FCF" w:rsidRPr="00B014CF" w:rsidRDefault="00551FCF" w:rsidP="009B11B6">
            <w:r>
              <w:t>0</w:t>
            </w:r>
          </w:p>
        </w:tc>
        <w:tc>
          <w:tcPr>
            <w:tcW w:w="1048" w:type="dxa"/>
            <w:shd w:val="clear" w:color="auto" w:fill="000000" w:themeFill="text1"/>
          </w:tcPr>
          <w:p w14:paraId="77C2CB1D" w14:textId="77777777" w:rsidR="00551FCF" w:rsidRPr="00297CE5" w:rsidRDefault="00551FCF" w:rsidP="009B11B6"/>
        </w:tc>
      </w:tr>
    </w:tbl>
    <w:bookmarkEnd w:id="8"/>
    <w:p w14:paraId="4A0BF3C2" w14:textId="34E36E19" w:rsidR="00D85DA8" w:rsidRDefault="00B014CF" w:rsidP="00D85DA8">
      <w:r>
        <w:t xml:space="preserve">* </w:t>
      </w:r>
      <w:proofErr w:type="gramStart"/>
      <w:r>
        <w:t>p</w:t>
      </w:r>
      <w:proofErr w:type="gramEnd"/>
      <w:r>
        <w:t xml:space="preserve"> &lt; 0.05: significant difference between programs</w:t>
      </w:r>
    </w:p>
    <w:p w14:paraId="14037BF8" w14:textId="4304FF97" w:rsidR="009B1E2D" w:rsidRDefault="009B1E2D" w:rsidP="00D85DA8">
      <w:r>
        <w:t>- Significant decrease from 2018 Alumni Survey</w:t>
      </w:r>
    </w:p>
    <w:p w14:paraId="31CE239D" w14:textId="77777777" w:rsidR="009B1E2D" w:rsidRDefault="009B1E2D" w:rsidP="00D85DA8"/>
    <w:p w14:paraId="1B2832F5" w14:textId="40F0A880" w:rsidR="009B1E2D" w:rsidRDefault="009B1E2D" w:rsidP="00D85DA8">
      <w:pPr>
        <w:rPr>
          <w:rFonts w:ascii="Verdana" w:eastAsia="Times New Roman" w:hAnsi="Verdana"/>
          <w:sz w:val="20"/>
          <w:szCs w:val="20"/>
        </w:rPr>
      </w:pPr>
      <w:r>
        <w:t>For Adolescence MEd graduates, alumni ratings either remained the same or decreased between those who responded in 2018 to those who responded in 2021 except for Item 16 (</w:t>
      </w:r>
      <w:r w:rsidRPr="009B1E2D">
        <w:rPr>
          <w:rFonts w:ascii="Verdana" w:eastAsia="Times New Roman" w:hAnsi="Verdana"/>
          <w:sz w:val="20"/>
          <w:szCs w:val="20"/>
        </w:rPr>
        <w:t xml:space="preserve">Apply educational research </w:t>
      </w:r>
      <w:r>
        <w:rPr>
          <w:rFonts w:ascii="Verdana" w:eastAsia="Times New Roman" w:hAnsi="Verdana"/>
          <w:sz w:val="20"/>
          <w:szCs w:val="20"/>
        </w:rPr>
        <w:t>in classroom teaching) which increased by 0.67 points. These two items significantly decreased from 2018 ratings to 2021 ratings:</w:t>
      </w:r>
    </w:p>
    <w:p w14:paraId="6B7D0925" w14:textId="317B9676" w:rsidR="009B1E2D" w:rsidRPr="009B1E2D" w:rsidRDefault="009B1E2D" w:rsidP="009B1E2D">
      <w:pPr>
        <w:pStyle w:val="ListParagraph"/>
        <w:numPr>
          <w:ilvl w:val="0"/>
          <w:numId w:val="13"/>
        </w:numPr>
      </w:pPr>
      <w:r w:rsidRPr="00B014CF">
        <w:rPr>
          <w:rFonts w:ascii="Verdana" w:eastAsia="Times New Roman" w:hAnsi="Verdana"/>
          <w:sz w:val="20"/>
          <w:szCs w:val="20"/>
        </w:rPr>
        <w:t>2. Integrate multiple perspectives to the discussion of content, including attention to learners’ cultural norms</w:t>
      </w:r>
      <w:r>
        <w:rPr>
          <w:rFonts w:ascii="Verdana" w:eastAsia="Times New Roman" w:hAnsi="Verdana"/>
          <w:sz w:val="20"/>
          <w:szCs w:val="20"/>
        </w:rPr>
        <w:t xml:space="preserve"> &gt; 1.4 point decrease</w:t>
      </w:r>
    </w:p>
    <w:p w14:paraId="18EF1B35" w14:textId="719EFBE6" w:rsidR="009B1E2D" w:rsidRPr="00551FCF" w:rsidRDefault="009B1E2D" w:rsidP="009B1E2D">
      <w:pPr>
        <w:pStyle w:val="ListParagraph"/>
        <w:numPr>
          <w:ilvl w:val="0"/>
          <w:numId w:val="13"/>
        </w:numPr>
      </w:pPr>
      <w:r w:rsidRPr="00B014CF">
        <w:rPr>
          <w:rFonts w:ascii="Verdana" w:eastAsia="Times New Roman" w:hAnsi="Verdana"/>
          <w:sz w:val="20"/>
          <w:szCs w:val="20"/>
        </w:rPr>
        <w:t>20. Pursue continuing professional growth</w:t>
      </w:r>
      <w:r>
        <w:rPr>
          <w:rFonts w:ascii="Verdana" w:eastAsia="Times New Roman" w:hAnsi="Verdana"/>
          <w:sz w:val="20"/>
          <w:szCs w:val="20"/>
        </w:rPr>
        <w:t xml:space="preserve"> &gt; 1.4 point decrease</w:t>
      </w:r>
    </w:p>
    <w:p w14:paraId="7B3287CF" w14:textId="667246EC" w:rsidR="00551FCF" w:rsidRDefault="00551FCF" w:rsidP="00551FCF"/>
    <w:p w14:paraId="4917C5B8" w14:textId="0E68C9FB" w:rsidR="00551FCF" w:rsidRDefault="00551FCF" w:rsidP="00551FCF">
      <w:r>
        <w:t>For Literacy graduates, there are no significant differences between ratings from the 2018 alumni survey and the 2021 alumni survey.</w:t>
      </w:r>
    </w:p>
    <w:p w14:paraId="50B47153" w14:textId="498CDFD8" w:rsidR="00585A9A" w:rsidRDefault="00551FCF" w:rsidP="005E2E00">
      <w:pPr>
        <w:jc w:val="center"/>
      </w:pPr>
      <w:r>
        <w:rPr>
          <w:noProof/>
        </w:rPr>
        <w:lastRenderedPageBreak/>
        <w:drawing>
          <wp:inline distT="0" distB="0" distL="0" distR="0" wp14:anchorId="3C74407A" wp14:editId="64379222">
            <wp:extent cx="6813073" cy="5290835"/>
            <wp:effectExtent l="0" t="0" r="6985"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0F1C00E" w14:textId="77777777" w:rsidR="005E2E00" w:rsidRDefault="005E2E00" w:rsidP="00D85DA8"/>
    <w:p w14:paraId="7459D921" w14:textId="68E385B7" w:rsidR="00D85DA8" w:rsidRPr="00F830B7" w:rsidRDefault="009B11B6" w:rsidP="00D85DA8">
      <w:r>
        <w:t>All</w:t>
      </w:r>
      <w:r w:rsidR="00D85DA8">
        <w:t xml:space="preserve"> items are </w:t>
      </w:r>
      <w:r w:rsidR="00B55571">
        <w:t>rated higher by literacy graduates as</w:t>
      </w:r>
      <w:r>
        <w:t xml:space="preserve"> compared to </w:t>
      </w:r>
      <w:proofErr w:type="gramStart"/>
      <w:r>
        <w:t>MEd</w:t>
      </w:r>
      <w:proofErr w:type="gramEnd"/>
      <w:r>
        <w:t xml:space="preserve"> graduates and 20 of the</w:t>
      </w:r>
      <w:r w:rsidR="00B55571">
        <w:t>se</w:t>
      </w:r>
      <w:r w:rsidR="006E09C8">
        <w:t xml:space="preserve"> 24</w:t>
      </w:r>
      <w:r w:rsidR="00B55571">
        <w:t xml:space="preserve"> items have significantly different ratings (p &lt; 0.05)</w:t>
      </w:r>
      <w:r w:rsidR="00D85DA8">
        <w:t xml:space="preserve">. </w:t>
      </w:r>
    </w:p>
    <w:sectPr w:rsidR="00D85DA8" w:rsidRPr="00F830B7" w:rsidSect="00B2339F">
      <w:footerReference w:type="even" r:id="rId26"/>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84217" w14:textId="77777777" w:rsidR="00122384" w:rsidRDefault="00122384" w:rsidP="00D42173">
      <w:r>
        <w:separator/>
      </w:r>
    </w:p>
  </w:endnote>
  <w:endnote w:type="continuationSeparator" w:id="0">
    <w:p w14:paraId="01454E10" w14:textId="77777777" w:rsidR="00122384" w:rsidRDefault="00122384" w:rsidP="00D4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4B22" w14:textId="77777777" w:rsidR="00B014CF" w:rsidRDefault="00B014CF" w:rsidP="00D421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A87BD" w14:textId="77777777" w:rsidR="00B014CF" w:rsidRDefault="00B014CF" w:rsidP="00D42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663A" w14:textId="7603EA8D" w:rsidR="00B014CF" w:rsidRDefault="00B014CF" w:rsidP="00D421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E15">
      <w:rPr>
        <w:rStyle w:val="PageNumber"/>
        <w:noProof/>
      </w:rPr>
      <w:t>11</w:t>
    </w:r>
    <w:r>
      <w:rPr>
        <w:rStyle w:val="PageNumber"/>
      </w:rPr>
      <w:fldChar w:fldCharType="end"/>
    </w:r>
  </w:p>
  <w:p w14:paraId="42CFFFBA" w14:textId="77777777" w:rsidR="00B014CF" w:rsidRDefault="00B014CF" w:rsidP="00D421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952A7" w14:textId="77777777" w:rsidR="00122384" w:rsidRDefault="00122384" w:rsidP="00D42173">
      <w:r>
        <w:separator/>
      </w:r>
    </w:p>
  </w:footnote>
  <w:footnote w:type="continuationSeparator" w:id="0">
    <w:p w14:paraId="0CDE767A" w14:textId="77777777" w:rsidR="00122384" w:rsidRDefault="00122384" w:rsidP="00D42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D3"/>
    <w:multiLevelType w:val="hybridMultilevel"/>
    <w:tmpl w:val="4E96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080"/>
    <w:multiLevelType w:val="hybridMultilevel"/>
    <w:tmpl w:val="B1ACC39E"/>
    <w:lvl w:ilvl="0" w:tplc="BE8C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D1854"/>
    <w:multiLevelType w:val="hybridMultilevel"/>
    <w:tmpl w:val="B1ACC39E"/>
    <w:lvl w:ilvl="0" w:tplc="BE8C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E149DA"/>
    <w:multiLevelType w:val="hybridMultilevel"/>
    <w:tmpl w:val="F0FE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12149"/>
    <w:multiLevelType w:val="hybridMultilevel"/>
    <w:tmpl w:val="274A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0745F"/>
    <w:multiLevelType w:val="hybridMultilevel"/>
    <w:tmpl w:val="7C1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14EDF"/>
    <w:multiLevelType w:val="hybridMultilevel"/>
    <w:tmpl w:val="028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D7760"/>
    <w:multiLevelType w:val="hybridMultilevel"/>
    <w:tmpl w:val="C2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91050"/>
    <w:multiLevelType w:val="hybridMultilevel"/>
    <w:tmpl w:val="E6A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17BA3"/>
    <w:multiLevelType w:val="hybridMultilevel"/>
    <w:tmpl w:val="D000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D2862"/>
    <w:multiLevelType w:val="hybridMultilevel"/>
    <w:tmpl w:val="D39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3D38"/>
    <w:multiLevelType w:val="hybridMultilevel"/>
    <w:tmpl w:val="8818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E3347"/>
    <w:multiLevelType w:val="hybridMultilevel"/>
    <w:tmpl w:val="DB34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3"/>
  </w:num>
  <w:num w:numId="6">
    <w:abstractNumId w:val="2"/>
  </w:num>
  <w:num w:numId="7">
    <w:abstractNumId w:val="1"/>
  </w:num>
  <w:num w:numId="8">
    <w:abstractNumId w:val="8"/>
  </w:num>
  <w:num w:numId="9">
    <w:abstractNumId w:val="11"/>
  </w:num>
  <w:num w:numId="10">
    <w:abstractNumId w:val="4"/>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C2"/>
    <w:rsid w:val="0000755C"/>
    <w:rsid w:val="00007922"/>
    <w:rsid w:val="00013546"/>
    <w:rsid w:val="00013987"/>
    <w:rsid w:val="000174FA"/>
    <w:rsid w:val="00032343"/>
    <w:rsid w:val="0004144C"/>
    <w:rsid w:val="00041942"/>
    <w:rsid w:val="000634EF"/>
    <w:rsid w:val="00066E48"/>
    <w:rsid w:val="000675F5"/>
    <w:rsid w:val="0008294A"/>
    <w:rsid w:val="000835D9"/>
    <w:rsid w:val="000965BC"/>
    <w:rsid w:val="000A4EF5"/>
    <w:rsid w:val="000B2488"/>
    <w:rsid w:val="000B6B00"/>
    <w:rsid w:val="000B7083"/>
    <w:rsid w:val="000C323B"/>
    <w:rsid w:val="000C474E"/>
    <w:rsid w:val="000C6DAD"/>
    <w:rsid w:val="000C6FB8"/>
    <w:rsid w:val="000D2522"/>
    <w:rsid w:val="000E2574"/>
    <w:rsid w:val="000E5EE3"/>
    <w:rsid w:val="00107250"/>
    <w:rsid w:val="001140C3"/>
    <w:rsid w:val="00115ABC"/>
    <w:rsid w:val="001211C0"/>
    <w:rsid w:val="00122384"/>
    <w:rsid w:val="00133701"/>
    <w:rsid w:val="00144288"/>
    <w:rsid w:val="00167FB1"/>
    <w:rsid w:val="001871B8"/>
    <w:rsid w:val="00193E48"/>
    <w:rsid w:val="00194B1C"/>
    <w:rsid w:val="00197FAA"/>
    <w:rsid w:val="001B56F6"/>
    <w:rsid w:val="001B6887"/>
    <w:rsid w:val="001B6F52"/>
    <w:rsid w:val="001B797D"/>
    <w:rsid w:val="001C736B"/>
    <w:rsid w:val="001C798D"/>
    <w:rsid w:val="001C7EE9"/>
    <w:rsid w:val="001D1230"/>
    <w:rsid w:val="001D4709"/>
    <w:rsid w:val="001D7288"/>
    <w:rsid w:val="001E4DD0"/>
    <w:rsid w:val="001E5A66"/>
    <w:rsid w:val="001F1D50"/>
    <w:rsid w:val="0020296C"/>
    <w:rsid w:val="0021642B"/>
    <w:rsid w:val="00220804"/>
    <w:rsid w:val="00222F18"/>
    <w:rsid w:val="00243D50"/>
    <w:rsid w:val="00256972"/>
    <w:rsid w:val="00260FE2"/>
    <w:rsid w:val="002742F9"/>
    <w:rsid w:val="00277300"/>
    <w:rsid w:val="00291781"/>
    <w:rsid w:val="00295C32"/>
    <w:rsid w:val="00297CE5"/>
    <w:rsid w:val="002A3211"/>
    <w:rsid w:val="002A4282"/>
    <w:rsid w:val="002C1D71"/>
    <w:rsid w:val="002C7186"/>
    <w:rsid w:val="002D7A36"/>
    <w:rsid w:val="002E256B"/>
    <w:rsid w:val="002F20E6"/>
    <w:rsid w:val="002F6AA9"/>
    <w:rsid w:val="003045EB"/>
    <w:rsid w:val="003144C9"/>
    <w:rsid w:val="00322DEF"/>
    <w:rsid w:val="003231F7"/>
    <w:rsid w:val="003567C4"/>
    <w:rsid w:val="00362563"/>
    <w:rsid w:val="00362D93"/>
    <w:rsid w:val="003665C9"/>
    <w:rsid w:val="00373C2E"/>
    <w:rsid w:val="00374E82"/>
    <w:rsid w:val="00380FD3"/>
    <w:rsid w:val="003841A1"/>
    <w:rsid w:val="003858E5"/>
    <w:rsid w:val="00390C43"/>
    <w:rsid w:val="00392A6F"/>
    <w:rsid w:val="003941B7"/>
    <w:rsid w:val="003A32C7"/>
    <w:rsid w:val="003B50B8"/>
    <w:rsid w:val="003C22DC"/>
    <w:rsid w:val="003C5341"/>
    <w:rsid w:val="003D0E5D"/>
    <w:rsid w:val="003E1BAA"/>
    <w:rsid w:val="003E3703"/>
    <w:rsid w:val="003E7CCA"/>
    <w:rsid w:val="003F0203"/>
    <w:rsid w:val="003F607C"/>
    <w:rsid w:val="00401978"/>
    <w:rsid w:val="00411944"/>
    <w:rsid w:val="00412470"/>
    <w:rsid w:val="004176D0"/>
    <w:rsid w:val="00420FFE"/>
    <w:rsid w:val="00423CB6"/>
    <w:rsid w:val="004250E2"/>
    <w:rsid w:val="00432DDC"/>
    <w:rsid w:val="00435A9E"/>
    <w:rsid w:val="004446E7"/>
    <w:rsid w:val="00451E43"/>
    <w:rsid w:val="00452F30"/>
    <w:rsid w:val="004615A4"/>
    <w:rsid w:val="004676BD"/>
    <w:rsid w:val="004855C4"/>
    <w:rsid w:val="004878F9"/>
    <w:rsid w:val="00496DF0"/>
    <w:rsid w:val="004A0491"/>
    <w:rsid w:val="004A2E6D"/>
    <w:rsid w:val="004A4C0C"/>
    <w:rsid w:val="004B1D43"/>
    <w:rsid w:val="004C1849"/>
    <w:rsid w:val="004D0342"/>
    <w:rsid w:val="004F6AC2"/>
    <w:rsid w:val="00503E98"/>
    <w:rsid w:val="005105BC"/>
    <w:rsid w:val="0051494B"/>
    <w:rsid w:val="00524231"/>
    <w:rsid w:val="00542D3B"/>
    <w:rsid w:val="005447EF"/>
    <w:rsid w:val="005478BC"/>
    <w:rsid w:val="0054790B"/>
    <w:rsid w:val="00551FCF"/>
    <w:rsid w:val="0055344D"/>
    <w:rsid w:val="00563905"/>
    <w:rsid w:val="00565718"/>
    <w:rsid w:val="0056650C"/>
    <w:rsid w:val="00566C94"/>
    <w:rsid w:val="00577372"/>
    <w:rsid w:val="005803EC"/>
    <w:rsid w:val="00582D24"/>
    <w:rsid w:val="00584CD5"/>
    <w:rsid w:val="00585A9A"/>
    <w:rsid w:val="00590495"/>
    <w:rsid w:val="00590CC0"/>
    <w:rsid w:val="005976BE"/>
    <w:rsid w:val="005A2437"/>
    <w:rsid w:val="005B30E9"/>
    <w:rsid w:val="005C17DA"/>
    <w:rsid w:val="005C6EAE"/>
    <w:rsid w:val="005E2E00"/>
    <w:rsid w:val="005F23E0"/>
    <w:rsid w:val="005F5D5E"/>
    <w:rsid w:val="005F6CA8"/>
    <w:rsid w:val="00602853"/>
    <w:rsid w:val="006129D0"/>
    <w:rsid w:val="00621863"/>
    <w:rsid w:val="006223A7"/>
    <w:rsid w:val="00626BE3"/>
    <w:rsid w:val="0062799C"/>
    <w:rsid w:val="0064170B"/>
    <w:rsid w:val="00645755"/>
    <w:rsid w:val="00667404"/>
    <w:rsid w:val="00670457"/>
    <w:rsid w:val="00677319"/>
    <w:rsid w:val="0069027A"/>
    <w:rsid w:val="0069101B"/>
    <w:rsid w:val="006945DB"/>
    <w:rsid w:val="00694B77"/>
    <w:rsid w:val="00695A0E"/>
    <w:rsid w:val="00695DF2"/>
    <w:rsid w:val="006B055F"/>
    <w:rsid w:val="006B5174"/>
    <w:rsid w:val="006B6651"/>
    <w:rsid w:val="006C7CDE"/>
    <w:rsid w:val="006D2BE0"/>
    <w:rsid w:val="006D7BEA"/>
    <w:rsid w:val="006E021A"/>
    <w:rsid w:val="006E09C8"/>
    <w:rsid w:val="006E2DBC"/>
    <w:rsid w:val="006E361B"/>
    <w:rsid w:val="007063BC"/>
    <w:rsid w:val="00707178"/>
    <w:rsid w:val="00714810"/>
    <w:rsid w:val="007176A6"/>
    <w:rsid w:val="00731EAA"/>
    <w:rsid w:val="00736C81"/>
    <w:rsid w:val="00744733"/>
    <w:rsid w:val="00767803"/>
    <w:rsid w:val="0078210B"/>
    <w:rsid w:val="00787907"/>
    <w:rsid w:val="00794EA7"/>
    <w:rsid w:val="007A3C32"/>
    <w:rsid w:val="007A4ED9"/>
    <w:rsid w:val="007A5348"/>
    <w:rsid w:val="007B7F06"/>
    <w:rsid w:val="007E5B63"/>
    <w:rsid w:val="007F4B85"/>
    <w:rsid w:val="007F6565"/>
    <w:rsid w:val="007F6DB7"/>
    <w:rsid w:val="00802F24"/>
    <w:rsid w:val="00806B8D"/>
    <w:rsid w:val="00810081"/>
    <w:rsid w:val="008316B0"/>
    <w:rsid w:val="0083182F"/>
    <w:rsid w:val="008400A1"/>
    <w:rsid w:val="00841607"/>
    <w:rsid w:val="00842ACB"/>
    <w:rsid w:val="00853365"/>
    <w:rsid w:val="00856F4B"/>
    <w:rsid w:val="008638BC"/>
    <w:rsid w:val="00873A12"/>
    <w:rsid w:val="008764AA"/>
    <w:rsid w:val="00876E64"/>
    <w:rsid w:val="008843D5"/>
    <w:rsid w:val="0089071D"/>
    <w:rsid w:val="00890A1D"/>
    <w:rsid w:val="008A1B38"/>
    <w:rsid w:val="008A4104"/>
    <w:rsid w:val="008B3737"/>
    <w:rsid w:val="008D273F"/>
    <w:rsid w:val="008D44E7"/>
    <w:rsid w:val="008D742E"/>
    <w:rsid w:val="008E4A51"/>
    <w:rsid w:val="008F1997"/>
    <w:rsid w:val="00901E66"/>
    <w:rsid w:val="00925C12"/>
    <w:rsid w:val="009278A8"/>
    <w:rsid w:val="009334A5"/>
    <w:rsid w:val="009532D6"/>
    <w:rsid w:val="009576C9"/>
    <w:rsid w:val="00964F76"/>
    <w:rsid w:val="009666A3"/>
    <w:rsid w:val="0098494D"/>
    <w:rsid w:val="00984F6C"/>
    <w:rsid w:val="00994C84"/>
    <w:rsid w:val="00996F0E"/>
    <w:rsid w:val="009A0FC1"/>
    <w:rsid w:val="009A6BDD"/>
    <w:rsid w:val="009B11B6"/>
    <w:rsid w:val="009B1E2D"/>
    <w:rsid w:val="009B3BF8"/>
    <w:rsid w:val="009B60A4"/>
    <w:rsid w:val="009B7664"/>
    <w:rsid w:val="009C3540"/>
    <w:rsid w:val="009C4008"/>
    <w:rsid w:val="009E11FD"/>
    <w:rsid w:val="009F39C7"/>
    <w:rsid w:val="00A30F1E"/>
    <w:rsid w:val="00A4384D"/>
    <w:rsid w:val="00A63418"/>
    <w:rsid w:val="00A63AC2"/>
    <w:rsid w:val="00A661E8"/>
    <w:rsid w:val="00A6739A"/>
    <w:rsid w:val="00A70A6D"/>
    <w:rsid w:val="00A71140"/>
    <w:rsid w:val="00A762FB"/>
    <w:rsid w:val="00A83F9D"/>
    <w:rsid w:val="00AA4CA6"/>
    <w:rsid w:val="00AB3015"/>
    <w:rsid w:val="00AB37AA"/>
    <w:rsid w:val="00AB6ED0"/>
    <w:rsid w:val="00AD0690"/>
    <w:rsid w:val="00AD1906"/>
    <w:rsid w:val="00AD3034"/>
    <w:rsid w:val="00AE00AB"/>
    <w:rsid w:val="00AE7767"/>
    <w:rsid w:val="00AF0414"/>
    <w:rsid w:val="00B003DF"/>
    <w:rsid w:val="00B014CF"/>
    <w:rsid w:val="00B0230D"/>
    <w:rsid w:val="00B036CF"/>
    <w:rsid w:val="00B03715"/>
    <w:rsid w:val="00B2193D"/>
    <w:rsid w:val="00B2339F"/>
    <w:rsid w:val="00B26C31"/>
    <w:rsid w:val="00B41090"/>
    <w:rsid w:val="00B4238E"/>
    <w:rsid w:val="00B55571"/>
    <w:rsid w:val="00B56C5F"/>
    <w:rsid w:val="00B57B1D"/>
    <w:rsid w:val="00B71D31"/>
    <w:rsid w:val="00B72BBD"/>
    <w:rsid w:val="00B802FB"/>
    <w:rsid w:val="00B80462"/>
    <w:rsid w:val="00B92F28"/>
    <w:rsid w:val="00B9333F"/>
    <w:rsid w:val="00B971DA"/>
    <w:rsid w:val="00B976B1"/>
    <w:rsid w:val="00B97A95"/>
    <w:rsid w:val="00BA1278"/>
    <w:rsid w:val="00BA7CD8"/>
    <w:rsid w:val="00BB472A"/>
    <w:rsid w:val="00BC1A64"/>
    <w:rsid w:val="00BC2320"/>
    <w:rsid w:val="00BC59C6"/>
    <w:rsid w:val="00BC6A05"/>
    <w:rsid w:val="00BD4CCF"/>
    <w:rsid w:val="00BE4FEF"/>
    <w:rsid w:val="00BF6F39"/>
    <w:rsid w:val="00C002FF"/>
    <w:rsid w:val="00C01472"/>
    <w:rsid w:val="00C300D0"/>
    <w:rsid w:val="00C31E06"/>
    <w:rsid w:val="00C34B92"/>
    <w:rsid w:val="00C352BC"/>
    <w:rsid w:val="00C359DA"/>
    <w:rsid w:val="00C42920"/>
    <w:rsid w:val="00C45E4D"/>
    <w:rsid w:val="00C468B4"/>
    <w:rsid w:val="00C5490C"/>
    <w:rsid w:val="00C578FE"/>
    <w:rsid w:val="00C63433"/>
    <w:rsid w:val="00C7153B"/>
    <w:rsid w:val="00C80192"/>
    <w:rsid w:val="00C82775"/>
    <w:rsid w:val="00C84535"/>
    <w:rsid w:val="00CA04F3"/>
    <w:rsid w:val="00CA400F"/>
    <w:rsid w:val="00CA6543"/>
    <w:rsid w:val="00CA7CCF"/>
    <w:rsid w:val="00CC00D0"/>
    <w:rsid w:val="00CC4D28"/>
    <w:rsid w:val="00CD629C"/>
    <w:rsid w:val="00CE0FE9"/>
    <w:rsid w:val="00CF012F"/>
    <w:rsid w:val="00CF3C02"/>
    <w:rsid w:val="00D01B08"/>
    <w:rsid w:val="00D0221A"/>
    <w:rsid w:val="00D051E0"/>
    <w:rsid w:val="00D26427"/>
    <w:rsid w:val="00D42173"/>
    <w:rsid w:val="00D453D6"/>
    <w:rsid w:val="00D46461"/>
    <w:rsid w:val="00D50750"/>
    <w:rsid w:val="00D546FB"/>
    <w:rsid w:val="00D628B2"/>
    <w:rsid w:val="00D62C71"/>
    <w:rsid w:val="00D641A4"/>
    <w:rsid w:val="00D85DA8"/>
    <w:rsid w:val="00D93F1F"/>
    <w:rsid w:val="00D94626"/>
    <w:rsid w:val="00DA0F00"/>
    <w:rsid w:val="00DA2E62"/>
    <w:rsid w:val="00DA3B53"/>
    <w:rsid w:val="00DA678A"/>
    <w:rsid w:val="00DB0379"/>
    <w:rsid w:val="00DB0A7E"/>
    <w:rsid w:val="00DB665E"/>
    <w:rsid w:val="00DC4726"/>
    <w:rsid w:val="00DC7201"/>
    <w:rsid w:val="00DC7C84"/>
    <w:rsid w:val="00DD7011"/>
    <w:rsid w:val="00DE1C84"/>
    <w:rsid w:val="00DE60A3"/>
    <w:rsid w:val="00DE6531"/>
    <w:rsid w:val="00DF00B7"/>
    <w:rsid w:val="00E06F5E"/>
    <w:rsid w:val="00E0726E"/>
    <w:rsid w:val="00E213C1"/>
    <w:rsid w:val="00E36B89"/>
    <w:rsid w:val="00E40E15"/>
    <w:rsid w:val="00E42DCA"/>
    <w:rsid w:val="00E46FD8"/>
    <w:rsid w:val="00E61911"/>
    <w:rsid w:val="00E74FE3"/>
    <w:rsid w:val="00E760E6"/>
    <w:rsid w:val="00E81A14"/>
    <w:rsid w:val="00E82FCD"/>
    <w:rsid w:val="00E86B8D"/>
    <w:rsid w:val="00E941E7"/>
    <w:rsid w:val="00EB1EDB"/>
    <w:rsid w:val="00EB608D"/>
    <w:rsid w:val="00EC58E4"/>
    <w:rsid w:val="00EE0F9A"/>
    <w:rsid w:val="00EE1FDA"/>
    <w:rsid w:val="00EE34DE"/>
    <w:rsid w:val="00EF00E5"/>
    <w:rsid w:val="00EF47D8"/>
    <w:rsid w:val="00F04932"/>
    <w:rsid w:val="00F11455"/>
    <w:rsid w:val="00F1669D"/>
    <w:rsid w:val="00F177F4"/>
    <w:rsid w:val="00F24DD1"/>
    <w:rsid w:val="00F3448D"/>
    <w:rsid w:val="00F35B4C"/>
    <w:rsid w:val="00F36395"/>
    <w:rsid w:val="00F3696F"/>
    <w:rsid w:val="00F539BE"/>
    <w:rsid w:val="00F71D9B"/>
    <w:rsid w:val="00F74AAB"/>
    <w:rsid w:val="00F830B7"/>
    <w:rsid w:val="00F84A9B"/>
    <w:rsid w:val="00F8509A"/>
    <w:rsid w:val="00F863BF"/>
    <w:rsid w:val="00F87F4F"/>
    <w:rsid w:val="00F92FA3"/>
    <w:rsid w:val="00F96D05"/>
    <w:rsid w:val="00FA283F"/>
    <w:rsid w:val="00FB1759"/>
    <w:rsid w:val="00FF4DE5"/>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98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E6"/>
    <w:pPr>
      <w:ind w:left="720"/>
      <w:contextualSpacing/>
    </w:pPr>
  </w:style>
  <w:style w:type="character" w:styleId="CommentReference">
    <w:name w:val="annotation reference"/>
    <w:basedOn w:val="DefaultParagraphFont"/>
    <w:uiPriority w:val="99"/>
    <w:semiHidden/>
    <w:unhideWhenUsed/>
    <w:rsid w:val="00C80192"/>
    <w:rPr>
      <w:sz w:val="18"/>
      <w:szCs w:val="18"/>
    </w:rPr>
  </w:style>
  <w:style w:type="paragraph" w:styleId="CommentText">
    <w:name w:val="annotation text"/>
    <w:basedOn w:val="Normal"/>
    <w:link w:val="CommentTextChar"/>
    <w:uiPriority w:val="99"/>
    <w:semiHidden/>
    <w:unhideWhenUsed/>
    <w:rsid w:val="00C80192"/>
  </w:style>
  <w:style w:type="character" w:customStyle="1" w:styleId="CommentTextChar">
    <w:name w:val="Comment Text Char"/>
    <w:basedOn w:val="DefaultParagraphFont"/>
    <w:link w:val="CommentText"/>
    <w:uiPriority w:val="99"/>
    <w:semiHidden/>
    <w:rsid w:val="00C80192"/>
  </w:style>
  <w:style w:type="paragraph" w:styleId="CommentSubject">
    <w:name w:val="annotation subject"/>
    <w:basedOn w:val="CommentText"/>
    <w:next w:val="CommentText"/>
    <w:link w:val="CommentSubjectChar"/>
    <w:uiPriority w:val="99"/>
    <w:semiHidden/>
    <w:unhideWhenUsed/>
    <w:rsid w:val="00C80192"/>
    <w:rPr>
      <w:b/>
      <w:bCs/>
      <w:sz w:val="20"/>
      <w:szCs w:val="20"/>
    </w:rPr>
  </w:style>
  <w:style w:type="character" w:customStyle="1" w:styleId="CommentSubjectChar">
    <w:name w:val="Comment Subject Char"/>
    <w:basedOn w:val="CommentTextChar"/>
    <w:link w:val="CommentSubject"/>
    <w:uiPriority w:val="99"/>
    <w:semiHidden/>
    <w:rsid w:val="00C80192"/>
    <w:rPr>
      <w:b/>
      <w:bCs/>
      <w:sz w:val="20"/>
      <w:szCs w:val="20"/>
    </w:rPr>
  </w:style>
  <w:style w:type="paragraph" w:styleId="BalloonText">
    <w:name w:val="Balloon Text"/>
    <w:basedOn w:val="Normal"/>
    <w:link w:val="BalloonTextChar"/>
    <w:uiPriority w:val="99"/>
    <w:semiHidden/>
    <w:unhideWhenUsed/>
    <w:rsid w:val="00C801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0192"/>
    <w:rPr>
      <w:rFonts w:ascii="Times New Roman" w:hAnsi="Times New Roman" w:cs="Times New Roman"/>
      <w:sz w:val="18"/>
      <w:szCs w:val="18"/>
    </w:rPr>
  </w:style>
  <w:style w:type="paragraph" w:styleId="Footer">
    <w:name w:val="footer"/>
    <w:basedOn w:val="Normal"/>
    <w:link w:val="FooterChar"/>
    <w:uiPriority w:val="99"/>
    <w:unhideWhenUsed/>
    <w:rsid w:val="00D42173"/>
    <w:pPr>
      <w:tabs>
        <w:tab w:val="center" w:pos="4680"/>
        <w:tab w:val="right" w:pos="9360"/>
      </w:tabs>
    </w:pPr>
  </w:style>
  <w:style w:type="character" w:customStyle="1" w:styleId="FooterChar">
    <w:name w:val="Footer Char"/>
    <w:basedOn w:val="DefaultParagraphFont"/>
    <w:link w:val="Footer"/>
    <w:uiPriority w:val="99"/>
    <w:rsid w:val="00D42173"/>
  </w:style>
  <w:style w:type="character" w:styleId="PageNumber">
    <w:name w:val="page number"/>
    <w:basedOn w:val="DefaultParagraphFont"/>
    <w:uiPriority w:val="99"/>
    <w:semiHidden/>
    <w:unhideWhenUsed/>
    <w:rsid w:val="00D4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8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irizarry\Documents\Surveys\2018%20Alumni%20Survey%20Graph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rizarry\Documents\Surveys%20and%20Focus%20Groups\2021%20Alumni%20Survey%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Undergraduate</a:t>
            </a:r>
            <a:r>
              <a:rPr lang="en-US" baseline="0"/>
              <a:t> Next Steps Following Grdauation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Year'!$B$1</c:f>
              <c:strCache>
                <c:ptCount val="1"/>
                <c:pt idx="0">
                  <c:v>2014 - 2017</c:v>
                </c:pt>
              </c:strCache>
            </c:strRef>
          </c:tx>
          <c:spPr>
            <a:solidFill>
              <a:schemeClr val="accent1"/>
            </a:solidFill>
            <a:ln>
              <a:noFill/>
            </a:ln>
            <a:effectLst/>
          </c:spPr>
          <c:invertIfNegative val="0"/>
          <c:cat>
            <c:strRef>
              <c:f>'By Year'!$A$2:$A$7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Year'!$B$2:$B$7</c:f>
              <c:numCache>
                <c:formatCode>0%</c:formatCode>
                <c:ptCount val="6"/>
                <c:pt idx="0">
                  <c:v>0.88</c:v>
                </c:pt>
                <c:pt idx="1">
                  <c:v>1</c:v>
                </c:pt>
                <c:pt idx="2">
                  <c:v>0</c:v>
                </c:pt>
                <c:pt idx="3">
                  <c:v>0</c:v>
                </c:pt>
                <c:pt idx="4">
                  <c:v>0</c:v>
                </c:pt>
                <c:pt idx="5">
                  <c:v>0</c:v>
                </c:pt>
              </c:numCache>
            </c:numRef>
          </c:val>
          <c:extLst>
            <c:ext xmlns:c16="http://schemas.microsoft.com/office/drawing/2014/chart" uri="{C3380CC4-5D6E-409C-BE32-E72D297353CC}">
              <c16:uniqueId val="{00000000-3A35-4658-974A-6589AC86D292}"/>
            </c:ext>
          </c:extLst>
        </c:ser>
        <c:ser>
          <c:idx val="1"/>
          <c:order val="1"/>
          <c:tx>
            <c:strRef>
              <c:f>'By Year'!$C$1</c:f>
              <c:strCache>
                <c:ptCount val="1"/>
                <c:pt idx="0">
                  <c:v>2018</c:v>
                </c:pt>
              </c:strCache>
            </c:strRef>
          </c:tx>
          <c:spPr>
            <a:solidFill>
              <a:schemeClr val="accent2"/>
            </a:solidFill>
            <a:ln>
              <a:noFill/>
            </a:ln>
            <a:effectLst/>
          </c:spPr>
          <c:invertIfNegative val="0"/>
          <c:cat>
            <c:strRef>
              <c:f>'By Year'!$A$2:$A$7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Year'!$C$2:$C$7</c:f>
              <c:numCache>
                <c:formatCode>0%</c:formatCode>
                <c:ptCount val="6"/>
                <c:pt idx="0">
                  <c:v>0.96</c:v>
                </c:pt>
                <c:pt idx="1">
                  <c:v>0.88</c:v>
                </c:pt>
                <c:pt idx="2">
                  <c:v>0.04</c:v>
                </c:pt>
                <c:pt idx="3">
                  <c:v>0.04</c:v>
                </c:pt>
                <c:pt idx="4">
                  <c:v>0.62</c:v>
                </c:pt>
                <c:pt idx="5">
                  <c:v>0.08</c:v>
                </c:pt>
              </c:numCache>
            </c:numRef>
          </c:val>
          <c:extLst>
            <c:ext xmlns:c16="http://schemas.microsoft.com/office/drawing/2014/chart" uri="{C3380CC4-5D6E-409C-BE32-E72D297353CC}">
              <c16:uniqueId val="{00000001-3A35-4658-974A-6589AC86D292}"/>
            </c:ext>
          </c:extLst>
        </c:ser>
        <c:ser>
          <c:idx val="2"/>
          <c:order val="2"/>
          <c:tx>
            <c:strRef>
              <c:f>'By Year'!$D$1</c:f>
              <c:strCache>
                <c:ptCount val="1"/>
                <c:pt idx="0">
                  <c:v>2019</c:v>
                </c:pt>
              </c:strCache>
            </c:strRef>
          </c:tx>
          <c:spPr>
            <a:solidFill>
              <a:schemeClr val="accent3"/>
            </a:solidFill>
            <a:ln>
              <a:noFill/>
            </a:ln>
            <a:effectLst/>
          </c:spPr>
          <c:invertIfNegative val="0"/>
          <c:cat>
            <c:strRef>
              <c:f>'By Year'!$A$2:$A$7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Year'!$D$2:$D$7</c:f>
              <c:numCache>
                <c:formatCode>0%</c:formatCode>
                <c:ptCount val="6"/>
                <c:pt idx="0">
                  <c:v>0.78</c:v>
                </c:pt>
                <c:pt idx="1">
                  <c:v>0.89</c:v>
                </c:pt>
                <c:pt idx="2">
                  <c:v>0.05</c:v>
                </c:pt>
                <c:pt idx="3">
                  <c:v>0</c:v>
                </c:pt>
                <c:pt idx="4">
                  <c:v>0.62</c:v>
                </c:pt>
                <c:pt idx="5">
                  <c:v>0.11</c:v>
                </c:pt>
              </c:numCache>
            </c:numRef>
          </c:val>
          <c:extLst>
            <c:ext xmlns:c16="http://schemas.microsoft.com/office/drawing/2014/chart" uri="{C3380CC4-5D6E-409C-BE32-E72D297353CC}">
              <c16:uniqueId val="{00000002-3A35-4658-974A-6589AC86D292}"/>
            </c:ext>
          </c:extLst>
        </c:ser>
        <c:ser>
          <c:idx val="3"/>
          <c:order val="3"/>
          <c:tx>
            <c:strRef>
              <c:f>'By Year'!$E$1</c:f>
              <c:strCache>
                <c:ptCount val="1"/>
                <c:pt idx="0">
                  <c:v>2020</c:v>
                </c:pt>
              </c:strCache>
            </c:strRef>
          </c:tx>
          <c:spPr>
            <a:solidFill>
              <a:schemeClr val="accent4"/>
            </a:solidFill>
            <a:ln>
              <a:noFill/>
            </a:ln>
            <a:effectLst/>
          </c:spPr>
          <c:invertIfNegative val="0"/>
          <c:cat>
            <c:strRef>
              <c:f>'By Year'!$A$2:$A$7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Year'!$E$2:$E$7</c:f>
              <c:numCache>
                <c:formatCode>0%</c:formatCode>
                <c:ptCount val="6"/>
                <c:pt idx="0">
                  <c:v>0.83</c:v>
                </c:pt>
                <c:pt idx="1">
                  <c:v>0.81</c:v>
                </c:pt>
                <c:pt idx="2">
                  <c:v>0.02</c:v>
                </c:pt>
                <c:pt idx="3">
                  <c:v>7.0000000000000007E-2</c:v>
                </c:pt>
                <c:pt idx="4">
                  <c:v>0.95</c:v>
                </c:pt>
                <c:pt idx="5">
                  <c:v>0.02</c:v>
                </c:pt>
              </c:numCache>
            </c:numRef>
          </c:val>
          <c:extLst>
            <c:ext xmlns:c16="http://schemas.microsoft.com/office/drawing/2014/chart" uri="{C3380CC4-5D6E-409C-BE32-E72D297353CC}">
              <c16:uniqueId val="{00000003-3A35-4658-974A-6589AC86D292}"/>
            </c:ext>
          </c:extLst>
        </c:ser>
        <c:ser>
          <c:idx val="4"/>
          <c:order val="4"/>
          <c:tx>
            <c:strRef>
              <c:f>'By Year'!$F$1</c:f>
              <c:strCache>
                <c:ptCount val="1"/>
                <c:pt idx="0">
                  <c:v>Overall</c:v>
                </c:pt>
              </c:strCache>
            </c:strRef>
          </c:tx>
          <c:spPr>
            <a:solidFill>
              <a:srgbClr val="00B050"/>
            </a:solidFill>
            <a:ln>
              <a:noFill/>
            </a:ln>
            <a:effectLst/>
          </c:spPr>
          <c:invertIfNegative val="0"/>
          <c:cat>
            <c:strRef>
              <c:f>'By Year'!$A$2:$A$7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Year'!$F$2:$F$7</c:f>
              <c:numCache>
                <c:formatCode>0%</c:formatCode>
                <c:ptCount val="6"/>
                <c:pt idx="0">
                  <c:v>0.85</c:v>
                </c:pt>
                <c:pt idx="1">
                  <c:v>0.87</c:v>
                </c:pt>
                <c:pt idx="2">
                  <c:v>0.04</c:v>
                </c:pt>
                <c:pt idx="3">
                  <c:v>0.04</c:v>
                </c:pt>
                <c:pt idx="4">
                  <c:v>0.7</c:v>
                </c:pt>
                <c:pt idx="5">
                  <c:v>0.06</c:v>
                </c:pt>
              </c:numCache>
            </c:numRef>
          </c:val>
          <c:extLst>
            <c:ext xmlns:c16="http://schemas.microsoft.com/office/drawing/2014/chart" uri="{C3380CC4-5D6E-409C-BE32-E72D297353CC}">
              <c16:uniqueId val="{00000004-3A35-4658-974A-6589AC86D292}"/>
            </c:ext>
          </c:extLst>
        </c:ser>
        <c:dLbls>
          <c:showLegendKey val="0"/>
          <c:showVal val="0"/>
          <c:showCatName val="0"/>
          <c:showSerName val="0"/>
          <c:showPercent val="0"/>
          <c:showBubbleSize val="0"/>
        </c:dLbls>
        <c:gapWidth val="219"/>
        <c:overlap val="-27"/>
        <c:axId val="696729072"/>
        <c:axId val="696731392"/>
      </c:barChart>
      <c:catAx>
        <c:axId val="69672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731392"/>
        <c:crosses val="autoZero"/>
        <c:auto val="1"/>
        <c:lblAlgn val="ctr"/>
        <c:lblOffset val="100"/>
        <c:noMultiLvlLbl val="0"/>
      </c:catAx>
      <c:valAx>
        <c:axId val="6967313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72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Graduate Next Steps Following Graduation by Program</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Program'!$B$24</c:f>
              <c:strCache>
                <c:ptCount val="1"/>
                <c:pt idx="0">
                  <c:v>Adolescence MEd</c:v>
                </c:pt>
              </c:strCache>
            </c:strRef>
          </c:tx>
          <c:spPr>
            <a:solidFill>
              <a:schemeClr val="accent1"/>
            </a:solidFill>
            <a:ln>
              <a:noFill/>
            </a:ln>
            <a:effectLst/>
          </c:spPr>
          <c:invertIfNegative val="0"/>
          <c:cat>
            <c:strRef>
              <c:f>'By Program'!$A$25:$A$30</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Program'!$B$25:$B$30</c:f>
              <c:numCache>
                <c:formatCode>0%</c:formatCode>
                <c:ptCount val="6"/>
                <c:pt idx="0">
                  <c:v>0</c:v>
                </c:pt>
                <c:pt idx="1">
                  <c:v>1</c:v>
                </c:pt>
                <c:pt idx="2">
                  <c:v>0</c:v>
                </c:pt>
                <c:pt idx="3">
                  <c:v>0</c:v>
                </c:pt>
                <c:pt idx="4">
                  <c:v>0.25</c:v>
                </c:pt>
                <c:pt idx="5">
                  <c:v>0</c:v>
                </c:pt>
              </c:numCache>
            </c:numRef>
          </c:val>
          <c:extLst>
            <c:ext xmlns:c16="http://schemas.microsoft.com/office/drawing/2014/chart" uri="{C3380CC4-5D6E-409C-BE32-E72D297353CC}">
              <c16:uniqueId val="{00000000-BB45-46A3-9AE8-5B2AFB59A14C}"/>
            </c:ext>
          </c:extLst>
        </c:ser>
        <c:ser>
          <c:idx val="1"/>
          <c:order val="1"/>
          <c:tx>
            <c:strRef>
              <c:f>'By Program'!$C$24</c:f>
              <c:strCache>
                <c:ptCount val="1"/>
                <c:pt idx="0">
                  <c:v>Literacy </c:v>
                </c:pt>
              </c:strCache>
            </c:strRef>
          </c:tx>
          <c:spPr>
            <a:solidFill>
              <a:schemeClr val="accent2"/>
            </a:solidFill>
            <a:ln>
              <a:noFill/>
            </a:ln>
            <a:effectLst/>
          </c:spPr>
          <c:invertIfNegative val="0"/>
          <c:cat>
            <c:strRef>
              <c:f>'By Program'!$A$25:$A$30</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Program'!$C$25:$C$30</c:f>
              <c:numCache>
                <c:formatCode>0%</c:formatCode>
                <c:ptCount val="6"/>
                <c:pt idx="0">
                  <c:v>0.9</c:v>
                </c:pt>
                <c:pt idx="1">
                  <c:v>0.9</c:v>
                </c:pt>
                <c:pt idx="2">
                  <c:v>0</c:v>
                </c:pt>
                <c:pt idx="3">
                  <c:v>7.0000000000000007E-2</c:v>
                </c:pt>
                <c:pt idx="4">
                  <c:v>0.24</c:v>
                </c:pt>
                <c:pt idx="5">
                  <c:v>0</c:v>
                </c:pt>
              </c:numCache>
            </c:numRef>
          </c:val>
          <c:extLst>
            <c:ext xmlns:c16="http://schemas.microsoft.com/office/drawing/2014/chart" uri="{C3380CC4-5D6E-409C-BE32-E72D297353CC}">
              <c16:uniqueId val="{00000001-BB45-46A3-9AE8-5B2AFB59A14C}"/>
            </c:ext>
          </c:extLst>
        </c:ser>
        <c:ser>
          <c:idx val="2"/>
          <c:order val="2"/>
          <c:tx>
            <c:strRef>
              <c:f>'By Program'!$D$24</c:f>
              <c:strCache>
                <c:ptCount val="1"/>
                <c:pt idx="0">
                  <c:v>Overall</c:v>
                </c:pt>
              </c:strCache>
            </c:strRef>
          </c:tx>
          <c:spPr>
            <a:solidFill>
              <a:schemeClr val="accent3"/>
            </a:solidFill>
            <a:ln>
              <a:noFill/>
            </a:ln>
            <a:effectLst/>
          </c:spPr>
          <c:invertIfNegative val="0"/>
          <c:cat>
            <c:strRef>
              <c:f>'By Program'!$A$25:$A$30</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Program'!$D$25:$D$30</c:f>
              <c:numCache>
                <c:formatCode>0%</c:formatCode>
                <c:ptCount val="6"/>
                <c:pt idx="0">
                  <c:v>0.82</c:v>
                </c:pt>
                <c:pt idx="1">
                  <c:v>0.91</c:v>
                </c:pt>
                <c:pt idx="2">
                  <c:v>0</c:v>
                </c:pt>
                <c:pt idx="3">
                  <c:v>7.0000000000000007E-2</c:v>
                </c:pt>
                <c:pt idx="4">
                  <c:v>0.24</c:v>
                </c:pt>
                <c:pt idx="5">
                  <c:v>0</c:v>
                </c:pt>
              </c:numCache>
            </c:numRef>
          </c:val>
          <c:extLst>
            <c:ext xmlns:c16="http://schemas.microsoft.com/office/drawing/2014/chart" uri="{C3380CC4-5D6E-409C-BE32-E72D297353CC}">
              <c16:uniqueId val="{00000002-BB45-46A3-9AE8-5B2AFB59A14C}"/>
            </c:ext>
          </c:extLst>
        </c:ser>
        <c:dLbls>
          <c:showLegendKey val="0"/>
          <c:showVal val="0"/>
          <c:showCatName val="0"/>
          <c:showSerName val="0"/>
          <c:showPercent val="0"/>
          <c:showBubbleSize val="0"/>
        </c:dLbls>
        <c:gapWidth val="219"/>
        <c:overlap val="-27"/>
        <c:axId val="696869376"/>
        <c:axId val="696872128"/>
      </c:barChart>
      <c:catAx>
        <c:axId val="69686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872128"/>
        <c:crosses val="autoZero"/>
        <c:auto val="1"/>
        <c:lblAlgn val="ctr"/>
        <c:lblOffset val="100"/>
        <c:noMultiLvlLbl val="0"/>
      </c:catAx>
      <c:valAx>
        <c:axId val="6968721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86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Undergraduate Salary in Education by Program</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Program'!$B$33</c:f>
              <c:strCache>
                <c:ptCount val="1"/>
                <c:pt idx="0">
                  <c:v>AD English</c:v>
                </c:pt>
              </c:strCache>
            </c:strRef>
          </c:tx>
          <c:spPr>
            <a:solidFill>
              <a:srgbClr val="C00000"/>
            </a:solidFill>
            <a:ln>
              <a:noFill/>
            </a:ln>
            <a:effectLst/>
          </c:spPr>
          <c:invertIfNegative val="0"/>
          <c:cat>
            <c:strRef>
              <c:f>'By Program'!$A$34:$A$42</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Program'!$B$34:$B$42</c:f>
              <c:numCache>
                <c:formatCode>0%</c:formatCode>
                <c:ptCount val="9"/>
                <c:pt idx="0">
                  <c:v>0.4</c:v>
                </c:pt>
                <c:pt idx="1">
                  <c:v>0</c:v>
                </c:pt>
                <c:pt idx="2">
                  <c:v>0.1</c:v>
                </c:pt>
                <c:pt idx="3">
                  <c:v>0.4</c:v>
                </c:pt>
                <c:pt idx="4">
                  <c:v>0.1</c:v>
                </c:pt>
                <c:pt idx="5">
                  <c:v>0</c:v>
                </c:pt>
                <c:pt idx="6">
                  <c:v>0</c:v>
                </c:pt>
                <c:pt idx="7">
                  <c:v>0</c:v>
                </c:pt>
                <c:pt idx="8">
                  <c:v>0</c:v>
                </c:pt>
              </c:numCache>
            </c:numRef>
          </c:val>
          <c:extLst>
            <c:ext xmlns:c16="http://schemas.microsoft.com/office/drawing/2014/chart" uri="{C3380CC4-5D6E-409C-BE32-E72D297353CC}">
              <c16:uniqueId val="{00000000-45D3-4D07-A2F8-2AFFB9D0CCF1}"/>
            </c:ext>
          </c:extLst>
        </c:ser>
        <c:ser>
          <c:idx val="1"/>
          <c:order val="1"/>
          <c:tx>
            <c:strRef>
              <c:f>'By Program'!$C$33</c:f>
              <c:strCache>
                <c:ptCount val="1"/>
                <c:pt idx="0">
                  <c:v>AD FL</c:v>
                </c:pt>
              </c:strCache>
            </c:strRef>
          </c:tx>
          <c:spPr>
            <a:solidFill>
              <a:schemeClr val="accent2"/>
            </a:solidFill>
            <a:ln>
              <a:noFill/>
            </a:ln>
            <a:effectLst/>
          </c:spPr>
          <c:invertIfNegative val="0"/>
          <c:cat>
            <c:strRef>
              <c:f>'By Program'!$A$34:$A$42</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Program'!$C$34:$C$42</c:f>
              <c:numCache>
                <c:formatCode>0%</c:formatCode>
                <c:ptCount val="9"/>
                <c:pt idx="0">
                  <c:v>0.6</c:v>
                </c:pt>
                <c:pt idx="1">
                  <c:v>0</c:v>
                </c:pt>
                <c:pt idx="2">
                  <c:v>0</c:v>
                </c:pt>
                <c:pt idx="3">
                  <c:v>0.2</c:v>
                </c:pt>
                <c:pt idx="4">
                  <c:v>0.2</c:v>
                </c:pt>
                <c:pt idx="5">
                  <c:v>0</c:v>
                </c:pt>
                <c:pt idx="6">
                  <c:v>0</c:v>
                </c:pt>
                <c:pt idx="7">
                  <c:v>0</c:v>
                </c:pt>
                <c:pt idx="8">
                  <c:v>0</c:v>
                </c:pt>
              </c:numCache>
            </c:numRef>
          </c:val>
          <c:extLst>
            <c:ext xmlns:c16="http://schemas.microsoft.com/office/drawing/2014/chart" uri="{C3380CC4-5D6E-409C-BE32-E72D297353CC}">
              <c16:uniqueId val="{00000001-45D3-4D07-A2F8-2AFFB9D0CCF1}"/>
            </c:ext>
          </c:extLst>
        </c:ser>
        <c:ser>
          <c:idx val="2"/>
          <c:order val="2"/>
          <c:tx>
            <c:strRef>
              <c:f>'By Program'!$D$33</c:f>
              <c:strCache>
                <c:ptCount val="1"/>
                <c:pt idx="0">
                  <c:v>AD Math</c:v>
                </c:pt>
              </c:strCache>
            </c:strRef>
          </c:tx>
          <c:spPr>
            <a:solidFill>
              <a:schemeClr val="accent3"/>
            </a:solidFill>
            <a:ln>
              <a:noFill/>
            </a:ln>
            <a:effectLst/>
          </c:spPr>
          <c:invertIfNegative val="0"/>
          <c:cat>
            <c:strRef>
              <c:f>'By Program'!$A$34:$A$42</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Program'!$D$34:$D$42</c:f>
              <c:numCache>
                <c:formatCode>0%</c:formatCode>
                <c:ptCount val="9"/>
                <c:pt idx="0">
                  <c:v>0</c:v>
                </c:pt>
                <c:pt idx="1">
                  <c:v>0</c:v>
                </c:pt>
                <c:pt idx="2">
                  <c:v>0.38</c:v>
                </c:pt>
                <c:pt idx="3">
                  <c:v>0.25</c:v>
                </c:pt>
                <c:pt idx="4">
                  <c:v>0</c:v>
                </c:pt>
                <c:pt idx="5">
                  <c:v>0</c:v>
                </c:pt>
                <c:pt idx="6">
                  <c:v>0.13</c:v>
                </c:pt>
                <c:pt idx="7">
                  <c:v>0.25</c:v>
                </c:pt>
                <c:pt idx="8">
                  <c:v>0</c:v>
                </c:pt>
              </c:numCache>
            </c:numRef>
          </c:val>
          <c:extLst>
            <c:ext xmlns:c16="http://schemas.microsoft.com/office/drawing/2014/chart" uri="{C3380CC4-5D6E-409C-BE32-E72D297353CC}">
              <c16:uniqueId val="{00000002-45D3-4D07-A2F8-2AFFB9D0CCF1}"/>
            </c:ext>
          </c:extLst>
        </c:ser>
        <c:ser>
          <c:idx val="3"/>
          <c:order val="3"/>
          <c:tx>
            <c:strRef>
              <c:f>'By Program'!$E$33</c:f>
              <c:strCache>
                <c:ptCount val="1"/>
                <c:pt idx="0">
                  <c:v>AD Science</c:v>
                </c:pt>
              </c:strCache>
            </c:strRef>
          </c:tx>
          <c:spPr>
            <a:solidFill>
              <a:schemeClr val="accent4"/>
            </a:solidFill>
            <a:ln>
              <a:noFill/>
            </a:ln>
            <a:effectLst/>
          </c:spPr>
          <c:invertIfNegative val="0"/>
          <c:cat>
            <c:strRef>
              <c:f>'By Program'!$A$34:$A$42</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Program'!$E$34:$E$42</c:f>
              <c:numCache>
                <c:formatCode>0%</c:formatCode>
                <c:ptCount val="9"/>
                <c:pt idx="0">
                  <c:v>0.4</c:v>
                </c:pt>
                <c:pt idx="1">
                  <c:v>0</c:v>
                </c:pt>
                <c:pt idx="2">
                  <c:v>0.2</c:v>
                </c:pt>
                <c:pt idx="3">
                  <c:v>0</c:v>
                </c:pt>
                <c:pt idx="4">
                  <c:v>0</c:v>
                </c:pt>
                <c:pt idx="5">
                  <c:v>0</c:v>
                </c:pt>
                <c:pt idx="6">
                  <c:v>0.2</c:v>
                </c:pt>
                <c:pt idx="7">
                  <c:v>0</c:v>
                </c:pt>
                <c:pt idx="8">
                  <c:v>0.2</c:v>
                </c:pt>
              </c:numCache>
            </c:numRef>
          </c:val>
          <c:extLst>
            <c:ext xmlns:c16="http://schemas.microsoft.com/office/drawing/2014/chart" uri="{C3380CC4-5D6E-409C-BE32-E72D297353CC}">
              <c16:uniqueId val="{00000003-45D3-4D07-A2F8-2AFFB9D0CCF1}"/>
            </c:ext>
          </c:extLst>
        </c:ser>
        <c:ser>
          <c:idx val="4"/>
          <c:order val="4"/>
          <c:tx>
            <c:strRef>
              <c:f>'By Program'!$F$33</c:f>
              <c:strCache>
                <c:ptCount val="1"/>
                <c:pt idx="0">
                  <c:v>AD SS</c:v>
                </c:pt>
              </c:strCache>
            </c:strRef>
          </c:tx>
          <c:spPr>
            <a:solidFill>
              <a:schemeClr val="accent5"/>
            </a:solidFill>
            <a:ln>
              <a:noFill/>
            </a:ln>
            <a:effectLst/>
          </c:spPr>
          <c:invertIfNegative val="0"/>
          <c:cat>
            <c:strRef>
              <c:f>'By Program'!$A$34:$A$42</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Program'!$F$34:$F$42</c:f>
              <c:numCache>
                <c:formatCode>0%</c:formatCode>
                <c:ptCount val="9"/>
                <c:pt idx="0">
                  <c:v>0.25</c:v>
                </c:pt>
                <c:pt idx="1">
                  <c:v>0.08</c:v>
                </c:pt>
                <c:pt idx="2">
                  <c:v>0</c:v>
                </c:pt>
                <c:pt idx="3">
                  <c:v>0.25</c:v>
                </c:pt>
                <c:pt idx="4">
                  <c:v>0</c:v>
                </c:pt>
                <c:pt idx="5">
                  <c:v>0.08</c:v>
                </c:pt>
                <c:pt idx="6">
                  <c:v>0</c:v>
                </c:pt>
                <c:pt idx="7">
                  <c:v>0.4</c:v>
                </c:pt>
                <c:pt idx="8">
                  <c:v>0.08</c:v>
                </c:pt>
              </c:numCache>
            </c:numRef>
          </c:val>
          <c:extLst>
            <c:ext xmlns:c16="http://schemas.microsoft.com/office/drawing/2014/chart" uri="{C3380CC4-5D6E-409C-BE32-E72D297353CC}">
              <c16:uniqueId val="{00000004-45D3-4D07-A2F8-2AFFB9D0CCF1}"/>
            </c:ext>
          </c:extLst>
        </c:ser>
        <c:ser>
          <c:idx val="5"/>
          <c:order val="5"/>
          <c:tx>
            <c:strRef>
              <c:f>'By Program'!$G$33</c:f>
              <c:strCache>
                <c:ptCount val="1"/>
                <c:pt idx="0">
                  <c:v>Childhood / Special </c:v>
                </c:pt>
              </c:strCache>
            </c:strRef>
          </c:tx>
          <c:spPr>
            <a:solidFill>
              <a:schemeClr val="accent6"/>
            </a:solidFill>
            <a:ln>
              <a:noFill/>
            </a:ln>
            <a:effectLst/>
          </c:spPr>
          <c:invertIfNegative val="0"/>
          <c:cat>
            <c:strRef>
              <c:f>'By Program'!$A$34:$A$42</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Program'!$G$34:$G$42</c:f>
              <c:numCache>
                <c:formatCode>0%</c:formatCode>
                <c:ptCount val="9"/>
                <c:pt idx="0">
                  <c:v>0.2</c:v>
                </c:pt>
                <c:pt idx="1">
                  <c:v>0.04</c:v>
                </c:pt>
                <c:pt idx="2">
                  <c:v>0.15</c:v>
                </c:pt>
                <c:pt idx="3">
                  <c:v>0.24</c:v>
                </c:pt>
                <c:pt idx="4">
                  <c:v>0.11</c:v>
                </c:pt>
                <c:pt idx="5">
                  <c:v>0.13</c:v>
                </c:pt>
                <c:pt idx="6">
                  <c:v>0.11</c:v>
                </c:pt>
                <c:pt idx="7">
                  <c:v>0.02</c:v>
                </c:pt>
                <c:pt idx="8">
                  <c:v>0</c:v>
                </c:pt>
              </c:numCache>
            </c:numRef>
          </c:val>
          <c:extLst>
            <c:ext xmlns:c16="http://schemas.microsoft.com/office/drawing/2014/chart" uri="{C3380CC4-5D6E-409C-BE32-E72D297353CC}">
              <c16:uniqueId val="{00000005-45D3-4D07-A2F8-2AFFB9D0CCF1}"/>
            </c:ext>
          </c:extLst>
        </c:ser>
        <c:ser>
          <c:idx val="6"/>
          <c:order val="6"/>
          <c:tx>
            <c:strRef>
              <c:f>'By Program'!$H$33</c:f>
              <c:strCache>
                <c:ptCount val="1"/>
                <c:pt idx="0">
                  <c:v>Early Childhood / Childhood</c:v>
                </c:pt>
              </c:strCache>
            </c:strRef>
          </c:tx>
          <c:spPr>
            <a:solidFill>
              <a:schemeClr val="accent1">
                <a:lumMod val="60000"/>
              </a:schemeClr>
            </a:solidFill>
            <a:ln>
              <a:noFill/>
            </a:ln>
            <a:effectLst/>
          </c:spPr>
          <c:invertIfNegative val="0"/>
          <c:cat>
            <c:strRef>
              <c:f>'By Program'!$A$34:$A$42</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Program'!$H$34:$H$42</c:f>
              <c:numCache>
                <c:formatCode>0%</c:formatCode>
                <c:ptCount val="9"/>
                <c:pt idx="0">
                  <c:v>0.17</c:v>
                </c:pt>
                <c:pt idx="1">
                  <c:v>0.04</c:v>
                </c:pt>
                <c:pt idx="2">
                  <c:v>0.04</c:v>
                </c:pt>
                <c:pt idx="3">
                  <c:v>0</c:v>
                </c:pt>
                <c:pt idx="4">
                  <c:v>0.09</c:v>
                </c:pt>
                <c:pt idx="5">
                  <c:v>0.09</c:v>
                </c:pt>
                <c:pt idx="6">
                  <c:v>0</c:v>
                </c:pt>
                <c:pt idx="7">
                  <c:v>0.09</c:v>
                </c:pt>
                <c:pt idx="8">
                  <c:v>0.13</c:v>
                </c:pt>
              </c:numCache>
            </c:numRef>
          </c:val>
          <c:extLst>
            <c:ext xmlns:c16="http://schemas.microsoft.com/office/drawing/2014/chart" uri="{C3380CC4-5D6E-409C-BE32-E72D297353CC}">
              <c16:uniqueId val="{00000006-45D3-4D07-A2F8-2AFFB9D0CCF1}"/>
            </c:ext>
          </c:extLst>
        </c:ser>
        <c:ser>
          <c:idx val="7"/>
          <c:order val="7"/>
          <c:tx>
            <c:strRef>
              <c:f>'By Program'!$I$33</c:f>
              <c:strCache>
                <c:ptCount val="1"/>
                <c:pt idx="0">
                  <c:v>Total</c:v>
                </c:pt>
              </c:strCache>
            </c:strRef>
          </c:tx>
          <c:spPr>
            <a:solidFill>
              <a:schemeClr val="accent2">
                <a:lumMod val="60000"/>
              </a:schemeClr>
            </a:solidFill>
            <a:ln>
              <a:noFill/>
            </a:ln>
            <a:effectLst/>
          </c:spPr>
          <c:invertIfNegative val="0"/>
          <c:cat>
            <c:strRef>
              <c:f>'By Program'!$A$34:$A$42</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Program'!$I$34:$I$42</c:f>
              <c:numCache>
                <c:formatCode>0%</c:formatCode>
                <c:ptCount val="9"/>
                <c:pt idx="0">
                  <c:v>0.23</c:v>
                </c:pt>
                <c:pt idx="1">
                  <c:v>0.05</c:v>
                </c:pt>
                <c:pt idx="2">
                  <c:v>0.09</c:v>
                </c:pt>
                <c:pt idx="3">
                  <c:v>0.19</c:v>
                </c:pt>
                <c:pt idx="4">
                  <c:v>0.08</c:v>
                </c:pt>
                <c:pt idx="5">
                  <c:v>0.06</c:v>
                </c:pt>
                <c:pt idx="6">
                  <c:v>0.03</c:v>
                </c:pt>
                <c:pt idx="7">
                  <c:v>0.1</c:v>
                </c:pt>
                <c:pt idx="8">
                  <c:v>7.0000000000000007E-2</c:v>
                </c:pt>
              </c:numCache>
            </c:numRef>
          </c:val>
          <c:extLst>
            <c:ext xmlns:c16="http://schemas.microsoft.com/office/drawing/2014/chart" uri="{C3380CC4-5D6E-409C-BE32-E72D297353CC}">
              <c16:uniqueId val="{00000007-45D3-4D07-A2F8-2AFFB9D0CCF1}"/>
            </c:ext>
          </c:extLst>
        </c:ser>
        <c:dLbls>
          <c:showLegendKey val="0"/>
          <c:showVal val="0"/>
          <c:showCatName val="0"/>
          <c:showSerName val="0"/>
          <c:showPercent val="0"/>
          <c:showBubbleSize val="0"/>
        </c:dLbls>
        <c:gapWidth val="219"/>
        <c:overlap val="-27"/>
        <c:axId val="696919232"/>
        <c:axId val="696922496"/>
      </c:barChart>
      <c:catAx>
        <c:axId val="69691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922496"/>
        <c:crosses val="autoZero"/>
        <c:auto val="1"/>
        <c:lblAlgn val="ctr"/>
        <c:lblOffset val="100"/>
        <c:noMultiLvlLbl val="0"/>
      </c:catAx>
      <c:valAx>
        <c:axId val="696922496"/>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91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Graduate Salary in Education by Program</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Program'!$B$44</c:f>
              <c:strCache>
                <c:ptCount val="1"/>
                <c:pt idx="0">
                  <c:v>Adolescence MEd</c:v>
                </c:pt>
              </c:strCache>
            </c:strRef>
          </c:tx>
          <c:spPr>
            <a:solidFill>
              <a:schemeClr val="accent1"/>
            </a:solidFill>
            <a:ln>
              <a:noFill/>
            </a:ln>
            <a:effectLst/>
          </c:spPr>
          <c:invertIfNegative val="0"/>
          <c:cat>
            <c:strRef>
              <c:f>'By Program'!$A$45:$A$53</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Program'!$B$45:$B$53</c:f>
              <c:numCache>
                <c:formatCode>0%</c:formatCode>
                <c:ptCount val="9"/>
                <c:pt idx="0">
                  <c:v>0.75</c:v>
                </c:pt>
                <c:pt idx="1">
                  <c:v>0</c:v>
                </c:pt>
                <c:pt idx="2">
                  <c:v>0</c:v>
                </c:pt>
                <c:pt idx="3">
                  <c:v>0</c:v>
                </c:pt>
                <c:pt idx="4">
                  <c:v>0</c:v>
                </c:pt>
                <c:pt idx="5">
                  <c:v>0</c:v>
                </c:pt>
                <c:pt idx="6">
                  <c:v>0.25</c:v>
                </c:pt>
                <c:pt idx="7">
                  <c:v>0</c:v>
                </c:pt>
                <c:pt idx="8">
                  <c:v>0</c:v>
                </c:pt>
              </c:numCache>
            </c:numRef>
          </c:val>
          <c:extLst>
            <c:ext xmlns:c16="http://schemas.microsoft.com/office/drawing/2014/chart" uri="{C3380CC4-5D6E-409C-BE32-E72D297353CC}">
              <c16:uniqueId val="{00000000-1EFE-484B-A4C0-9D8102452210}"/>
            </c:ext>
          </c:extLst>
        </c:ser>
        <c:ser>
          <c:idx val="1"/>
          <c:order val="1"/>
          <c:tx>
            <c:strRef>
              <c:f>'By Program'!$C$44</c:f>
              <c:strCache>
                <c:ptCount val="1"/>
                <c:pt idx="0">
                  <c:v>Literacy </c:v>
                </c:pt>
              </c:strCache>
            </c:strRef>
          </c:tx>
          <c:spPr>
            <a:solidFill>
              <a:schemeClr val="accent2"/>
            </a:solidFill>
            <a:ln>
              <a:noFill/>
            </a:ln>
            <a:effectLst/>
          </c:spPr>
          <c:invertIfNegative val="0"/>
          <c:cat>
            <c:strRef>
              <c:f>'By Program'!$A$45:$A$53</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Program'!$C$45:$C$53</c:f>
              <c:numCache>
                <c:formatCode>0%</c:formatCode>
                <c:ptCount val="9"/>
                <c:pt idx="0">
                  <c:v>0.19</c:v>
                </c:pt>
                <c:pt idx="1">
                  <c:v>0.03</c:v>
                </c:pt>
                <c:pt idx="2">
                  <c:v>0.06</c:v>
                </c:pt>
                <c:pt idx="3">
                  <c:v>0.25</c:v>
                </c:pt>
                <c:pt idx="4">
                  <c:v>0.22</c:v>
                </c:pt>
                <c:pt idx="5">
                  <c:v>0.11</c:v>
                </c:pt>
                <c:pt idx="6">
                  <c:v>0.03</c:v>
                </c:pt>
                <c:pt idx="7">
                  <c:v>0.08</c:v>
                </c:pt>
                <c:pt idx="8">
                  <c:v>0.03</c:v>
                </c:pt>
              </c:numCache>
            </c:numRef>
          </c:val>
          <c:extLst>
            <c:ext xmlns:c16="http://schemas.microsoft.com/office/drawing/2014/chart" uri="{C3380CC4-5D6E-409C-BE32-E72D297353CC}">
              <c16:uniqueId val="{00000001-1EFE-484B-A4C0-9D8102452210}"/>
            </c:ext>
          </c:extLst>
        </c:ser>
        <c:ser>
          <c:idx val="2"/>
          <c:order val="2"/>
          <c:tx>
            <c:strRef>
              <c:f>'By Program'!$D$44</c:f>
              <c:strCache>
                <c:ptCount val="1"/>
                <c:pt idx="0">
                  <c:v>Overall</c:v>
                </c:pt>
              </c:strCache>
            </c:strRef>
          </c:tx>
          <c:spPr>
            <a:solidFill>
              <a:schemeClr val="accent3"/>
            </a:solidFill>
            <a:ln>
              <a:noFill/>
            </a:ln>
            <a:effectLst/>
          </c:spPr>
          <c:invertIfNegative val="0"/>
          <c:cat>
            <c:strRef>
              <c:f>'By Program'!$A$45:$A$53</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Program'!$D$45:$D$53</c:f>
              <c:numCache>
                <c:formatCode>0%</c:formatCode>
                <c:ptCount val="9"/>
                <c:pt idx="0">
                  <c:v>0.25</c:v>
                </c:pt>
                <c:pt idx="1">
                  <c:v>0.03</c:v>
                </c:pt>
                <c:pt idx="2">
                  <c:v>0.05</c:v>
                </c:pt>
                <c:pt idx="3">
                  <c:v>0.23</c:v>
                </c:pt>
                <c:pt idx="4">
                  <c:v>0.2</c:v>
                </c:pt>
                <c:pt idx="5">
                  <c:v>0.1</c:v>
                </c:pt>
                <c:pt idx="6">
                  <c:v>0.05</c:v>
                </c:pt>
                <c:pt idx="7">
                  <c:v>0.08</c:v>
                </c:pt>
                <c:pt idx="8">
                  <c:v>0.03</c:v>
                </c:pt>
              </c:numCache>
            </c:numRef>
          </c:val>
          <c:extLst>
            <c:ext xmlns:c16="http://schemas.microsoft.com/office/drawing/2014/chart" uri="{C3380CC4-5D6E-409C-BE32-E72D297353CC}">
              <c16:uniqueId val="{00000002-1EFE-484B-A4C0-9D8102452210}"/>
            </c:ext>
          </c:extLst>
        </c:ser>
        <c:dLbls>
          <c:showLegendKey val="0"/>
          <c:showVal val="0"/>
          <c:showCatName val="0"/>
          <c:showSerName val="0"/>
          <c:showPercent val="0"/>
          <c:showBubbleSize val="0"/>
        </c:dLbls>
        <c:gapWidth val="219"/>
        <c:overlap val="-27"/>
        <c:axId val="696947264"/>
        <c:axId val="696950016"/>
      </c:barChart>
      <c:catAx>
        <c:axId val="69694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950016"/>
        <c:crosses val="autoZero"/>
        <c:auto val="1"/>
        <c:lblAlgn val="ctr"/>
        <c:lblOffset val="100"/>
        <c:noMultiLvlLbl val="0"/>
      </c:catAx>
      <c:valAx>
        <c:axId val="696950016"/>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94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Populations Served by Undergraduates by Program</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Program'!$A$56</c:f>
              <c:strCache>
                <c:ptCount val="1"/>
                <c:pt idx="0">
                  <c:v>Rural </c:v>
                </c:pt>
              </c:strCache>
            </c:strRef>
          </c:tx>
          <c:spPr>
            <a:solidFill>
              <a:schemeClr val="accent1"/>
            </a:solidFill>
            <a:ln>
              <a:noFill/>
            </a:ln>
            <a:effectLst/>
          </c:spPr>
          <c:invertIfNegative val="0"/>
          <c:cat>
            <c:strRef>
              <c:f>'By Program'!$B$55:$I$55</c:f>
              <c:strCache>
                <c:ptCount val="8"/>
                <c:pt idx="0">
                  <c:v>Adol. Eng. (n = 7)</c:v>
                </c:pt>
                <c:pt idx="1">
                  <c:v>Adol. FL (n = 4)</c:v>
                </c:pt>
                <c:pt idx="2">
                  <c:v>Adol. Math (n = 7)</c:v>
                </c:pt>
                <c:pt idx="3">
                  <c:v>Adol. Sci. (n = 6)</c:v>
                </c:pt>
                <c:pt idx="4">
                  <c:v>Adol. SS (n = 6)</c:v>
                </c:pt>
                <c:pt idx="5">
                  <c:v>Childhood with Special Education (n = 45)</c:v>
                </c:pt>
                <c:pt idx="6">
                  <c:v>Early Childhood / Childhood Education (n = 8)</c:v>
                </c:pt>
                <c:pt idx="7">
                  <c:v>Overall (n = 85)</c:v>
                </c:pt>
              </c:strCache>
            </c:strRef>
          </c:cat>
          <c:val>
            <c:numRef>
              <c:f>'By Program'!$B$56:$I$56</c:f>
              <c:numCache>
                <c:formatCode>0%</c:formatCode>
                <c:ptCount val="8"/>
                <c:pt idx="0">
                  <c:v>0.28999999999999998</c:v>
                </c:pt>
                <c:pt idx="1">
                  <c:v>0.75</c:v>
                </c:pt>
                <c:pt idx="2">
                  <c:v>0.28999999999999998</c:v>
                </c:pt>
                <c:pt idx="3">
                  <c:v>0.33</c:v>
                </c:pt>
                <c:pt idx="4">
                  <c:v>0.17</c:v>
                </c:pt>
                <c:pt idx="5">
                  <c:v>0.28999999999999998</c:v>
                </c:pt>
                <c:pt idx="6">
                  <c:v>0.13</c:v>
                </c:pt>
                <c:pt idx="7">
                  <c:v>0.28000000000000003</c:v>
                </c:pt>
              </c:numCache>
            </c:numRef>
          </c:val>
          <c:extLst>
            <c:ext xmlns:c16="http://schemas.microsoft.com/office/drawing/2014/chart" uri="{C3380CC4-5D6E-409C-BE32-E72D297353CC}">
              <c16:uniqueId val="{00000000-893B-4F52-A4D7-C1D631B5A751}"/>
            </c:ext>
          </c:extLst>
        </c:ser>
        <c:ser>
          <c:idx val="1"/>
          <c:order val="1"/>
          <c:tx>
            <c:strRef>
              <c:f>'By Program'!$A$57</c:f>
              <c:strCache>
                <c:ptCount val="1"/>
                <c:pt idx="0">
                  <c:v>Suburban </c:v>
                </c:pt>
              </c:strCache>
            </c:strRef>
          </c:tx>
          <c:spPr>
            <a:solidFill>
              <a:schemeClr val="accent2"/>
            </a:solidFill>
            <a:ln>
              <a:noFill/>
            </a:ln>
            <a:effectLst/>
          </c:spPr>
          <c:invertIfNegative val="0"/>
          <c:cat>
            <c:strRef>
              <c:f>'By Program'!$B$55:$I$55</c:f>
              <c:strCache>
                <c:ptCount val="8"/>
                <c:pt idx="0">
                  <c:v>Adol. Eng. (n = 7)</c:v>
                </c:pt>
                <c:pt idx="1">
                  <c:v>Adol. FL (n = 4)</c:v>
                </c:pt>
                <c:pt idx="2">
                  <c:v>Adol. Math (n = 7)</c:v>
                </c:pt>
                <c:pt idx="3">
                  <c:v>Adol. Sci. (n = 6)</c:v>
                </c:pt>
                <c:pt idx="4">
                  <c:v>Adol. SS (n = 6)</c:v>
                </c:pt>
                <c:pt idx="5">
                  <c:v>Childhood with Special Education (n = 45)</c:v>
                </c:pt>
                <c:pt idx="6">
                  <c:v>Early Childhood / Childhood Education (n = 8)</c:v>
                </c:pt>
                <c:pt idx="7">
                  <c:v>Overall (n = 85)</c:v>
                </c:pt>
              </c:strCache>
            </c:strRef>
          </c:cat>
          <c:val>
            <c:numRef>
              <c:f>'By Program'!$B$57:$I$57</c:f>
              <c:numCache>
                <c:formatCode>0%</c:formatCode>
                <c:ptCount val="8"/>
                <c:pt idx="0">
                  <c:v>0.56999999999999995</c:v>
                </c:pt>
                <c:pt idx="1">
                  <c:v>0.5</c:v>
                </c:pt>
                <c:pt idx="2">
                  <c:v>0.56999999999999995</c:v>
                </c:pt>
                <c:pt idx="3">
                  <c:v>0.5</c:v>
                </c:pt>
                <c:pt idx="4">
                  <c:v>0.33</c:v>
                </c:pt>
                <c:pt idx="5">
                  <c:v>0.53</c:v>
                </c:pt>
                <c:pt idx="6">
                  <c:v>0.63</c:v>
                </c:pt>
                <c:pt idx="7">
                  <c:v>0.53</c:v>
                </c:pt>
              </c:numCache>
            </c:numRef>
          </c:val>
          <c:extLst>
            <c:ext xmlns:c16="http://schemas.microsoft.com/office/drawing/2014/chart" uri="{C3380CC4-5D6E-409C-BE32-E72D297353CC}">
              <c16:uniqueId val="{00000001-893B-4F52-A4D7-C1D631B5A751}"/>
            </c:ext>
          </c:extLst>
        </c:ser>
        <c:ser>
          <c:idx val="2"/>
          <c:order val="2"/>
          <c:tx>
            <c:strRef>
              <c:f>'By Program'!$A$58</c:f>
              <c:strCache>
                <c:ptCount val="1"/>
                <c:pt idx="0">
                  <c:v>Urban </c:v>
                </c:pt>
              </c:strCache>
            </c:strRef>
          </c:tx>
          <c:spPr>
            <a:solidFill>
              <a:schemeClr val="accent3"/>
            </a:solidFill>
            <a:ln>
              <a:noFill/>
            </a:ln>
            <a:effectLst/>
          </c:spPr>
          <c:invertIfNegative val="0"/>
          <c:cat>
            <c:strRef>
              <c:f>'By Program'!$B$55:$I$55</c:f>
              <c:strCache>
                <c:ptCount val="8"/>
                <c:pt idx="0">
                  <c:v>Adol. Eng. (n = 7)</c:v>
                </c:pt>
                <c:pt idx="1">
                  <c:v>Adol. FL (n = 4)</c:v>
                </c:pt>
                <c:pt idx="2">
                  <c:v>Adol. Math (n = 7)</c:v>
                </c:pt>
                <c:pt idx="3">
                  <c:v>Adol. Sci. (n = 6)</c:v>
                </c:pt>
                <c:pt idx="4">
                  <c:v>Adol. SS (n = 6)</c:v>
                </c:pt>
                <c:pt idx="5">
                  <c:v>Childhood with Special Education (n = 45)</c:v>
                </c:pt>
                <c:pt idx="6">
                  <c:v>Early Childhood / Childhood Education (n = 8)</c:v>
                </c:pt>
                <c:pt idx="7">
                  <c:v>Overall (n = 85)</c:v>
                </c:pt>
              </c:strCache>
            </c:strRef>
          </c:cat>
          <c:val>
            <c:numRef>
              <c:f>'By Program'!$B$58:$I$58</c:f>
              <c:numCache>
                <c:formatCode>0%</c:formatCode>
                <c:ptCount val="8"/>
                <c:pt idx="0">
                  <c:v>0.28999999999999998</c:v>
                </c:pt>
                <c:pt idx="1">
                  <c:v>0</c:v>
                </c:pt>
                <c:pt idx="2">
                  <c:v>0.14000000000000001</c:v>
                </c:pt>
                <c:pt idx="3">
                  <c:v>0.33</c:v>
                </c:pt>
                <c:pt idx="4">
                  <c:v>0.5</c:v>
                </c:pt>
                <c:pt idx="5">
                  <c:v>0.33</c:v>
                </c:pt>
                <c:pt idx="6">
                  <c:v>0.38</c:v>
                </c:pt>
                <c:pt idx="7">
                  <c:v>0.32</c:v>
                </c:pt>
              </c:numCache>
            </c:numRef>
          </c:val>
          <c:extLst>
            <c:ext xmlns:c16="http://schemas.microsoft.com/office/drawing/2014/chart" uri="{C3380CC4-5D6E-409C-BE32-E72D297353CC}">
              <c16:uniqueId val="{00000002-893B-4F52-A4D7-C1D631B5A751}"/>
            </c:ext>
          </c:extLst>
        </c:ser>
        <c:dLbls>
          <c:showLegendKey val="0"/>
          <c:showVal val="0"/>
          <c:showCatName val="0"/>
          <c:showSerName val="0"/>
          <c:showPercent val="0"/>
          <c:showBubbleSize val="0"/>
        </c:dLbls>
        <c:gapWidth val="219"/>
        <c:overlap val="-27"/>
        <c:axId val="-1662266016"/>
        <c:axId val="-1662240112"/>
      </c:barChart>
      <c:catAx>
        <c:axId val="-166226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2240112"/>
        <c:crosses val="autoZero"/>
        <c:auto val="1"/>
        <c:lblAlgn val="ctr"/>
        <c:lblOffset val="100"/>
        <c:noMultiLvlLbl val="0"/>
      </c:catAx>
      <c:valAx>
        <c:axId val="-166224011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226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Populations Served by Graduates by Program</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Program'!$A$70</c:f>
              <c:strCache>
                <c:ptCount val="1"/>
                <c:pt idx="0">
                  <c:v>Rural </c:v>
                </c:pt>
              </c:strCache>
            </c:strRef>
          </c:tx>
          <c:spPr>
            <a:solidFill>
              <a:schemeClr val="accent1"/>
            </a:solidFill>
            <a:ln>
              <a:noFill/>
            </a:ln>
            <a:effectLst/>
          </c:spPr>
          <c:invertIfNegative val="0"/>
          <c:cat>
            <c:strRef>
              <c:f>'By Program'!$B$69:$D$69</c:f>
              <c:strCache>
                <c:ptCount val="3"/>
                <c:pt idx="0">
                  <c:v>Adolescence MEd</c:v>
                </c:pt>
                <c:pt idx="1">
                  <c:v>Literacy </c:v>
                </c:pt>
                <c:pt idx="2">
                  <c:v>Overall</c:v>
                </c:pt>
              </c:strCache>
            </c:strRef>
          </c:cat>
          <c:val>
            <c:numRef>
              <c:f>'By Program'!$B$70:$D$70</c:f>
              <c:numCache>
                <c:formatCode>0%</c:formatCode>
                <c:ptCount val="3"/>
                <c:pt idx="0">
                  <c:v>0.75</c:v>
                </c:pt>
                <c:pt idx="1">
                  <c:v>0.31</c:v>
                </c:pt>
                <c:pt idx="2">
                  <c:v>0.35</c:v>
                </c:pt>
              </c:numCache>
            </c:numRef>
          </c:val>
          <c:extLst>
            <c:ext xmlns:c16="http://schemas.microsoft.com/office/drawing/2014/chart" uri="{C3380CC4-5D6E-409C-BE32-E72D297353CC}">
              <c16:uniqueId val="{00000000-BC48-469A-BF90-E9D2816E20D5}"/>
            </c:ext>
          </c:extLst>
        </c:ser>
        <c:ser>
          <c:idx val="1"/>
          <c:order val="1"/>
          <c:tx>
            <c:strRef>
              <c:f>'By Program'!$A$71</c:f>
              <c:strCache>
                <c:ptCount val="1"/>
                <c:pt idx="0">
                  <c:v>Suburban </c:v>
                </c:pt>
              </c:strCache>
            </c:strRef>
          </c:tx>
          <c:spPr>
            <a:solidFill>
              <a:schemeClr val="accent2"/>
            </a:solidFill>
            <a:ln>
              <a:noFill/>
            </a:ln>
            <a:effectLst/>
          </c:spPr>
          <c:invertIfNegative val="0"/>
          <c:cat>
            <c:strRef>
              <c:f>'By Program'!$B$69:$D$69</c:f>
              <c:strCache>
                <c:ptCount val="3"/>
                <c:pt idx="0">
                  <c:v>Adolescence MEd</c:v>
                </c:pt>
                <c:pt idx="1">
                  <c:v>Literacy </c:v>
                </c:pt>
                <c:pt idx="2">
                  <c:v>Overall</c:v>
                </c:pt>
              </c:strCache>
            </c:strRef>
          </c:cat>
          <c:val>
            <c:numRef>
              <c:f>'By Program'!$B$71:$D$71</c:f>
              <c:numCache>
                <c:formatCode>0%</c:formatCode>
                <c:ptCount val="3"/>
                <c:pt idx="0">
                  <c:v>0</c:v>
                </c:pt>
                <c:pt idx="1">
                  <c:v>0.61</c:v>
                </c:pt>
                <c:pt idx="2">
                  <c:v>0.55000000000000004</c:v>
                </c:pt>
              </c:numCache>
            </c:numRef>
          </c:val>
          <c:extLst>
            <c:ext xmlns:c16="http://schemas.microsoft.com/office/drawing/2014/chart" uri="{C3380CC4-5D6E-409C-BE32-E72D297353CC}">
              <c16:uniqueId val="{00000001-BC48-469A-BF90-E9D2816E20D5}"/>
            </c:ext>
          </c:extLst>
        </c:ser>
        <c:ser>
          <c:idx val="2"/>
          <c:order val="2"/>
          <c:tx>
            <c:strRef>
              <c:f>'By Program'!$A$72</c:f>
              <c:strCache>
                <c:ptCount val="1"/>
                <c:pt idx="0">
                  <c:v>Urban </c:v>
                </c:pt>
              </c:strCache>
            </c:strRef>
          </c:tx>
          <c:spPr>
            <a:solidFill>
              <a:schemeClr val="accent3"/>
            </a:solidFill>
            <a:ln>
              <a:noFill/>
            </a:ln>
            <a:effectLst/>
          </c:spPr>
          <c:invertIfNegative val="0"/>
          <c:cat>
            <c:strRef>
              <c:f>'By Program'!$B$69:$D$69</c:f>
              <c:strCache>
                <c:ptCount val="3"/>
                <c:pt idx="0">
                  <c:v>Adolescence MEd</c:v>
                </c:pt>
                <c:pt idx="1">
                  <c:v>Literacy </c:v>
                </c:pt>
                <c:pt idx="2">
                  <c:v>Overall</c:v>
                </c:pt>
              </c:strCache>
            </c:strRef>
          </c:cat>
          <c:val>
            <c:numRef>
              <c:f>'By Program'!$B$72:$D$72</c:f>
              <c:numCache>
                <c:formatCode>0%</c:formatCode>
                <c:ptCount val="3"/>
                <c:pt idx="0">
                  <c:v>0.25</c:v>
                </c:pt>
                <c:pt idx="1">
                  <c:v>0.08</c:v>
                </c:pt>
                <c:pt idx="2">
                  <c:v>0.1</c:v>
                </c:pt>
              </c:numCache>
            </c:numRef>
          </c:val>
          <c:extLst>
            <c:ext xmlns:c16="http://schemas.microsoft.com/office/drawing/2014/chart" uri="{C3380CC4-5D6E-409C-BE32-E72D297353CC}">
              <c16:uniqueId val="{00000002-BC48-469A-BF90-E9D2816E20D5}"/>
            </c:ext>
          </c:extLst>
        </c:ser>
        <c:dLbls>
          <c:showLegendKey val="0"/>
          <c:showVal val="0"/>
          <c:showCatName val="0"/>
          <c:showSerName val="0"/>
          <c:showPercent val="0"/>
          <c:showBubbleSize val="0"/>
        </c:dLbls>
        <c:gapWidth val="219"/>
        <c:overlap val="-27"/>
        <c:axId val="697011072"/>
        <c:axId val="697013824"/>
      </c:barChart>
      <c:catAx>
        <c:axId val="69701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013824"/>
        <c:crosses val="autoZero"/>
        <c:auto val="1"/>
        <c:lblAlgn val="ctr"/>
        <c:lblOffset val="100"/>
        <c:noMultiLvlLbl val="0"/>
      </c:catAx>
      <c:valAx>
        <c:axId val="697013824"/>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01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tx>
            <c:strRef>
              <c:f>'By Program'!$A$87</c:f>
              <c:strCache>
                <c:ptCount val="1"/>
                <c:pt idx="0">
                  <c:v>10. Foster creative and critical thinking related to issues in the local community (InTASC 5)</c:v>
                </c:pt>
              </c:strCache>
            </c:strRef>
          </c:tx>
          <c:spPr>
            <a:solidFill>
              <a:schemeClr val="accent1"/>
            </a:solidFill>
            <a:ln>
              <a:noFill/>
            </a:ln>
            <a:effectLst/>
          </c:spPr>
          <c:invertIfNegative val="0"/>
          <c:cat>
            <c:strRef>
              <c:f>'By Program'!$B$86:$H$86</c:f>
              <c:strCache>
                <c:ptCount val="7"/>
                <c:pt idx="0">
                  <c:v>AD English</c:v>
                </c:pt>
                <c:pt idx="1">
                  <c:v>AD FL</c:v>
                </c:pt>
                <c:pt idx="2">
                  <c:v>AD Math</c:v>
                </c:pt>
                <c:pt idx="3">
                  <c:v>AD Science</c:v>
                </c:pt>
                <c:pt idx="4">
                  <c:v>AD SS</c:v>
                </c:pt>
                <c:pt idx="5">
                  <c:v>Childhood / Special </c:v>
                </c:pt>
                <c:pt idx="6">
                  <c:v>Early Childhood / Childhood</c:v>
                </c:pt>
              </c:strCache>
            </c:strRef>
          </c:cat>
          <c:val>
            <c:numRef>
              <c:f>'By Program'!$B$87:$H$87</c:f>
              <c:numCache>
                <c:formatCode>General</c:formatCode>
                <c:ptCount val="7"/>
                <c:pt idx="0">
                  <c:v>1.75</c:v>
                </c:pt>
                <c:pt idx="1">
                  <c:v>1.4</c:v>
                </c:pt>
                <c:pt idx="2">
                  <c:v>2</c:v>
                </c:pt>
                <c:pt idx="3">
                  <c:v>2.33</c:v>
                </c:pt>
                <c:pt idx="4">
                  <c:v>1.54</c:v>
                </c:pt>
                <c:pt idx="5">
                  <c:v>2.2599999999999998</c:v>
                </c:pt>
                <c:pt idx="6">
                  <c:v>2.2200000000000002</c:v>
                </c:pt>
              </c:numCache>
            </c:numRef>
          </c:val>
          <c:extLst>
            <c:ext xmlns:c16="http://schemas.microsoft.com/office/drawing/2014/chart" uri="{C3380CC4-5D6E-409C-BE32-E72D297353CC}">
              <c16:uniqueId val="{00000000-5D48-4A89-AE37-C1BAE39A7380}"/>
            </c:ext>
          </c:extLst>
        </c:ser>
        <c:dLbls>
          <c:showLegendKey val="0"/>
          <c:showVal val="0"/>
          <c:showCatName val="0"/>
          <c:showSerName val="0"/>
          <c:showPercent val="0"/>
          <c:showBubbleSize val="0"/>
        </c:dLbls>
        <c:gapWidth val="182"/>
        <c:axId val="697042704"/>
        <c:axId val="697045456"/>
        <c:extLst>
          <c:ext xmlns:c15="http://schemas.microsoft.com/office/drawing/2012/chart" uri="{02D57815-91ED-43cb-92C2-25804820EDAC}">
            <c15:filteredBarSeries>
              <c15:ser>
                <c:idx val="0"/>
                <c:order val="0"/>
                <c:tx>
                  <c:strRef>
                    <c:extLst>
                      <c:ext uri="{02D57815-91ED-43cb-92C2-25804820EDAC}">
                        <c15:formulaRef>
                          <c15:sqref>'By Program'!#REF!</c15:sqref>
                        </c15:formulaRef>
                      </c:ext>
                    </c:extLst>
                    <c:strCache>
                      <c:ptCount val="1"/>
                      <c:pt idx="0">
                        <c:v>#REF!</c:v>
                      </c:pt>
                    </c:strCache>
                  </c:strRef>
                </c:tx>
                <c:spPr>
                  <a:solidFill>
                    <a:schemeClr val="accent1">
                      <a:shade val="65000"/>
                    </a:schemeClr>
                  </a:solidFill>
                  <a:ln>
                    <a:noFill/>
                  </a:ln>
                  <a:effectLst/>
                </c:spPr>
                <c:invertIfNegative val="0"/>
                <c:cat>
                  <c:strRef>
                    <c:extLst>
                      <c:ext uri="{02D57815-91ED-43cb-92C2-25804820EDAC}">
                        <c15:formulaRef>
                          <c15:sqref>'By Program'!$B$86:$H$86</c15:sqref>
                        </c15:formulaRef>
                      </c:ext>
                    </c:extLst>
                    <c:strCache>
                      <c:ptCount val="7"/>
                      <c:pt idx="0">
                        <c:v>AD English</c:v>
                      </c:pt>
                      <c:pt idx="1">
                        <c:v>AD FL</c:v>
                      </c:pt>
                      <c:pt idx="2">
                        <c:v>AD Math</c:v>
                      </c:pt>
                      <c:pt idx="3">
                        <c:v>AD Science</c:v>
                      </c:pt>
                      <c:pt idx="4">
                        <c:v>AD SS</c:v>
                      </c:pt>
                      <c:pt idx="5">
                        <c:v>Childhood / Special </c:v>
                      </c:pt>
                      <c:pt idx="6">
                        <c:v>Early Childhood / Childhood</c:v>
                      </c:pt>
                    </c:strCache>
                  </c:strRef>
                </c:cat>
                <c:val>
                  <c:numRef>
                    <c:extLst>
                      <c:ext uri="{02D57815-91ED-43cb-92C2-25804820EDAC}">
                        <c15:formulaRef>
                          <c15:sqref>'By Program'!#REF!</c15:sqref>
                        </c15:formulaRef>
                      </c:ext>
                    </c:extLst>
                    <c:numCache>
                      <c:formatCode>General</c:formatCode>
                      <c:ptCount val="1"/>
                      <c:pt idx="0">
                        <c:v>1</c:v>
                      </c:pt>
                    </c:numCache>
                  </c:numRef>
                </c:val>
                <c:extLst>
                  <c:ext xmlns:c16="http://schemas.microsoft.com/office/drawing/2014/chart" uri="{C3380CC4-5D6E-409C-BE32-E72D297353CC}">
                    <c16:uniqueId val="{00000001-5D48-4A89-AE37-C1BAE39A738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'By Program'!#REF!</c15:sqref>
                        </c15:formulaRef>
                      </c:ext>
                    </c:extLst>
                    <c:strCache>
                      <c:ptCount val="1"/>
                      <c:pt idx="0">
                        <c:v>#REF!</c:v>
                      </c:pt>
                    </c:strCache>
                  </c:strRef>
                </c:tx>
                <c:spPr>
                  <a:solidFill>
                    <a:schemeClr val="accent1">
                      <a:tint val="65000"/>
                    </a:schemeClr>
                  </a:solidFill>
                  <a:ln>
                    <a:noFill/>
                  </a:ln>
                  <a:effectLst/>
                </c:spPr>
                <c:invertIfNegative val="0"/>
                <c:cat>
                  <c:strRef>
                    <c:extLst xmlns:c15="http://schemas.microsoft.com/office/drawing/2012/chart">
                      <c:ext xmlns:c15="http://schemas.microsoft.com/office/drawing/2012/chart" uri="{02D57815-91ED-43cb-92C2-25804820EDAC}">
                        <c15:formulaRef>
                          <c15:sqref>'By Program'!$B$86:$H$86</c15:sqref>
                        </c15:formulaRef>
                      </c:ext>
                    </c:extLst>
                    <c:strCache>
                      <c:ptCount val="7"/>
                      <c:pt idx="0">
                        <c:v>AD English</c:v>
                      </c:pt>
                      <c:pt idx="1">
                        <c:v>AD FL</c:v>
                      </c:pt>
                      <c:pt idx="2">
                        <c:v>AD Math</c:v>
                      </c:pt>
                      <c:pt idx="3">
                        <c:v>AD Science</c:v>
                      </c:pt>
                      <c:pt idx="4">
                        <c:v>AD SS</c:v>
                      </c:pt>
                      <c:pt idx="5">
                        <c:v>Childhood / Special </c:v>
                      </c:pt>
                      <c:pt idx="6">
                        <c:v>Early Childhood / Childhood</c:v>
                      </c:pt>
                    </c:strCache>
                  </c:strRef>
                </c:cat>
                <c:val>
                  <c:numRef>
                    <c:extLst xmlns:c15="http://schemas.microsoft.com/office/drawing/2012/chart">
                      <c:ext xmlns:c15="http://schemas.microsoft.com/office/drawing/2012/chart" uri="{02D57815-91ED-43cb-92C2-25804820EDAC}">
                        <c15:formulaRef>
                          <c15:sqref>'By Program'!#REF!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2-5D48-4A89-AE37-C1BAE39A7380}"/>
                  </c:ext>
                </c:extLst>
              </c15:ser>
            </c15:filteredBarSeries>
          </c:ext>
        </c:extLst>
      </c:barChart>
      <c:catAx>
        <c:axId val="697042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045456"/>
        <c:crosses val="autoZero"/>
        <c:auto val="1"/>
        <c:lblAlgn val="ctr"/>
        <c:lblOffset val="100"/>
        <c:noMultiLvlLbl val="0"/>
      </c:catAx>
      <c:valAx>
        <c:axId val="697045456"/>
        <c:scaling>
          <c:orientation val="minMax"/>
          <c:max val="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042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'By Program'!$A$97</c:f>
              <c:strCache>
                <c:ptCount val="1"/>
                <c:pt idx="0">
                  <c:v>23. Foster positive relationships with parents to support students' learning and well-being (InTASC 10)</c:v>
                </c:pt>
              </c:strCache>
            </c:strRef>
          </c:tx>
          <c:spPr>
            <a:solidFill>
              <a:schemeClr val="accent1"/>
            </a:solidFill>
            <a:ln>
              <a:noFill/>
            </a:ln>
            <a:effectLst/>
          </c:spPr>
          <c:invertIfNegative val="0"/>
          <c:cat>
            <c:strRef>
              <c:f>'By Program'!$B$96:$H$96</c:f>
              <c:strCache>
                <c:ptCount val="7"/>
                <c:pt idx="0">
                  <c:v>AD English</c:v>
                </c:pt>
                <c:pt idx="1">
                  <c:v>AD FL</c:v>
                </c:pt>
                <c:pt idx="2">
                  <c:v>AD Math</c:v>
                </c:pt>
                <c:pt idx="3">
                  <c:v>AD Science</c:v>
                </c:pt>
                <c:pt idx="4">
                  <c:v>AD SS</c:v>
                </c:pt>
                <c:pt idx="5">
                  <c:v>Childhood / Special </c:v>
                </c:pt>
                <c:pt idx="6">
                  <c:v>Early Childhood / Childhood</c:v>
                </c:pt>
              </c:strCache>
            </c:strRef>
          </c:cat>
          <c:val>
            <c:numRef>
              <c:f>'By Program'!$B$97:$H$97</c:f>
              <c:numCache>
                <c:formatCode>General</c:formatCode>
                <c:ptCount val="7"/>
                <c:pt idx="0">
                  <c:v>1.42</c:v>
                </c:pt>
                <c:pt idx="1">
                  <c:v>1.4</c:v>
                </c:pt>
                <c:pt idx="2">
                  <c:v>1.82</c:v>
                </c:pt>
                <c:pt idx="3">
                  <c:v>2.33</c:v>
                </c:pt>
                <c:pt idx="4">
                  <c:v>1.58</c:v>
                </c:pt>
                <c:pt idx="5">
                  <c:v>2.4</c:v>
                </c:pt>
                <c:pt idx="6">
                  <c:v>2.2999999999999998</c:v>
                </c:pt>
              </c:numCache>
            </c:numRef>
          </c:val>
          <c:extLst>
            <c:ext xmlns:c16="http://schemas.microsoft.com/office/drawing/2014/chart" uri="{C3380CC4-5D6E-409C-BE32-E72D297353CC}">
              <c16:uniqueId val="{00000000-E4CA-441E-9AB5-984D8ED85CC9}"/>
            </c:ext>
          </c:extLst>
        </c:ser>
        <c:dLbls>
          <c:showLegendKey val="0"/>
          <c:showVal val="0"/>
          <c:showCatName val="0"/>
          <c:showSerName val="0"/>
          <c:showPercent val="0"/>
          <c:showBubbleSize val="0"/>
        </c:dLbls>
        <c:gapWidth val="182"/>
        <c:axId val="147155231"/>
        <c:axId val="147150239"/>
      </c:barChart>
      <c:catAx>
        <c:axId val="1471552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150239"/>
        <c:crosses val="autoZero"/>
        <c:auto val="1"/>
        <c:lblAlgn val="ctr"/>
        <c:lblOffset val="100"/>
        <c:noMultiLvlLbl val="0"/>
      </c:catAx>
      <c:valAx>
        <c:axId val="1471502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1552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103455818022748"/>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'By Program'!$A$101</c:f>
              <c:strCache>
                <c:ptCount val="1"/>
                <c:pt idx="0">
                  <c:v>24. Foster positive relationships with community organizations to support students' learning and well-being (InTASC 10)</c:v>
                </c:pt>
              </c:strCache>
            </c:strRef>
          </c:tx>
          <c:spPr>
            <a:solidFill>
              <a:schemeClr val="accent1"/>
            </a:solidFill>
            <a:ln>
              <a:noFill/>
            </a:ln>
            <a:effectLst/>
          </c:spPr>
          <c:invertIfNegative val="0"/>
          <c:cat>
            <c:strRef>
              <c:f>'By Program'!$B$100:$H$100</c:f>
              <c:strCache>
                <c:ptCount val="7"/>
                <c:pt idx="0">
                  <c:v>AD English</c:v>
                </c:pt>
                <c:pt idx="1">
                  <c:v>AD FL</c:v>
                </c:pt>
                <c:pt idx="2">
                  <c:v>AD Math</c:v>
                </c:pt>
                <c:pt idx="3">
                  <c:v>AD Science</c:v>
                </c:pt>
                <c:pt idx="4">
                  <c:v>AD SS</c:v>
                </c:pt>
                <c:pt idx="5">
                  <c:v>Childhood / Special </c:v>
                </c:pt>
                <c:pt idx="6">
                  <c:v>Early Childhood / Childhood</c:v>
                </c:pt>
              </c:strCache>
            </c:strRef>
          </c:cat>
          <c:val>
            <c:numRef>
              <c:f>'By Program'!$B$101:$H$101</c:f>
              <c:numCache>
                <c:formatCode>General</c:formatCode>
                <c:ptCount val="7"/>
                <c:pt idx="0">
                  <c:v>1.42</c:v>
                </c:pt>
                <c:pt idx="1">
                  <c:v>0.8</c:v>
                </c:pt>
                <c:pt idx="2">
                  <c:v>1.82</c:v>
                </c:pt>
                <c:pt idx="3">
                  <c:v>2.17</c:v>
                </c:pt>
                <c:pt idx="4">
                  <c:v>2.08</c:v>
                </c:pt>
                <c:pt idx="5">
                  <c:v>2.31</c:v>
                </c:pt>
                <c:pt idx="6">
                  <c:v>2.2999999999999998</c:v>
                </c:pt>
              </c:numCache>
            </c:numRef>
          </c:val>
          <c:extLst>
            <c:ext xmlns:c16="http://schemas.microsoft.com/office/drawing/2014/chart" uri="{C3380CC4-5D6E-409C-BE32-E72D297353CC}">
              <c16:uniqueId val="{00000000-EF24-4D78-B947-87CA9AEC5FFF}"/>
            </c:ext>
          </c:extLst>
        </c:ser>
        <c:dLbls>
          <c:showLegendKey val="0"/>
          <c:showVal val="0"/>
          <c:showCatName val="0"/>
          <c:showSerName val="0"/>
          <c:showPercent val="0"/>
          <c:showBubbleSize val="0"/>
        </c:dLbls>
        <c:gapWidth val="182"/>
        <c:axId val="1887920879"/>
        <c:axId val="1887909231"/>
      </c:barChart>
      <c:catAx>
        <c:axId val="18879208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909231"/>
        <c:crosses val="autoZero"/>
        <c:auto val="1"/>
        <c:lblAlgn val="ctr"/>
        <c:lblOffset val="100"/>
        <c:noMultiLvlLbl val="0"/>
      </c:catAx>
      <c:valAx>
        <c:axId val="1887909231"/>
        <c:scaling>
          <c:orientation val="minMax"/>
          <c:max val="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9208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Graduate Alumni Ratings of Preparedness by Program</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Program'!$B$115</c:f>
              <c:strCache>
                <c:ptCount val="1"/>
                <c:pt idx="0">
                  <c:v>Adolescence MEd</c:v>
                </c:pt>
              </c:strCache>
            </c:strRef>
          </c:tx>
          <c:spPr>
            <a:solidFill>
              <a:schemeClr val="accent1"/>
            </a:solidFill>
            <a:ln>
              <a:noFill/>
            </a:ln>
            <a:effectLst/>
          </c:spPr>
          <c:invertIfNegative val="0"/>
          <c:cat>
            <c:numRef>
              <c:f>'By Program'!$A$116:$A$164</c:f>
              <c:numCache>
                <c:formatCode>General</c:formatCode>
                <c:ptCount val="49"/>
                <c:pt idx="1">
                  <c:v>1</c:v>
                </c:pt>
                <c:pt idx="3">
                  <c:v>2</c:v>
                </c:pt>
                <c:pt idx="5">
                  <c:v>3</c:v>
                </c:pt>
                <c:pt idx="7">
                  <c:v>4</c:v>
                </c:pt>
                <c:pt idx="9">
                  <c:v>5</c:v>
                </c:pt>
                <c:pt idx="11">
                  <c:v>6</c:v>
                </c:pt>
                <c:pt idx="13">
                  <c:v>7</c:v>
                </c:pt>
                <c:pt idx="15">
                  <c:v>8</c:v>
                </c:pt>
                <c:pt idx="17">
                  <c:v>9</c:v>
                </c:pt>
                <c:pt idx="19">
                  <c:v>10</c:v>
                </c:pt>
                <c:pt idx="21">
                  <c:v>11</c:v>
                </c:pt>
                <c:pt idx="23">
                  <c:v>12</c:v>
                </c:pt>
                <c:pt idx="25">
                  <c:v>13</c:v>
                </c:pt>
                <c:pt idx="27">
                  <c:v>14</c:v>
                </c:pt>
                <c:pt idx="29">
                  <c:v>15</c:v>
                </c:pt>
                <c:pt idx="31">
                  <c:v>16</c:v>
                </c:pt>
                <c:pt idx="33">
                  <c:v>17</c:v>
                </c:pt>
                <c:pt idx="35">
                  <c:v>18</c:v>
                </c:pt>
                <c:pt idx="37">
                  <c:v>19</c:v>
                </c:pt>
                <c:pt idx="39">
                  <c:v>20</c:v>
                </c:pt>
                <c:pt idx="41">
                  <c:v>21</c:v>
                </c:pt>
                <c:pt idx="43">
                  <c:v>22</c:v>
                </c:pt>
                <c:pt idx="45">
                  <c:v>23</c:v>
                </c:pt>
                <c:pt idx="47">
                  <c:v>24</c:v>
                </c:pt>
              </c:numCache>
            </c:numRef>
          </c:cat>
          <c:val>
            <c:numRef>
              <c:f>'By Program'!$B$116:$B$164</c:f>
              <c:numCache>
                <c:formatCode>General</c:formatCode>
                <c:ptCount val="49"/>
                <c:pt idx="1">
                  <c:v>1.33</c:v>
                </c:pt>
                <c:pt idx="3">
                  <c:v>1.33</c:v>
                </c:pt>
                <c:pt idx="5">
                  <c:v>1.33</c:v>
                </c:pt>
                <c:pt idx="7">
                  <c:v>2</c:v>
                </c:pt>
                <c:pt idx="9">
                  <c:v>1.33</c:v>
                </c:pt>
                <c:pt idx="11">
                  <c:v>1</c:v>
                </c:pt>
                <c:pt idx="13">
                  <c:v>1.33</c:v>
                </c:pt>
                <c:pt idx="15">
                  <c:v>1.33</c:v>
                </c:pt>
                <c:pt idx="17">
                  <c:v>1.33</c:v>
                </c:pt>
                <c:pt idx="19">
                  <c:v>1</c:v>
                </c:pt>
                <c:pt idx="21">
                  <c:v>0.67</c:v>
                </c:pt>
                <c:pt idx="23">
                  <c:v>0.67</c:v>
                </c:pt>
                <c:pt idx="25">
                  <c:v>1</c:v>
                </c:pt>
                <c:pt idx="27">
                  <c:v>1</c:v>
                </c:pt>
                <c:pt idx="29">
                  <c:v>1</c:v>
                </c:pt>
                <c:pt idx="31">
                  <c:v>1.67</c:v>
                </c:pt>
                <c:pt idx="33">
                  <c:v>2</c:v>
                </c:pt>
                <c:pt idx="35">
                  <c:v>1.67</c:v>
                </c:pt>
                <c:pt idx="37">
                  <c:v>1</c:v>
                </c:pt>
                <c:pt idx="39">
                  <c:v>0.67</c:v>
                </c:pt>
                <c:pt idx="41">
                  <c:v>1</c:v>
                </c:pt>
                <c:pt idx="43">
                  <c:v>1.33</c:v>
                </c:pt>
                <c:pt idx="45">
                  <c:v>1</c:v>
                </c:pt>
                <c:pt idx="47">
                  <c:v>1</c:v>
                </c:pt>
              </c:numCache>
            </c:numRef>
          </c:val>
          <c:extLst>
            <c:ext xmlns:c16="http://schemas.microsoft.com/office/drawing/2014/chart" uri="{C3380CC4-5D6E-409C-BE32-E72D297353CC}">
              <c16:uniqueId val="{00000000-47DD-40EC-A28B-7D1CB4C58BC5}"/>
            </c:ext>
          </c:extLst>
        </c:ser>
        <c:ser>
          <c:idx val="1"/>
          <c:order val="1"/>
          <c:tx>
            <c:strRef>
              <c:f>'By Program'!$C$115</c:f>
              <c:strCache>
                <c:ptCount val="1"/>
                <c:pt idx="0">
                  <c:v>Literacy</c:v>
                </c:pt>
              </c:strCache>
            </c:strRef>
          </c:tx>
          <c:spPr>
            <a:solidFill>
              <a:schemeClr val="accent2"/>
            </a:solidFill>
            <a:ln>
              <a:noFill/>
            </a:ln>
            <a:effectLst/>
          </c:spPr>
          <c:invertIfNegative val="0"/>
          <c:cat>
            <c:numRef>
              <c:f>'By Program'!$A$116:$A$164</c:f>
              <c:numCache>
                <c:formatCode>General</c:formatCode>
                <c:ptCount val="49"/>
                <c:pt idx="1">
                  <c:v>1</c:v>
                </c:pt>
                <c:pt idx="3">
                  <c:v>2</c:v>
                </c:pt>
                <c:pt idx="5">
                  <c:v>3</c:v>
                </c:pt>
                <c:pt idx="7">
                  <c:v>4</c:v>
                </c:pt>
                <c:pt idx="9">
                  <c:v>5</c:v>
                </c:pt>
                <c:pt idx="11">
                  <c:v>6</c:v>
                </c:pt>
                <c:pt idx="13">
                  <c:v>7</c:v>
                </c:pt>
                <c:pt idx="15">
                  <c:v>8</c:v>
                </c:pt>
                <c:pt idx="17">
                  <c:v>9</c:v>
                </c:pt>
                <c:pt idx="19">
                  <c:v>10</c:v>
                </c:pt>
                <c:pt idx="21">
                  <c:v>11</c:v>
                </c:pt>
                <c:pt idx="23">
                  <c:v>12</c:v>
                </c:pt>
                <c:pt idx="25">
                  <c:v>13</c:v>
                </c:pt>
                <c:pt idx="27">
                  <c:v>14</c:v>
                </c:pt>
                <c:pt idx="29">
                  <c:v>15</c:v>
                </c:pt>
                <c:pt idx="31">
                  <c:v>16</c:v>
                </c:pt>
                <c:pt idx="33">
                  <c:v>17</c:v>
                </c:pt>
                <c:pt idx="35">
                  <c:v>18</c:v>
                </c:pt>
                <c:pt idx="37">
                  <c:v>19</c:v>
                </c:pt>
                <c:pt idx="39">
                  <c:v>20</c:v>
                </c:pt>
                <c:pt idx="41">
                  <c:v>21</c:v>
                </c:pt>
                <c:pt idx="43">
                  <c:v>22</c:v>
                </c:pt>
                <c:pt idx="45">
                  <c:v>23</c:v>
                </c:pt>
                <c:pt idx="47">
                  <c:v>24</c:v>
                </c:pt>
              </c:numCache>
            </c:numRef>
          </c:cat>
          <c:val>
            <c:numRef>
              <c:f>'By Program'!$C$116:$C$164</c:f>
              <c:numCache>
                <c:formatCode>General</c:formatCode>
                <c:ptCount val="49"/>
                <c:pt idx="1">
                  <c:v>2.66</c:v>
                </c:pt>
                <c:pt idx="3">
                  <c:v>2.41</c:v>
                </c:pt>
                <c:pt idx="5">
                  <c:v>2.48</c:v>
                </c:pt>
                <c:pt idx="7">
                  <c:v>2.46</c:v>
                </c:pt>
                <c:pt idx="9">
                  <c:v>2.5499999999999998</c:v>
                </c:pt>
                <c:pt idx="11">
                  <c:v>2.83</c:v>
                </c:pt>
                <c:pt idx="13">
                  <c:v>2.76</c:v>
                </c:pt>
                <c:pt idx="15">
                  <c:v>2.52</c:v>
                </c:pt>
                <c:pt idx="17">
                  <c:v>2.21</c:v>
                </c:pt>
                <c:pt idx="19">
                  <c:v>2.25</c:v>
                </c:pt>
                <c:pt idx="21">
                  <c:v>2.5499999999999998</c:v>
                </c:pt>
                <c:pt idx="23">
                  <c:v>2.4500000000000002</c:v>
                </c:pt>
                <c:pt idx="25">
                  <c:v>2.59</c:v>
                </c:pt>
                <c:pt idx="27">
                  <c:v>2.76</c:v>
                </c:pt>
                <c:pt idx="29">
                  <c:v>2.38</c:v>
                </c:pt>
                <c:pt idx="31">
                  <c:v>2.31</c:v>
                </c:pt>
                <c:pt idx="33">
                  <c:v>2.66</c:v>
                </c:pt>
                <c:pt idx="35">
                  <c:v>2.62</c:v>
                </c:pt>
                <c:pt idx="37">
                  <c:v>2.2799999999999998</c:v>
                </c:pt>
                <c:pt idx="39">
                  <c:v>2.34</c:v>
                </c:pt>
                <c:pt idx="41">
                  <c:v>2.76</c:v>
                </c:pt>
                <c:pt idx="43">
                  <c:v>2.79</c:v>
                </c:pt>
                <c:pt idx="45">
                  <c:v>2.38</c:v>
                </c:pt>
                <c:pt idx="47">
                  <c:v>2.21</c:v>
                </c:pt>
              </c:numCache>
            </c:numRef>
          </c:val>
          <c:extLst>
            <c:ext xmlns:c16="http://schemas.microsoft.com/office/drawing/2014/chart" uri="{C3380CC4-5D6E-409C-BE32-E72D297353CC}">
              <c16:uniqueId val="{00000001-47DD-40EC-A28B-7D1CB4C58BC5}"/>
            </c:ext>
          </c:extLst>
        </c:ser>
        <c:dLbls>
          <c:showLegendKey val="0"/>
          <c:showVal val="0"/>
          <c:showCatName val="0"/>
          <c:showSerName val="0"/>
          <c:showPercent val="0"/>
          <c:showBubbleSize val="0"/>
        </c:dLbls>
        <c:gapWidth val="219"/>
        <c:overlap val="-27"/>
        <c:axId val="679055712"/>
        <c:axId val="679057488"/>
      </c:barChart>
      <c:catAx>
        <c:axId val="67905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057488"/>
        <c:crosses val="autoZero"/>
        <c:auto val="1"/>
        <c:lblAlgn val="ctr"/>
        <c:lblOffset val="100"/>
        <c:noMultiLvlLbl val="0"/>
      </c:catAx>
      <c:valAx>
        <c:axId val="67905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05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Graduate Next Steps Following Grdauation</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Year'!$B$9</c:f>
              <c:strCache>
                <c:ptCount val="1"/>
                <c:pt idx="0">
                  <c:v>2018</c:v>
                </c:pt>
              </c:strCache>
            </c:strRef>
          </c:tx>
          <c:spPr>
            <a:solidFill>
              <a:schemeClr val="accent1"/>
            </a:solidFill>
            <a:ln>
              <a:noFill/>
            </a:ln>
            <a:effectLst/>
          </c:spPr>
          <c:invertIfNegative val="0"/>
          <c:cat>
            <c:strRef>
              <c:f>'By Year'!$A$10:$A$15</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Year'!$B$10:$B$15</c:f>
              <c:numCache>
                <c:formatCode>0%</c:formatCode>
                <c:ptCount val="6"/>
                <c:pt idx="0">
                  <c:v>0.75</c:v>
                </c:pt>
                <c:pt idx="1">
                  <c:v>1</c:v>
                </c:pt>
                <c:pt idx="2">
                  <c:v>0</c:v>
                </c:pt>
                <c:pt idx="3">
                  <c:v>0</c:v>
                </c:pt>
                <c:pt idx="4">
                  <c:v>0</c:v>
                </c:pt>
                <c:pt idx="5">
                  <c:v>0</c:v>
                </c:pt>
              </c:numCache>
            </c:numRef>
          </c:val>
          <c:extLst>
            <c:ext xmlns:c16="http://schemas.microsoft.com/office/drawing/2014/chart" uri="{C3380CC4-5D6E-409C-BE32-E72D297353CC}">
              <c16:uniqueId val="{00000000-1D90-4295-BB48-2D7052F84B59}"/>
            </c:ext>
          </c:extLst>
        </c:ser>
        <c:ser>
          <c:idx val="1"/>
          <c:order val="1"/>
          <c:tx>
            <c:strRef>
              <c:f>'By Year'!$C$9</c:f>
              <c:strCache>
                <c:ptCount val="1"/>
                <c:pt idx="0">
                  <c:v>2019</c:v>
                </c:pt>
              </c:strCache>
            </c:strRef>
          </c:tx>
          <c:spPr>
            <a:solidFill>
              <a:schemeClr val="accent2"/>
            </a:solidFill>
            <a:ln>
              <a:noFill/>
            </a:ln>
            <a:effectLst/>
          </c:spPr>
          <c:invertIfNegative val="0"/>
          <c:cat>
            <c:strRef>
              <c:f>'By Year'!$A$10:$A$15</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Year'!$C$10:$C$15</c:f>
              <c:numCache>
                <c:formatCode>0%</c:formatCode>
                <c:ptCount val="6"/>
                <c:pt idx="0">
                  <c:v>1</c:v>
                </c:pt>
                <c:pt idx="1">
                  <c:v>1</c:v>
                </c:pt>
                <c:pt idx="2">
                  <c:v>0</c:v>
                </c:pt>
                <c:pt idx="3">
                  <c:v>0</c:v>
                </c:pt>
                <c:pt idx="4">
                  <c:v>0</c:v>
                </c:pt>
                <c:pt idx="5">
                  <c:v>0</c:v>
                </c:pt>
              </c:numCache>
            </c:numRef>
          </c:val>
          <c:extLst>
            <c:ext xmlns:c16="http://schemas.microsoft.com/office/drawing/2014/chart" uri="{C3380CC4-5D6E-409C-BE32-E72D297353CC}">
              <c16:uniqueId val="{00000001-1D90-4295-BB48-2D7052F84B59}"/>
            </c:ext>
          </c:extLst>
        </c:ser>
        <c:ser>
          <c:idx val="2"/>
          <c:order val="2"/>
          <c:tx>
            <c:strRef>
              <c:f>'By Year'!$D$9</c:f>
              <c:strCache>
                <c:ptCount val="1"/>
                <c:pt idx="0">
                  <c:v>2020</c:v>
                </c:pt>
              </c:strCache>
            </c:strRef>
          </c:tx>
          <c:spPr>
            <a:solidFill>
              <a:schemeClr val="accent3"/>
            </a:solidFill>
            <a:ln>
              <a:noFill/>
            </a:ln>
            <a:effectLst/>
          </c:spPr>
          <c:invertIfNegative val="0"/>
          <c:cat>
            <c:strRef>
              <c:f>'By Year'!$A$10:$A$15</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Year'!$D$10:$D$15</c:f>
              <c:numCache>
                <c:formatCode>0%</c:formatCode>
                <c:ptCount val="6"/>
                <c:pt idx="0">
                  <c:v>0.71</c:v>
                </c:pt>
                <c:pt idx="1">
                  <c:v>1</c:v>
                </c:pt>
                <c:pt idx="2">
                  <c:v>0</c:v>
                </c:pt>
                <c:pt idx="3">
                  <c:v>0</c:v>
                </c:pt>
                <c:pt idx="4">
                  <c:v>7.0000000000000007E-2</c:v>
                </c:pt>
                <c:pt idx="5">
                  <c:v>0</c:v>
                </c:pt>
              </c:numCache>
            </c:numRef>
          </c:val>
          <c:extLst>
            <c:ext xmlns:c16="http://schemas.microsoft.com/office/drawing/2014/chart" uri="{C3380CC4-5D6E-409C-BE32-E72D297353CC}">
              <c16:uniqueId val="{00000002-1D90-4295-BB48-2D7052F84B59}"/>
            </c:ext>
          </c:extLst>
        </c:ser>
        <c:ser>
          <c:idx val="3"/>
          <c:order val="3"/>
          <c:tx>
            <c:strRef>
              <c:f>'By Year'!$E$9</c:f>
              <c:strCache>
                <c:ptCount val="1"/>
                <c:pt idx="0">
                  <c:v>Currently enrolled </c:v>
                </c:pt>
              </c:strCache>
            </c:strRef>
          </c:tx>
          <c:spPr>
            <a:solidFill>
              <a:schemeClr val="accent4"/>
            </a:solidFill>
            <a:ln>
              <a:noFill/>
            </a:ln>
            <a:effectLst/>
          </c:spPr>
          <c:invertIfNegative val="0"/>
          <c:cat>
            <c:strRef>
              <c:f>'By Year'!$A$10:$A$15</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Year'!$E$10:$E$15</c:f>
              <c:numCache>
                <c:formatCode>0%</c:formatCode>
                <c:ptCount val="6"/>
                <c:pt idx="0">
                  <c:v>0.8</c:v>
                </c:pt>
                <c:pt idx="1">
                  <c:v>0.73</c:v>
                </c:pt>
                <c:pt idx="2">
                  <c:v>0</c:v>
                </c:pt>
                <c:pt idx="3">
                  <c:v>0.2</c:v>
                </c:pt>
                <c:pt idx="4">
                  <c:v>0.73</c:v>
                </c:pt>
                <c:pt idx="5">
                  <c:v>0</c:v>
                </c:pt>
              </c:numCache>
            </c:numRef>
          </c:val>
          <c:extLst>
            <c:ext xmlns:c16="http://schemas.microsoft.com/office/drawing/2014/chart" uri="{C3380CC4-5D6E-409C-BE32-E72D297353CC}">
              <c16:uniqueId val="{00000003-1D90-4295-BB48-2D7052F84B59}"/>
            </c:ext>
          </c:extLst>
        </c:ser>
        <c:ser>
          <c:idx val="4"/>
          <c:order val="4"/>
          <c:tx>
            <c:strRef>
              <c:f>'By Year'!$F$9</c:f>
              <c:strCache>
                <c:ptCount val="1"/>
                <c:pt idx="0">
                  <c:v>Overall </c:v>
                </c:pt>
              </c:strCache>
            </c:strRef>
          </c:tx>
          <c:spPr>
            <a:solidFill>
              <a:srgbClr val="00B050"/>
            </a:solidFill>
            <a:ln>
              <a:noFill/>
            </a:ln>
            <a:effectLst/>
          </c:spPr>
          <c:invertIfNegative val="0"/>
          <c:cat>
            <c:strRef>
              <c:f>'By Year'!$A$10:$A$15</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Year'!$F$10:$F$15</c:f>
              <c:numCache>
                <c:formatCode>0%</c:formatCode>
                <c:ptCount val="6"/>
                <c:pt idx="0">
                  <c:v>0.8</c:v>
                </c:pt>
                <c:pt idx="1">
                  <c:v>0.91</c:v>
                </c:pt>
                <c:pt idx="2">
                  <c:v>0</c:v>
                </c:pt>
                <c:pt idx="3">
                  <c:v>7.0000000000000007E-2</c:v>
                </c:pt>
                <c:pt idx="4">
                  <c:v>0.26</c:v>
                </c:pt>
                <c:pt idx="5">
                  <c:v>0</c:v>
                </c:pt>
              </c:numCache>
            </c:numRef>
          </c:val>
          <c:extLst>
            <c:ext xmlns:c16="http://schemas.microsoft.com/office/drawing/2014/chart" uri="{C3380CC4-5D6E-409C-BE32-E72D297353CC}">
              <c16:uniqueId val="{00000004-1D90-4295-BB48-2D7052F84B59}"/>
            </c:ext>
          </c:extLst>
        </c:ser>
        <c:dLbls>
          <c:showLegendKey val="0"/>
          <c:showVal val="0"/>
          <c:showCatName val="0"/>
          <c:showSerName val="0"/>
          <c:showPercent val="0"/>
          <c:showBubbleSize val="0"/>
        </c:dLbls>
        <c:gapWidth val="219"/>
        <c:overlap val="-27"/>
        <c:axId val="696541440"/>
        <c:axId val="696484288"/>
      </c:barChart>
      <c:catAx>
        <c:axId val="69654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484288"/>
        <c:crosses val="autoZero"/>
        <c:auto val="1"/>
        <c:lblAlgn val="ctr"/>
        <c:lblOffset val="100"/>
        <c:noMultiLvlLbl val="0"/>
      </c:catAx>
      <c:valAx>
        <c:axId val="6964842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54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Undergraduate Salary in Education by Graduation 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Year'!$B$17</c:f>
              <c:strCache>
                <c:ptCount val="1"/>
                <c:pt idx="0">
                  <c:v>2014 - 2017 </c:v>
                </c:pt>
              </c:strCache>
            </c:strRef>
          </c:tx>
          <c:spPr>
            <a:solidFill>
              <a:schemeClr val="accent1"/>
            </a:solidFill>
            <a:ln>
              <a:noFill/>
            </a:ln>
            <a:effectLst/>
          </c:spPr>
          <c:invertIfNegative val="0"/>
          <c:cat>
            <c:strRef>
              <c:f>'By Year'!$A$18:$A$26</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Year'!$B$18:$B$26</c:f>
              <c:numCache>
                <c:formatCode>0%</c:formatCode>
                <c:ptCount val="9"/>
                <c:pt idx="0">
                  <c:v>0.13</c:v>
                </c:pt>
                <c:pt idx="1">
                  <c:v>0</c:v>
                </c:pt>
                <c:pt idx="2">
                  <c:v>0</c:v>
                </c:pt>
                <c:pt idx="3">
                  <c:v>0.25</c:v>
                </c:pt>
                <c:pt idx="4">
                  <c:v>0.25</c:v>
                </c:pt>
                <c:pt idx="5">
                  <c:v>0.13</c:v>
                </c:pt>
                <c:pt idx="6">
                  <c:v>0.13</c:v>
                </c:pt>
                <c:pt idx="7">
                  <c:v>0.13</c:v>
                </c:pt>
                <c:pt idx="8">
                  <c:v>0</c:v>
                </c:pt>
              </c:numCache>
            </c:numRef>
          </c:val>
          <c:extLst>
            <c:ext xmlns:c16="http://schemas.microsoft.com/office/drawing/2014/chart" uri="{C3380CC4-5D6E-409C-BE32-E72D297353CC}">
              <c16:uniqueId val="{00000000-335F-4A4B-AA85-126F1269ADDD}"/>
            </c:ext>
          </c:extLst>
        </c:ser>
        <c:ser>
          <c:idx val="1"/>
          <c:order val="1"/>
          <c:tx>
            <c:strRef>
              <c:f>'By Year'!$C$17</c:f>
              <c:strCache>
                <c:ptCount val="1"/>
                <c:pt idx="0">
                  <c:v>2018</c:v>
                </c:pt>
              </c:strCache>
            </c:strRef>
          </c:tx>
          <c:spPr>
            <a:solidFill>
              <a:schemeClr val="accent2"/>
            </a:solidFill>
            <a:ln>
              <a:noFill/>
            </a:ln>
            <a:effectLst/>
          </c:spPr>
          <c:invertIfNegative val="0"/>
          <c:cat>
            <c:strRef>
              <c:f>'By Year'!$A$18:$A$26</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Year'!$C$18:$C$26</c:f>
              <c:numCache>
                <c:formatCode>0%</c:formatCode>
                <c:ptCount val="9"/>
                <c:pt idx="0">
                  <c:v>0.09</c:v>
                </c:pt>
                <c:pt idx="1">
                  <c:v>0.04</c:v>
                </c:pt>
                <c:pt idx="2">
                  <c:v>0.09</c:v>
                </c:pt>
                <c:pt idx="3">
                  <c:v>0.3</c:v>
                </c:pt>
                <c:pt idx="4">
                  <c:v>0.13</c:v>
                </c:pt>
                <c:pt idx="5">
                  <c:v>0.09</c:v>
                </c:pt>
                <c:pt idx="6">
                  <c:v>0</c:v>
                </c:pt>
                <c:pt idx="7">
                  <c:v>0.26</c:v>
                </c:pt>
                <c:pt idx="8">
                  <c:v>0</c:v>
                </c:pt>
              </c:numCache>
            </c:numRef>
          </c:val>
          <c:extLst>
            <c:ext xmlns:c16="http://schemas.microsoft.com/office/drawing/2014/chart" uri="{C3380CC4-5D6E-409C-BE32-E72D297353CC}">
              <c16:uniqueId val="{00000001-335F-4A4B-AA85-126F1269ADDD}"/>
            </c:ext>
          </c:extLst>
        </c:ser>
        <c:ser>
          <c:idx val="2"/>
          <c:order val="2"/>
          <c:tx>
            <c:strRef>
              <c:f>'By Year'!$D$17</c:f>
              <c:strCache>
                <c:ptCount val="1"/>
                <c:pt idx="0">
                  <c:v>2019</c:v>
                </c:pt>
              </c:strCache>
            </c:strRef>
          </c:tx>
          <c:spPr>
            <a:solidFill>
              <a:schemeClr val="accent3"/>
            </a:solidFill>
            <a:ln>
              <a:noFill/>
            </a:ln>
            <a:effectLst/>
          </c:spPr>
          <c:invertIfNegative val="0"/>
          <c:cat>
            <c:strRef>
              <c:f>'By Year'!$A$18:$A$26</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Year'!$D$18:$D$26</c:f>
              <c:numCache>
                <c:formatCode>0%</c:formatCode>
                <c:ptCount val="9"/>
                <c:pt idx="0">
                  <c:v>0.09</c:v>
                </c:pt>
                <c:pt idx="1">
                  <c:v>0.06</c:v>
                </c:pt>
                <c:pt idx="2">
                  <c:v>0.16</c:v>
                </c:pt>
                <c:pt idx="3">
                  <c:v>0.34</c:v>
                </c:pt>
                <c:pt idx="4">
                  <c:v>0.06</c:v>
                </c:pt>
                <c:pt idx="5">
                  <c:v>0.06</c:v>
                </c:pt>
                <c:pt idx="6">
                  <c:v>0.03</c:v>
                </c:pt>
                <c:pt idx="7">
                  <c:v>0.13</c:v>
                </c:pt>
                <c:pt idx="8">
                  <c:v>0.06</c:v>
                </c:pt>
              </c:numCache>
            </c:numRef>
          </c:val>
          <c:extLst>
            <c:ext xmlns:c16="http://schemas.microsoft.com/office/drawing/2014/chart" uri="{C3380CC4-5D6E-409C-BE32-E72D297353CC}">
              <c16:uniqueId val="{00000002-335F-4A4B-AA85-126F1269ADDD}"/>
            </c:ext>
          </c:extLst>
        </c:ser>
        <c:ser>
          <c:idx val="3"/>
          <c:order val="3"/>
          <c:tx>
            <c:strRef>
              <c:f>'By Year'!$E$17</c:f>
              <c:strCache>
                <c:ptCount val="1"/>
                <c:pt idx="0">
                  <c:v>2020</c:v>
                </c:pt>
              </c:strCache>
            </c:strRef>
          </c:tx>
          <c:spPr>
            <a:solidFill>
              <a:schemeClr val="accent4"/>
            </a:solidFill>
            <a:ln>
              <a:noFill/>
            </a:ln>
            <a:effectLst/>
          </c:spPr>
          <c:invertIfNegative val="0"/>
          <c:cat>
            <c:strRef>
              <c:f>'By Year'!$A$18:$A$26</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Year'!$E$18:$E$26</c:f>
              <c:numCache>
                <c:formatCode>0%</c:formatCode>
                <c:ptCount val="9"/>
                <c:pt idx="0">
                  <c:v>0.47</c:v>
                </c:pt>
                <c:pt idx="1">
                  <c:v>0.06</c:v>
                </c:pt>
                <c:pt idx="2">
                  <c:v>0.06</c:v>
                </c:pt>
                <c:pt idx="3">
                  <c:v>0.18</c:v>
                </c:pt>
                <c:pt idx="4">
                  <c:v>0.03</c:v>
                </c:pt>
                <c:pt idx="5">
                  <c:v>0.03</c:v>
                </c:pt>
                <c:pt idx="6">
                  <c:v>0.03</c:v>
                </c:pt>
                <c:pt idx="7">
                  <c:v>0</c:v>
                </c:pt>
                <c:pt idx="8">
                  <c:v>0.15</c:v>
                </c:pt>
              </c:numCache>
            </c:numRef>
          </c:val>
          <c:extLst>
            <c:ext xmlns:c16="http://schemas.microsoft.com/office/drawing/2014/chart" uri="{C3380CC4-5D6E-409C-BE32-E72D297353CC}">
              <c16:uniqueId val="{00000003-335F-4A4B-AA85-126F1269ADDD}"/>
            </c:ext>
          </c:extLst>
        </c:ser>
        <c:ser>
          <c:idx val="4"/>
          <c:order val="4"/>
          <c:tx>
            <c:strRef>
              <c:f>'By Year'!$F$17</c:f>
              <c:strCache>
                <c:ptCount val="1"/>
                <c:pt idx="0">
                  <c:v>Overall</c:v>
                </c:pt>
              </c:strCache>
            </c:strRef>
          </c:tx>
          <c:spPr>
            <a:solidFill>
              <a:srgbClr val="00B050"/>
            </a:solidFill>
            <a:ln>
              <a:noFill/>
            </a:ln>
            <a:effectLst/>
          </c:spPr>
          <c:invertIfNegative val="0"/>
          <c:cat>
            <c:strRef>
              <c:f>'By Year'!$A$18:$A$26</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Year'!$F$18:$F$26</c:f>
              <c:numCache>
                <c:formatCode>0%</c:formatCode>
                <c:ptCount val="9"/>
                <c:pt idx="0">
                  <c:v>0.23</c:v>
                </c:pt>
                <c:pt idx="1">
                  <c:v>0.05</c:v>
                </c:pt>
                <c:pt idx="2">
                  <c:v>0.09</c:v>
                </c:pt>
                <c:pt idx="3">
                  <c:v>0.27</c:v>
                </c:pt>
                <c:pt idx="4">
                  <c:v>0.08</c:v>
                </c:pt>
                <c:pt idx="5">
                  <c:v>0.06</c:v>
                </c:pt>
                <c:pt idx="6">
                  <c:v>0.03</c:v>
                </c:pt>
                <c:pt idx="7">
                  <c:v>0.11</c:v>
                </c:pt>
                <c:pt idx="8">
                  <c:v>7.0000000000000007E-2</c:v>
                </c:pt>
              </c:numCache>
            </c:numRef>
          </c:val>
          <c:extLst>
            <c:ext xmlns:c16="http://schemas.microsoft.com/office/drawing/2014/chart" uri="{C3380CC4-5D6E-409C-BE32-E72D297353CC}">
              <c16:uniqueId val="{00000004-335F-4A4B-AA85-126F1269ADDD}"/>
            </c:ext>
          </c:extLst>
        </c:ser>
        <c:dLbls>
          <c:showLegendKey val="0"/>
          <c:showVal val="0"/>
          <c:showCatName val="0"/>
          <c:showSerName val="0"/>
          <c:showPercent val="0"/>
          <c:showBubbleSize val="0"/>
        </c:dLbls>
        <c:gapWidth val="219"/>
        <c:overlap val="-27"/>
        <c:axId val="600698864"/>
        <c:axId val="645434080"/>
      </c:barChart>
      <c:catAx>
        <c:axId val="60069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434080"/>
        <c:crosses val="autoZero"/>
        <c:auto val="1"/>
        <c:lblAlgn val="ctr"/>
        <c:lblOffset val="100"/>
        <c:noMultiLvlLbl val="0"/>
      </c:catAx>
      <c:valAx>
        <c:axId val="645434080"/>
        <c:scaling>
          <c:orientation val="minMax"/>
          <c:max val="0.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69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Graduate Salary in Education by Graduation Year</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Year'!$B$34</c:f>
              <c:strCache>
                <c:ptCount val="1"/>
                <c:pt idx="0">
                  <c:v>2018</c:v>
                </c:pt>
              </c:strCache>
            </c:strRef>
          </c:tx>
          <c:spPr>
            <a:solidFill>
              <a:schemeClr val="accent1"/>
            </a:solidFill>
            <a:ln>
              <a:noFill/>
            </a:ln>
            <a:effectLst/>
          </c:spPr>
          <c:invertIfNegative val="0"/>
          <c:cat>
            <c:strRef>
              <c:f>'By Year'!$A$35:$A$43</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Year'!$B$35:$B$43</c:f>
              <c:numCache>
                <c:formatCode>0%</c:formatCode>
                <c:ptCount val="9"/>
                <c:pt idx="0">
                  <c:v>0.25</c:v>
                </c:pt>
                <c:pt idx="1">
                  <c:v>0</c:v>
                </c:pt>
                <c:pt idx="2">
                  <c:v>0</c:v>
                </c:pt>
                <c:pt idx="3">
                  <c:v>0</c:v>
                </c:pt>
                <c:pt idx="4">
                  <c:v>0.25</c:v>
                </c:pt>
                <c:pt idx="5">
                  <c:v>0.13</c:v>
                </c:pt>
                <c:pt idx="6">
                  <c:v>0.13</c:v>
                </c:pt>
                <c:pt idx="7">
                  <c:v>0.25</c:v>
                </c:pt>
                <c:pt idx="8">
                  <c:v>0</c:v>
                </c:pt>
              </c:numCache>
            </c:numRef>
          </c:val>
          <c:extLst>
            <c:ext xmlns:c16="http://schemas.microsoft.com/office/drawing/2014/chart" uri="{C3380CC4-5D6E-409C-BE32-E72D297353CC}">
              <c16:uniqueId val="{00000000-CE2E-4C7B-A0D4-59CA4D110D40}"/>
            </c:ext>
          </c:extLst>
        </c:ser>
        <c:ser>
          <c:idx val="1"/>
          <c:order val="1"/>
          <c:tx>
            <c:strRef>
              <c:f>'By Year'!$C$34</c:f>
              <c:strCache>
                <c:ptCount val="1"/>
                <c:pt idx="0">
                  <c:v>2019</c:v>
                </c:pt>
              </c:strCache>
            </c:strRef>
          </c:tx>
          <c:spPr>
            <a:solidFill>
              <a:schemeClr val="accent2"/>
            </a:solidFill>
            <a:ln>
              <a:noFill/>
            </a:ln>
            <a:effectLst/>
          </c:spPr>
          <c:invertIfNegative val="0"/>
          <c:cat>
            <c:strRef>
              <c:f>'By Year'!$A$35:$A$43</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Year'!$C$35:$C$43</c:f>
              <c:numCache>
                <c:formatCode>0%</c:formatCode>
                <c:ptCount val="9"/>
                <c:pt idx="0">
                  <c:v>0.13</c:v>
                </c:pt>
                <c:pt idx="1">
                  <c:v>0</c:v>
                </c:pt>
                <c:pt idx="2">
                  <c:v>0</c:v>
                </c:pt>
                <c:pt idx="3">
                  <c:v>0.5</c:v>
                </c:pt>
                <c:pt idx="4">
                  <c:v>0.25</c:v>
                </c:pt>
                <c:pt idx="5">
                  <c:v>0</c:v>
                </c:pt>
                <c:pt idx="6">
                  <c:v>0</c:v>
                </c:pt>
                <c:pt idx="7">
                  <c:v>0.13</c:v>
                </c:pt>
                <c:pt idx="8">
                  <c:v>0</c:v>
                </c:pt>
              </c:numCache>
            </c:numRef>
          </c:val>
          <c:extLst>
            <c:ext xmlns:c16="http://schemas.microsoft.com/office/drawing/2014/chart" uri="{C3380CC4-5D6E-409C-BE32-E72D297353CC}">
              <c16:uniqueId val="{00000001-CE2E-4C7B-A0D4-59CA4D110D40}"/>
            </c:ext>
          </c:extLst>
        </c:ser>
        <c:ser>
          <c:idx val="2"/>
          <c:order val="2"/>
          <c:tx>
            <c:strRef>
              <c:f>'By Year'!$D$34</c:f>
              <c:strCache>
                <c:ptCount val="1"/>
                <c:pt idx="0">
                  <c:v>2020</c:v>
                </c:pt>
              </c:strCache>
            </c:strRef>
          </c:tx>
          <c:spPr>
            <a:solidFill>
              <a:schemeClr val="accent3"/>
            </a:solidFill>
            <a:ln>
              <a:noFill/>
            </a:ln>
            <a:effectLst/>
          </c:spPr>
          <c:invertIfNegative val="0"/>
          <c:cat>
            <c:strRef>
              <c:f>'By Year'!$A$35:$A$43</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Year'!$D$35:$D$43</c:f>
              <c:numCache>
                <c:formatCode>0%</c:formatCode>
                <c:ptCount val="9"/>
                <c:pt idx="0">
                  <c:v>0</c:v>
                </c:pt>
                <c:pt idx="1">
                  <c:v>0.14000000000000001</c:v>
                </c:pt>
                <c:pt idx="2">
                  <c:v>7.0000000000000007E-2</c:v>
                </c:pt>
                <c:pt idx="3">
                  <c:v>0.21</c:v>
                </c:pt>
                <c:pt idx="4">
                  <c:v>0.28999999999999998</c:v>
                </c:pt>
                <c:pt idx="5">
                  <c:v>0.14000000000000001</c:v>
                </c:pt>
                <c:pt idx="6">
                  <c:v>7.0000000000000007E-2</c:v>
                </c:pt>
                <c:pt idx="7">
                  <c:v>0</c:v>
                </c:pt>
                <c:pt idx="8">
                  <c:v>7.0000000000000007E-2</c:v>
                </c:pt>
              </c:numCache>
            </c:numRef>
          </c:val>
          <c:extLst>
            <c:ext xmlns:c16="http://schemas.microsoft.com/office/drawing/2014/chart" uri="{C3380CC4-5D6E-409C-BE32-E72D297353CC}">
              <c16:uniqueId val="{00000002-CE2E-4C7B-A0D4-59CA4D110D40}"/>
            </c:ext>
          </c:extLst>
        </c:ser>
        <c:ser>
          <c:idx val="3"/>
          <c:order val="3"/>
          <c:tx>
            <c:strRef>
              <c:f>'By Year'!$E$34</c:f>
              <c:strCache>
                <c:ptCount val="1"/>
                <c:pt idx="0">
                  <c:v>Currently enrolled</c:v>
                </c:pt>
              </c:strCache>
            </c:strRef>
          </c:tx>
          <c:spPr>
            <a:solidFill>
              <a:schemeClr val="accent4"/>
            </a:solidFill>
            <a:ln>
              <a:noFill/>
            </a:ln>
            <a:effectLst/>
          </c:spPr>
          <c:invertIfNegative val="0"/>
          <c:cat>
            <c:strRef>
              <c:f>'By Year'!$A$35:$A$43</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Year'!$E$35:$E$43</c:f>
              <c:numCache>
                <c:formatCode>0%</c:formatCode>
                <c:ptCount val="9"/>
                <c:pt idx="0">
                  <c:v>0.64</c:v>
                </c:pt>
                <c:pt idx="1">
                  <c:v>0</c:v>
                </c:pt>
                <c:pt idx="2">
                  <c:v>0.09</c:v>
                </c:pt>
                <c:pt idx="3">
                  <c:v>0.18</c:v>
                </c:pt>
                <c:pt idx="4">
                  <c:v>0</c:v>
                </c:pt>
                <c:pt idx="5">
                  <c:v>0.09</c:v>
                </c:pt>
                <c:pt idx="6">
                  <c:v>0</c:v>
                </c:pt>
                <c:pt idx="7">
                  <c:v>0</c:v>
                </c:pt>
                <c:pt idx="8">
                  <c:v>0</c:v>
                </c:pt>
              </c:numCache>
            </c:numRef>
          </c:val>
          <c:extLst>
            <c:ext xmlns:c16="http://schemas.microsoft.com/office/drawing/2014/chart" uri="{C3380CC4-5D6E-409C-BE32-E72D297353CC}">
              <c16:uniqueId val="{00000003-CE2E-4C7B-A0D4-59CA4D110D40}"/>
            </c:ext>
          </c:extLst>
        </c:ser>
        <c:ser>
          <c:idx val="4"/>
          <c:order val="4"/>
          <c:tx>
            <c:strRef>
              <c:f>'By Year'!$F$34</c:f>
              <c:strCache>
                <c:ptCount val="1"/>
                <c:pt idx="0">
                  <c:v>Overall</c:v>
                </c:pt>
              </c:strCache>
            </c:strRef>
          </c:tx>
          <c:spPr>
            <a:solidFill>
              <a:srgbClr val="00B050"/>
            </a:solidFill>
            <a:ln>
              <a:noFill/>
            </a:ln>
            <a:effectLst/>
          </c:spPr>
          <c:invertIfNegative val="0"/>
          <c:cat>
            <c:strRef>
              <c:f>'By Year'!$A$35:$A$43</c:f>
              <c:strCache>
                <c:ptCount val="9"/>
                <c:pt idx="0">
                  <c:v>Less than $30K</c:v>
                </c:pt>
                <c:pt idx="1">
                  <c:v>$30,001 - $35K</c:v>
                </c:pt>
                <c:pt idx="2">
                  <c:v>$35,001 - $40K</c:v>
                </c:pt>
                <c:pt idx="3">
                  <c:v>$40,001 - $45K</c:v>
                </c:pt>
                <c:pt idx="4">
                  <c:v>$45,001 - $50K</c:v>
                </c:pt>
                <c:pt idx="5">
                  <c:v>$50,001 - $55K</c:v>
                </c:pt>
                <c:pt idx="6">
                  <c:v>$55,001 - $60K</c:v>
                </c:pt>
                <c:pt idx="7">
                  <c:v>More than $60K</c:v>
                </c:pt>
                <c:pt idx="8">
                  <c:v>Prefer not to answer </c:v>
                </c:pt>
              </c:strCache>
            </c:strRef>
          </c:cat>
          <c:val>
            <c:numRef>
              <c:f>'By Year'!$F$35:$F$43</c:f>
              <c:numCache>
                <c:formatCode>0%</c:formatCode>
                <c:ptCount val="9"/>
                <c:pt idx="0">
                  <c:v>0.24</c:v>
                </c:pt>
                <c:pt idx="1">
                  <c:v>0.05</c:v>
                </c:pt>
                <c:pt idx="2">
                  <c:v>0.05</c:v>
                </c:pt>
                <c:pt idx="3">
                  <c:v>0.22</c:v>
                </c:pt>
                <c:pt idx="4">
                  <c:v>0.2</c:v>
                </c:pt>
                <c:pt idx="5">
                  <c:v>0.1</c:v>
                </c:pt>
                <c:pt idx="6">
                  <c:v>0.05</c:v>
                </c:pt>
                <c:pt idx="7">
                  <c:v>7.0000000000000007E-2</c:v>
                </c:pt>
                <c:pt idx="8">
                  <c:v>0.02</c:v>
                </c:pt>
              </c:numCache>
            </c:numRef>
          </c:val>
          <c:extLst>
            <c:ext xmlns:c16="http://schemas.microsoft.com/office/drawing/2014/chart" uri="{C3380CC4-5D6E-409C-BE32-E72D297353CC}">
              <c16:uniqueId val="{00000004-CE2E-4C7B-A0D4-59CA4D110D40}"/>
            </c:ext>
          </c:extLst>
        </c:ser>
        <c:dLbls>
          <c:showLegendKey val="0"/>
          <c:showVal val="0"/>
          <c:showCatName val="0"/>
          <c:showSerName val="0"/>
          <c:showPercent val="0"/>
          <c:showBubbleSize val="0"/>
        </c:dLbls>
        <c:gapWidth val="219"/>
        <c:overlap val="-27"/>
        <c:axId val="672681920"/>
        <c:axId val="601861456"/>
      </c:barChart>
      <c:catAx>
        <c:axId val="67268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861456"/>
        <c:crosses val="autoZero"/>
        <c:auto val="1"/>
        <c:lblAlgn val="ctr"/>
        <c:lblOffset val="100"/>
        <c:noMultiLvlLbl val="0"/>
      </c:catAx>
      <c:valAx>
        <c:axId val="601861456"/>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68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Populations Served by Undergraduates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Year'!$A$47</c:f>
              <c:strCache>
                <c:ptCount val="1"/>
                <c:pt idx="0">
                  <c:v>Rural </c:v>
                </c:pt>
              </c:strCache>
            </c:strRef>
          </c:tx>
          <c:spPr>
            <a:solidFill>
              <a:schemeClr val="accent1"/>
            </a:solidFill>
            <a:ln>
              <a:noFill/>
            </a:ln>
            <a:effectLst/>
          </c:spPr>
          <c:invertIfNegative val="0"/>
          <c:cat>
            <c:strRef>
              <c:f>'By Year'!$B$46:$F$46</c:f>
              <c:strCache>
                <c:ptCount val="5"/>
                <c:pt idx="0">
                  <c:v>2014-2017</c:v>
                </c:pt>
                <c:pt idx="1">
                  <c:v>2018</c:v>
                </c:pt>
                <c:pt idx="2">
                  <c:v>2019</c:v>
                </c:pt>
                <c:pt idx="3">
                  <c:v>2020</c:v>
                </c:pt>
                <c:pt idx="4">
                  <c:v>Overall</c:v>
                </c:pt>
              </c:strCache>
            </c:strRef>
          </c:cat>
          <c:val>
            <c:numRef>
              <c:f>'By Year'!$B$47:$F$47</c:f>
              <c:numCache>
                <c:formatCode>0%</c:formatCode>
                <c:ptCount val="5"/>
                <c:pt idx="0">
                  <c:v>0.5</c:v>
                </c:pt>
                <c:pt idx="1">
                  <c:v>0.13</c:v>
                </c:pt>
                <c:pt idx="2">
                  <c:v>0.25</c:v>
                </c:pt>
                <c:pt idx="3">
                  <c:v>0.15</c:v>
                </c:pt>
                <c:pt idx="4">
                  <c:v>0.21</c:v>
                </c:pt>
              </c:numCache>
            </c:numRef>
          </c:val>
          <c:extLst>
            <c:ext xmlns:c16="http://schemas.microsoft.com/office/drawing/2014/chart" uri="{C3380CC4-5D6E-409C-BE32-E72D297353CC}">
              <c16:uniqueId val="{00000000-D27A-40FF-8864-DC70DBDF089E}"/>
            </c:ext>
          </c:extLst>
        </c:ser>
        <c:ser>
          <c:idx val="1"/>
          <c:order val="1"/>
          <c:tx>
            <c:strRef>
              <c:f>'By Year'!$A$48</c:f>
              <c:strCache>
                <c:ptCount val="1"/>
                <c:pt idx="0">
                  <c:v>Suburban </c:v>
                </c:pt>
              </c:strCache>
            </c:strRef>
          </c:tx>
          <c:spPr>
            <a:solidFill>
              <a:schemeClr val="accent2"/>
            </a:solidFill>
            <a:ln>
              <a:noFill/>
            </a:ln>
            <a:effectLst/>
          </c:spPr>
          <c:invertIfNegative val="0"/>
          <c:cat>
            <c:strRef>
              <c:f>'By Year'!$B$46:$F$46</c:f>
              <c:strCache>
                <c:ptCount val="5"/>
                <c:pt idx="0">
                  <c:v>2014-2017</c:v>
                </c:pt>
                <c:pt idx="1">
                  <c:v>2018</c:v>
                </c:pt>
                <c:pt idx="2">
                  <c:v>2019</c:v>
                </c:pt>
                <c:pt idx="3">
                  <c:v>2020</c:v>
                </c:pt>
                <c:pt idx="4">
                  <c:v>Overall</c:v>
                </c:pt>
              </c:strCache>
            </c:strRef>
          </c:cat>
          <c:val>
            <c:numRef>
              <c:f>'By Year'!$B$48:$F$48</c:f>
              <c:numCache>
                <c:formatCode>0%</c:formatCode>
                <c:ptCount val="5"/>
                <c:pt idx="0">
                  <c:v>0.38</c:v>
                </c:pt>
                <c:pt idx="1">
                  <c:v>0.61</c:v>
                </c:pt>
                <c:pt idx="2">
                  <c:v>0.48</c:v>
                </c:pt>
                <c:pt idx="3">
                  <c:v>0.76</c:v>
                </c:pt>
                <c:pt idx="4">
                  <c:v>0.59</c:v>
                </c:pt>
              </c:numCache>
            </c:numRef>
          </c:val>
          <c:extLst>
            <c:ext xmlns:c16="http://schemas.microsoft.com/office/drawing/2014/chart" uri="{C3380CC4-5D6E-409C-BE32-E72D297353CC}">
              <c16:uniqueId val="{00000001-D27A-40FF-8864-DC70DBDF089E}"/>
            </c:ext>
          </c:extLst>
        </c:ser>
        <c:ser>
          <c:idx val="2"/>
          <c:order val="2"/>
          <c:tx>
            <c:strRef>
              <c:f>'By Year'!$A$49</c:f>
              <c:strCache>
                <c:ptCount val="1"/>
                <c:pt idx="0">
                  <c:v>Urban </c:v>
                </c:pt>
              </c:strCache>
            </c:strRef>
          </c:tx>
          <c:spPr>
            <a:solidFill>
              <a:schemeClr val="accent3"/>
            </a:solidFill>
            <a:ln>
              <a:noFill/>
            </a:ln>
            <a:effectLst/>
          </c:spPr>
          <c:invertIfNegative val="0"/>
          <c:cat>
            <c:strRef>
              <c:f>'By Year'!$B$46:$F$46</c:f>
              <c:strCache>
                <c:ptCount val="5"/>
                <c:pt idx="0">
                  <c:v>2014-2017</c:v>
                </c:pt>
                <c:pt idx="1">
                  <c:v>2018</c:v>
                </c:pt>
                <c:pt idx="2">
                  <c:v>2019</c:v>
                </c:pt>
                <c:pt idx="3">
                  <c:v>2020</c:v>
                </c:pt>
                <c:pt idx="4">
                  <c:v>Overall</c:v>
                </c:pt>
              </c:strCache>
            </c:strRef>
          </c:cat>
          <c:val>
            <c:numRef>
              <c:f>'By Year'!$B$49:$F$49</c:f>
              <c:numCache>
                <c:formatCode>0%</c:formatCode>
                <c:ptCount val="5"/>
                <c:pt idx="0">
                  <c:v>0.13</c:v>
                </c:pt>
                <c:pt idx="1">
                  <c:v>0.26</c:v>
                </c:pt>
                <c:pt idx="2">
                  <c:v>0.25</c:v>
                </c:pt>
                <c:pt idx="3">
                  <c:v>0.03</c:v>
                </c:pt>
                <c:pt idx="4">
                  <c:v>0.16</c:v>
                </c:pt>
              </c:numCache>
            </c:numRef>
          </c:val>
          <c:extLst>
            <c:ext xmlns:c16="http://schemas.microsoft.com/office/drawing/2014/chart" uri="{C3380CC4-5D6E-409C-BE32-E72D297353CC}">
              <c16:uniqueId val="{00000002-D27A-40FF-8864-DC70DBDF089E}"/>
            </c:ext>
          </c:extLst>
        </c:ser>
        <c:dLbls>
          <c:showLegendKey val="0"/>
          <c:showVal val="0"/>
          <c:showCatName val="0"/>
          <c:showSerName val="0"/>
          <c:showPercent val="0"/>
          <c:showBubbleSize val="0"/>
        </c:dLbls>
        <c:gapWidth val="219"/>
        <c:overlap val="-27"/>
        <c:axId val="601783808"/>
        <c:axId val="601750400"/>
      </c:barChart>
      <c:catAx>
        <c:axId val="60178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750400"/>
        <c:crosses val="autoZero"/>
        <c:auto val="1"/>
        <c:lblAlgn val="ctr"/>
        <c:lblOffset val="100"/>
        <c:noMultiLvlLbl val="0"/>
      </c:catAx>
      <c:valAx>
        <c:axId val="601750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78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Populations Served by Graduate Alumni</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'By Year'!$A$70</c:f>
              <c:strCache>
                <c:ptCount val="1"/>
                <c:pt idx="0">
                  <c:v>Rural </c:v>
                </c:pt>
              </c:strCache>
            </c:strRef>
          </c:tx>
          <c:spPr>
            <a:solidFill>
              <a:srgbClr val="0070C0"/>
            </a:solidFill>
            <a:ln>
              <a:noFill/>
            </a:ln>
            <a:effectLst/>
          </c:spPr>
          <c:invertIfNegative val="0"/>
          <c:cat>
            <c:strRef>
              <c:f>'By Year'!$B$69:$F$69</c:f>
              <c:strCache>
                <c:ptCount val="5"/>
                <c:pt idx="0">
                  <c:v>2018</c:v>
                </c:pt>
                <c:pt idx="1">
                  <c:v>2019</c:v>
                </c:pt>
                <c:pt idx="2">
                  <c:v>2020</c:v>
                </c:pt>
                <c:pt idx="3">
                  <c:v>Currently enrolled </c:v>
                </c:pt>
                <c:pt idx="4">
                  <c:v>Overall </c:v>
                </c:pt>
              </c:strCache>
            </c:strRef>
          </c:cat>
          <c:val>
            <c:numRef>
              <c:f>'By Year'!$B$70:$F$70</c:f>
              <c:numCache>
                <c:formatCode>0%</c:formatCode>
                <c:ptCount val="5"/>
                <c:pt idx="0">
                  <c:v>0.25</c:v>
                </c:pt>
                <c:pt idx="1">
                  <c:v>0.5</c:v>
                </c:pt>
                <c:pt idx="2">
                  <c:v>0.28999999999999998</c:v>
                </c:pt>
                <c:pt idx="3">
                  <c:v>0.27</c:v>
                </c:pt>
                <c:pt idx="4">
                  <c:v>0.32</c:v>
                </c:pt>
              </c:numCache>
            </c:numRef>
          </c:val>
          <c:extLst>
            <c:ext xmlns:c16="http://schemas.microsoft.com/office/drawing/2014/chart" uri="{C3380CC4-5D6E-409C-BE32-E72D297353CC}">
              <c16:uniqueId val="{00000000-F85C-4E9C-9C72-9893D298C00A}"/>
            </c:ext>
          </c:extLst>
        </c:ser>
        <c:ser>
          <c:idx val="2"/>
          <c:order val="2"/>
          <c:tx>
            <c:strRef>
              <c:f>'By Year'!$A$71</c:f>
              <c:strCache>
                <c:ptCount val="1"/>
                <c:pt idx="0">
                  <c:v>Suburban </c:v>
                </c:pt>
              </c:strCache>
            </c:strRef>
          </c:tx>
          <c:spPr>
            <a:solidFill>
              <a:schemeClr val="accent2"/>
            </a:solidFill>
            <a:ln>
              <a:noFill/>
            </a:ln>
            <a:effectLst/>
          </c:spPr>
          <c:invertIfNegative val="0"/>
          <c:cat>
            <c:strRef>
              <c:f>'By Year'!$B$69:$F$69</c:f>
              <c:strCache>
                <c:ptCount val="5"/>
                <c:pt idx="0">
                  <c:v>2018</c:v>
                </c:pt>
                <c:pt idx="1">
                  <c:v>2019</c:v>
                </c:pt>
                <c:pt idx="2">
                  <c:v>2020</c:v>
                </c:pt>
                <c:pt idx="3">
                  <c:v>Currently enrolled </c:v>
                </c:pt>
                <c:pt idx="4">
                  <c:v>Overall </c:v>
                </c:pt>
              </c:strCache>
            </c:strRef>
          </c:cat>
          <c:val>
            <c:numRef>
              <c:f>'By Year'!$B$71:$F$71</c:f>
              <c:numCache>
                <c:formatCode>0%</c:formatCode>
                <c:ptCount val="5"/>
                <c:pt idx="0">
                  <c:v>0.5</c:v>
                </c:pt>
                <c:pt idx="1">
                  <c:v>0.5</c:v>
                </c:pt>
                <c:pt idx="2">
                  <c:v>0.64</c:v>
                </c:pt>
                <c:pt idx="3">
                  <c:v>0.55000000000000004</c:v>
                </c:pt>
                <c:pt idx="4">
                  <c:v>0.56000000000000005</c:v>
                </c:pt>
              </c:numCache>
            </c:numRef>
          </c:val>
          <c:extLst>
            <c:ext xmlns:c16="http://schemas.microsoft.com/office/drawing/2014/chart" uri="{C3380CC4-5D6E-409C-BE32-E72D297353CC}">
              <c16:uniqueId val="{00000001-F85C-4E9C-9C72-9893D298C00A}"/>
            </c:ext>
          </c:extLst>
        </c:ser>
        <c:ser>
          <c:idx val="3"/>
          <c:order val="3"/>
          <c:tx>
            <c:strRef>
              <c:f>'By Year'!$A$72</c:f>
              <c:strCache>
                <c:ptCount val="1"/>
                <c:pt idx="0">
                  <c:v>Urban </c:v>
                </c:pt>
              </c:strCache>
            </c:strRef>
          </c:tx>
          <c:spPr>
            <a:solidFill>
              <a:schemeClr val="accent3"/>
            </a:solidFill>
            <a:ln>
              <a:noFill/>
            </a:ln>
            <a:effectLst/>
          </c:spPr>
          <c:invertIfNegative val="0"/>
          <c:cat>
            <c:strRef>
              <c:f>'By Year'!$B$69:$F$69</c:f>
              <c:strCache>
                <c:ptCount val="5"/>
                <c:pt idx="0">
                  <c:v>2018</c:v>
                </c:pt>
                <c:pt idx="1">
                  <c:v>2019</c:v>
                </c:pt>
                <c:pt idx="2">
                  <c:v>2020</c:v>
                </c:pt>
                <c:pt idx="3">
                  <c:v>Currently enrolled </c:v>
                </c:pt>
                <c:pt idx="4">
                  <c:v>Overall </c:v>
                </c:pt>
              </c:strCache>
            </c:strRef>
          </c:cat>
          <c:val>
            <c:numRef>
              <c:f>'By Year'!$B$72:$F$72</c:f>
              <c:numCache>
                <c:formatCode>0%</c:formatCode>
                <c:ptCount val="5"/>
                <c:pt idx="0">
                  <c:v>0.25</c:v>
                </c:pt>
                <c:pt idx="1">
                  <c:v>0</c:v>
                </c:pt>
                <c:pt idx="2">
                  <c:v>7.0000000000000007E-2</c:v>
                </c:pt>
                <c:pt idx="3">
                  <c:v>0.09</c:v>
                </c:pt>
                <c:pt idx="4">
                  <c:v>0.1</c:v>
                </c:pt>
              </c:numCache>
            </c:numRef>
          </c:val>
          <c:extLst>
            <c:ext xmlns:c16="http://schemas.microsoft.com/office/drawing/2014/chart" uri="{C3380CC4-5D6E-409C-BE32-E72D297353CC}">
              <c16:uniqueId val="{00000002-F85C-4E9C-9C72-9893D298C00A}"/>
            </c:ext>
          </c:extLst>
        </c:ser>
        <c:dLbls>
          <c:showLegendKey val="0"/>
          <c:showVal val="0"/>
          <c:showCatName val="0"/>
          <c:showSerName val="0"/>
          <c:showPercent val="0"/>
          <c:showBubbleSize val="0"/>
        </c:dLbls>
        <c:gapWidth val="219"/>
        <c:overlap val="-27"/>
        <c:axId val="696758064"/>
        <c:axId val="696761392"/>
        <c:extLst>
          <c:ext xmlns:c15="http://schemas.microsoft.com/office/drawing/2012/chart" uri="{02D57815-91ED-43cb-92C2-25804820EDAC}">
            <c15:filteredBarSeries>
              <c15:ser>
                <c:idx val="0"/>
                <c:order val="0"/>
                <c:tx>
                  <c:strRef>
                    <c:extLst>
                      <c:ext uri="{02D57815-91ED-43cb-92C2-25804820EDAC}">
                        <c15:formulaRef>
                          <c15:sqref>'By Year'!#REF!</c15:sqref>
                        </c15:formulaRef>
                      </c:ext>
                    </c:extLst>
                    <c:strCache>
                      <c:ptCount val="1"/>
                      <c:pt idx="0">
                        <c:v>#REF!</c:v>
                      </c:pt>
                    </c:strCache>
                  </c:strRef>
                </c:tx>
                <c:spPr>
                  <a:solidFill>
                    <a:schemeClr val="accent1"/>
                  </a:solidFill>
                  <a:ln>
                    <a:noFill/>
                  </a:ln>
                  <a:effectLst/>
                </c:spPr>
                <c:invertIfNegative val="0"/>
                <c:cat>
                  <c:strRef>
                    <c:extLst>
                      <c:ext uri="{02D57815-91ED-43cb-92C2-25804820EDAC}">
                        <c15:formulaRef>
                          <c15:sqref>'By Year'!$B$69:$F$69</c15:sqref>
                        </c15:formulaRef>
                      </c:ext>
                    </c:extLst>
                    <c:strCache>
                      <c:ptCount val="5"/>
                      <c:pt idx="0">
                        <c:v>2018</c:v>
                      </c:pt>
                      <c:pt idx="1">
                        <c:v>2019</c:v>
                      </c:pt>
                      <c:pt idx="2">
                        <c:v>2020</c:v>
                      </c:pt>
                      <c:pt idx="3">
                        <c:v>Currently enrolled </c:v>
                      </c:pt>
                      <c:pt idx="4">
                        <c:v>Overall </c:v>
                      </c:pt>
                    </c:strCache>
                  </c:strRef>
                </c:cat>
                <c:val>
                  <c:numRef>
                    <c:extLst>
                      <c:ext uri="{02D57815-91ED-43cb-92C2-25804820EDAC}">
                        <c15:formulaRef>
                          <c15:sqref>'By Year'!#REF!</c15:sqref>
                        </c15:formulaRef>
                      </c:ext>
                    </c:extLst>
                    <c:numCache>
                      <c:formatCode>General</c:formatCode>
                      <c:ptCount val="1"/>
                      <c:pt idx="0">
                        <c:v>1</c:v>
                      </c:pt>
                    </c:numCache>
                  </c:numRef>
                </c:val>
                <c:extLst>
                  <c:ext xmlns:c16="http://schemas.microsoft.com/office/drawing/2014/chart" uri="{C3380CC4-5D6E-409C-BE32-E72D297353CC}">
                    <c16:uniqueId val="{00000003-F85C-4E9C-9C72-9893D298C00A}"/>
                  </c:ext>
                </c:extLst>
              </c15:ser>
            </c15:filteredBarSeries>
          </c:ext>
        </c:extLst>
      </c:barChart>
      <c:catAx>
        <c:axId val="69675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761392"/>
        <c:crosses val="autoZero"/>
        <c:auto val="1"/>
        <c:lblAlgn val="ctr"/>
        <c:lblOffset val="100"/>
        <c:noMultiLvlLbl val="0"/>
      </c:catAx>
      <c:valAx>
        <c:axId val="696761392"/>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75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Undergraduate Alumni Ratings of Preparedness</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'By Year'!$B$84:$D$84</c:f>
              <c:numCache>
                <c:formatCode>General</c:formatCode>
                <c:ptCount val="3"/>
                <c:pt idx="0">
                  <c:v>2018</c:v>
                </c:pt>
                <c:pt idx="1">
                  <c:v>2019</c:v>
                </c:pt>
                <c:pt idx="2">
                  <c:v>2020</c:v>
                </c:pt>
              </c:numCache>
            </c:numRef>
          </c:cat>
          <c:val>
            <c:numRef>
              <c:f>'By Year'!$B$85:$D$85</c:f>
              <c:numCache>
                <c:formatCode>General</c:formatCode>
                <c:ptCount val="3"/>
                <c:pt idx="0">
                  <c:v>2.35</c:v>
                </c:pt>
                <c:pt idx="1">
                  <c:v>2.46</c:v>
                </c:pt>
                <c:pt idx="2">
                  <c:v>2.57</c:v>
                </c:pt>
              </c:numCache>
            </c:numRef>
          </c:val>
          <c:smooth val="0"/>
          <c:extLst>
            <c:ext xmlns:c16="http://schemas.microsoft.com/office/drawing/2014/chart" uri="{C3380CC4-5D6E-409C-BE32-E72D297353CC}">
              <c16:uniqueId val="{00000000-7194-49AD-B5E7-2C3F45114CAF}"/>
            </c:ext>
          </c:extLst>
        </c:ser>
        <c:ser>
          <c:idx val="1"/>
          <c:order val="1"/>
          <c:spPr>
            <a:ln w="28575" cap="rnd">
              <a:solidFill>
                <a:schemeClr val="accent2"/>
              </a:solidFill>
              <a:round/>
            </a:ln>
            <a:effectLst/>
          </c:spPr>
          <c:marker>
            <c:symbol val="none"/>
          </c:marker>
          <c:cat>
            <c:numRef>
              <c:f>'By Year'!$B$84:$D$84</c:f>
              <c:numCache>
                <c:formatCode>General</c:formatCode>
                <c:ptCount val="3"/>
                <c:pt idx="0">
                  <c:v>2018</c:v>
                </c:pt>
                <c:pt idx="1">
                  <c:v>2019</c:v>
                </c:pt>
                <c:pt idx="2">
                  <c:v>2020</c:v>
                </c:pt>
              </c:numCache>
            </c:numRef>
          </c:cat>
          <c:val>
            <c:numRef>
              <c:f>'By Year'!$B$86:$D$86</c:f>
              <c:numCache>
                <c:formatCode>General</c:formatCode>
                <c:ptCount val="3"/>
                <c:pt idx="0">
                  <c:v>2.27</c:v>
                </c:pt>
                <c:pt idx="1">
                  <c:v>2.0299999999999998</c:v>
                </c:pt>
                <c:pt idx="2">
                  <c:v>2.33</c:v>
                </c:pt>
              </c:numCache>
            </c:numRef>
          </c:val>
          <c:smooth val="0"/>
          <c:extLst>
            <c:ext xmlns:c16="http://schemas.microsoft.com/office/drawing/2014/chart" uri="{C3380CC4-5D6E-409C-BE32-E72D297353CC}">
              <c16:uniqueId val="{00000001-7194-49AD-B5E7-2C3F45114CAF}"/>
            </c:ext>
          </c:extLst>
        </c:ser>
        <c:ser>
          <c:idx val="2"/>
          <c:order val="2"/>
          <c:spPr>
            <a:ln w="28575" cap="rnd">
              <a:solidFill>
                <a:schemeClr val="accent3"/>
              </a:solidFill>
              <a:round/>
            </a:ln>
            <a:effectLst/>
          </c:spPr>
          <c:marker>
            <c:symbol val="none"/>
          </c:marker>
          <c:cat>
            <c:numRef>
              <c:f>'By Year'!$B$84:$D$84</c:f>
              <c:numCache>
                <c:formatCode>General</c:formatCode>
                <c:ptCount val="3"/>
                <c:pt idx="0">
                  <c:v>2018</c:v>
                </c:pt>
                <c:pt idx="1">
                  <c:v>2019</c:v>
                </c:pt>
                <c:pt idx="2">
                  <c:v>2020</c:v>
                </c:pt>
              </c:numCache>
            </c:numRef>
          </c:cat>
          <c:val>
            <c:numRef>
              <c:f>'By Year'!$B$87:$D$87</c:f>
              <c:numCache>
                <c:formatCode>General</c:formatCode>
                <c:ptCount val="3"/>
                <c:pt idx="0">
                  <c:v>2.19</c:v>
                </c:pt>
                <c:pt idx="1">
                  <c:v>2.2200000000000002</c:v>
                </c:pt>
                <c:pt idx="2">
                  <c:v>2.4</c:v>
                </c:pt>
              </c:numCache>
            </c:numRef>
          </c:val>
          <c:smooth val="0"/>
          <c:extLst>
            <c:ext xmlns:c16="http://schemas.microsoft.com/office/drawing/2014/chart" uri="{C3380CC4-5D6E-409C-BE32-E72D297353CC}">
              <c16:uniqueId val="{00000002-7194-49AD-B5E7-2C3F45114CAF}"/>
            </c:ext>
          </c:extLst>
        </c:ser>
        <c:ser>
          <c:idx val="3"/>
          <c:order val="3"/>
          <c:spPr>
            <a:ln w="28575" cap="rnd">
              <a:solidFill>
                <a:schemeClr val="accent4"/>
              </a:solidFill>
              <a:round/>
            </a:ln>
            <a:effectLst/>
          </c:spPr>
          <c:marker>
            <c:symbol val="none"/>
          </c:marker>
          <c:cat>
            <c:numRef>
              <c:f>'By Year'!$B$84:$D$84</c:f>
              <c:numCache>
                <c:formatCode>General</c:formatCode>
                <c:ptCount val="3"/>
                <c:pt idx="0">
                  <c:v>2018</c:v>
                </c:pt>
                <c:pt idx="1">
                  <c:v>2019</c:v>
                </c:pt>
                <c:pt idx="2">
                  <c:v>2020</c:v>
                </c:pt>
              </c:numCache>
            </c:numRef>
          </c:cat>
          <c:val>
            <c:numRef>
              <c:f>'By Year'!$B$88:$D$88</c:f>
              <c:numCache>
                <c:formatCode>General</c:formatCode>
                <c:ptCount val="3"/>
                <c:pt idx="0">
                  <c:v>2.2000000000000002</c:v>
                </c:pt>
                <c:pt idx="1">
                  <c:v>2.08</c:v>
                </c:pt>
                <c:pt idx="2">
                  <c:v>2.2400000000000002</c:v>
                </c:pt>
              </c:numCache>
            </c:numRef>
          </c:val>
          <c:smooth val="0"/>
          <c:extLst>
            <c:ext xmlns:c16="http://schemas.microsoft.com/office/drawing/2014/chart" uri="{C3380CC4-5D6E-409C-BE32-E72D297353CC}">
              <c16:uniqueId val="{00000003-7194-49AD-B5E7-2C3F45114CAF}"/>
            </c:ext>
          </c:extLst>
        </c:ser>
        <c:ser>
          <c:idx val="4"/>
          <c:order val="4"/>
          <c:spPr>
            <a:ln w="28575" cap="rnd">
              <a:solidFill>
                <a:schemeClr val="accent5"/>
              </a:solidFill>
              <a:round/>
            </a:ln>
            <a:effectLst/>
          </c:spPr>
          <c:marker>
            <c:symbol val="none"/>
          </c:marker>
          <c:cat>
            <c:numRef>
              <c:f>'By Year'!$B$84:$D$84</c:f>
              <c:numCache>
                <c:formatCode>General</c:formatCode>
                <c:ptCount val="3"/>
                <c:pt idx="0">
                  <c:v>2018</c:v>
                </c:pt>
                <c:pt idx="1">
                  <c:v>2019</c:v>
                </c:pt>
                <c:pt idx="2">
                  <c:v>2020</c:v>
                </c:pt>
              </c:numCache>
            </c:numRef>
          </c:cat>
          <c:val>
            <c:numRef>
              <c:f>'By Year'!$B$89:$D$89</c:f>
              <c:numCache>
                <c:formatCode>General</c:formatCode>
                <c:ptCount val="3"/>
                <c:pt idx="0">
                  <c:v>2.5</c:v>
                </c:pt>
                <c:pt idx="1">
                  <c:v>2.5099999999999998</c:v>
                </c:pt>
                <c:pt idx="2">
                  <c:v>2.6</c:v>
                </c:pt>
              </c:numCache>
            </c:numRef>
          </c:val>
          <c:smooth val="0"/>
          <c:extLst>
            <c:ext xmlns:c16="http://schemas.microsoft.com/office/drawing/2014/chart" uri="{C3380CC4-5D6E-409C-BE32-E72D297353CC}">
              <c16:uniqueId val="{00000004-7194-49AD-B5E7-2C3F45114CAF}"/>
            </c:ext>
          </c:extLst>
        </c:ser>
        <c:ser>
          <c:idx val="5"/>
          <c:order val="5"/>
          <c:spPr>
            <a:ln w="28575" cap="rnd">
              <a:solidFill>
                <a:schemeClr val="accent6"/>
              </a:solidFill>
              <a:round/>
            </a:ln>
            <a:effectLst/>
          </c:spPr>
          <c:marker>
            <c:symbol val="none"/>
          </c:marker>
          <c:cat>
            <c:numRef>
              <c:f>'By Year'!$B$84:$D$84</c:f>
              <c:numCache>
                <c:formatCode>General</c:formatCode>
                <c:ptCount val="3"/>
                <c:pt idx="0">
                  <c:v>2018</c:v>
                </c:pt>
                <c:pt idx="1">
                  <c:v>2019</c:v>
                </c:pt>
                <c:pt idx="2">
                  <c:v>2020</c:v>
                </c:pt>
              </c:numCache>
            </c:numRef>
          </c:cat>
          <c:val>
            <c:numRef>
              <c:f>'By Year'!$B$90:$D$90</c:f>
              <c:numCache>
                <c:formatCode>General</c:formatCode>
                <c:ptCount val="3"/>
                <c:pt idx="0">
                  <c:v>2.38</c:v>
                </c:pt>
                <c:pt idx="1">
                  <c:v>2.54</c:v>
                </c:pt>
                <c:pt idx="2">
                  <c:v>2.5499999999999998</c:v>
                </c:pt>
              </c:numCache>
            </c:numRef>
          </c:val>
          <c:smooth val="0"/>
          <c:extLst>
            <c:ext xmlns:c16="http://schemas.microsoft.com/office/drawing/2014/chart" uri="{C3380CC4-5D6E-409C-BE32-E72D297353CC}">
              <c16:uniqueId val="{00000005-7194-49AD-B5E7-2C3F45114CAF}"/>
            </c:ext>
          </c:extLst>
        </c:ser>
        <c:ser>
          <c:idx val="6"/>
          <c:order val="6"/>
          <c:spPr>
            <a:ln w="28575" cap="rnd">
              <a:solidFill>
                <a:schemeClr val="accent1">
                  <a:lumMod val="6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Year'!$B$91:$D$91</c:f>
              <c:numCache>
                <c:formatCode>General</c:formatCode>
                <c:ptCount val="3"/>
                <c:pt idx="0">
                  <c:v>2.42</c:v>
                </c:pt>
                <c:pt idx="1">
                  <c:v>2.41</c:v>
                </c:pt>
                <c:pt idx="2">
                  <c:v>2.6</c:v>
                </c:pt>
              </c:numCache>
            </c:numRef>
          </c:val>
          <c:smooth val="0"/>
          <c:extLst>
            <c:ext xmlns:c16="http://schemas.microsoft.com/office/drawing/2014/chart" uri="{C3380CC4-5D6E-409C-BE32-E72D297353CC}">
              <c16:uniqueId val="{00000006-7194-49AD-B5E7-2C3F45114CAF}"/>
            </c:ext>
          </c:extLst>
        </c:ser>
        <c:ser>
          <c:idx val="7"/>
          <c:order val="7"/>
          <c:spPr>
            <a:ln w="28575" cap="rnd">
              <a:solidFill>
                <a:schemeClr val="accent2">
                  <a:lumMod val="6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Year'!$B$92:$D$92</c:f>
              <c:numCache>
                <c:formatCode>General</c:formatCode>
                <c:ptCount val="3"/>
                <c:pt idx="0">
                  <c:v>2.19</c:v>
                </c:pt>
                <c:pt idx="1">
                  <c:v>2.38</c:v>
                </c:pt>
                <c:pt idx="2">
                  <c:v>2.5</c:v>
                </c:pt>
              </c:numCache>
            </c:numRef>
          </c:val>
          <c:smooth val="0"/>
          <c:extLst>
            <c:ext xmlns:c16="http://schemas.microsoft.com/office/drawing/2014/chart" uri="{C3380CC4-5D6E-409C-BE32-E72D297353CC}">
              <c16:uniqueId val="{00000007-7194-49AD-B5E7-2C3F45114CAF}"/>
            </c:ext>
          </c:extLst>
        </c:ser>
        <c:ser>
          <c:idx val="8"/>
          <c:order val="8"/>
          <c:spPr>
            <a:ln w="28575" cap="rnd">
              <a:solidFill>
                <a:schemeClr val="accent3">
                  <a:lumMod val="60000"/>
                </a:schemeClr>
              </a:solidFill>
              <a:round/>
            </a:ln>
            <a:effectLst/>
          </c:spPr>
          <c:marker>
            <c:symbol val="none"/>
          </c:marker>
          <c:dLbls>
            <c:dLbl>
              <c:idx val="1"/>
              <c:tx>
                <c:rich>
                  <a:bodyPr/>
                  <a:lstStyle/>
                  <a:p>
                    <a:r>
                      <a:rPr lang="en-US"/>
                      <a:t>Item 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94-49AD-B5E7-2C3F45114C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Year'!$B$84:$D$84</c:f>
              <c:numCache>
                <c:formatCode>General</c:formatCode>
                <c:ptCount val="3"/>
                <c:pt idx="0">
                  <c:v>2018</c:v>
                </c:pt>
                <c:pt idx="1">
                  <c:v>2019</c:v>
                </c:pt>
                <c:pt idx="2">
                  <c:v>2020</c:v>
                </c:pt>
              </c:numCache>
            </c:numRef>
          </c:cat>
          <c:val>
            <c:numRef>
              <c:f>'By Year'!$B$93:$D$93</c:f>
              <c:numCache>
                <c:formatCode>General</c:formatCode>
                <c:ptCount val="3"/>
                <c:pt idx="0">
                  <c:v>1.92</c:v>
                </c:pt>
                <c:pt idx="1">
                  <c:v>1.83</c:v>
                </c:pt>
                <c:pt idx="2">
                  <c:v>2.2400000000000002</c:v>
                </c:pt>
              </c:numCache>
            </c:numRef>
          </c:val>
          <c:smooth val="0"/>
          <c:extLst>
            <c:ext xmlns:c16="http://schemas.microsoft.com/office/drawing/2014/chart" uri="{C3380CC4-5D6E-409C-BE32-E72D297353CC}">
              <c16:uniqueId val="{00000009-7194-49AD-B5E7-2C3F45114CAF}"/>
            </c:ext>
          </c:extLst>
        </c:ser>
        <c:ser>
          <c:idx val="9"/>
          <c:order val="9"/>
          <c:spPr>
            <a:ln w="28575" cap="rnd">
              <a:solidFill>
                <a:schemeClr val="accent4">
                  <a:lumMod val="60000"/>
                </a:schemeClr>
              </a:solidFill>
              <a:round/>
            </a:ln>
            <a:effectLst/>
          </c:spPr>
          <c:marker>
            <c:symbol val="none"/>
          </c:marker>
          <c:dLbls>
            <c:dLbl>
              <c:idx val="0"/>
              <c:layout>
                <c:manualLayout>
                  <c:x val="-3.007518796992481E-2"/>
                  <c:y val="3.9492242595204514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Item 10</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94-49AD-B5E7-2C3F45114CAF}"/>
                </c:ext>
              </c:extLst>
            </c:dLbl>
            <c:dLbl>
              <c:idx val="3"/>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Item 10</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94-49AD-B5E7-2C3F45114CA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'By Year'!$B$84:$D$84</c:f>
              <c:numCache>
                <c:formatCode>General</c:formatCode>
                <c:ptCount val="3"/>
                <c:pt idx="0">
                  <c:v>2018</c:v>
                </c:pt>
                <c:pt idx="1">
                  <c:v>2019</c:v>
                </c:pt>
                <c:pt idx="2">
                  <c:v>2020</c:v>
                </c:pt>
              </c:numCache>
            </c:numRef>
          </c:cat>
          <c:val>
            <c:numRef>
              <c:f>'By Year'!$B$94:$D$94</c:f>
              <c:numCache>
                <c:formatCode>General</c:formatCode>
                <c:ptCount val="3"/>
                <c:pt idx="0">
                  <c:v>1.84</c:v>
                </c:pt>
                <c:pt idx="1">
                  <c:v>2.0299999999999998</c:v>
                </c:pt>
                <c:pt idx="2">
                  <c:v>2.17</c:v>
                </c:pt>
              </c:numCache>
            </c:numRef>
          </c:val>
          <c:smooth val="0"/>
          <c:extLst>
            <c:ext xmlns:c16="http://schemas.microsoft.com/office/drawing/2014/chart" uri="{C3380CC4-5D6E-409C-BE32-E72D297353CC}">
              <c16:uniqueId val="{0000000C-7194-49AD-B5E7-2C3F45114CAF}"/>
            </c:ext>
          </c:extLst>
        </c:ser>
        <c:ser>
          <c:idx val="10"/>
          <c:order val="10"/>
          <c:spPr>
            <a:ln w="28575" cap="rnd">
              <a:solidFill>
                <a:schemeClr val="accent5">
                  <a:lumMod val="60000"/>
                </a:schemeClr>
              </a:solidFill>
              <a:round/>
            </a:ln>
            <a:effectLst/>
          </c:spPr>
          <c:marker>
            <c:symbol val="none"/>
          </c:marker>
          <c:dLbls>
            <c:dLbl>
              <c:idx val="0"/>
              <c:layout>
                <c:manualLayout>
                  <c:x val="-8.4210526315789472E-2"/>
                  <c:y val="1.9746121297602257E-2"/>
                </c:manualLayout>
              </c:layout>
              <c:tx>
                <c:rich>
                  <a:bodyPr/>
                  <a:lstStyle/>
                  <a:p>
                    <a:r>
                      <a:rPr lang="en-US"/>
                      <a:t>Item 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194-49AD-B5E7-2C3F45114CAF}"/>
                </c:ext>
              </c:extLst>
            </c:dLbl>
            <c:dLbl>
              <c:idx val="2"/>
              <c:tx>
                <c:rich>
                  <a:bodyPr/>
                  <a:lstStyle/>
                  <a:p>
                    <a:r>
                      <a:rPr lang="en-US"/>
                      <a:t>Item 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194-49AD-B5E7-2C3F45114C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Year'!$B$84:$D$84</c:f>
              <c:numCache>
                <c:formatCode>General</c:formatCode>
                <c:ptCount val="3"/>
                <c:pt idx="0">
                  <c:v>2018</c:v>
                </c:pt>
                <c:pt idx="1">
                  <c:v>2019</c:v>
                </c:pt>
                <c:pt idx="2">
                  <c:v>2020</c:v>
                </c:pt>
              </c:numCache>
            </c:numRef>
          </c:cat>
          <c:val>
            <c:numRef>
              <c:f>'By Year'!$B$95:$D$95</c:f>
              <c:numCache>
                <c:formatCode>General</c:formatCode>
                <c:ptCount val="3"/>
                <c:pt idx="0">
                  <c:v>2.04</c:v>
                </c:pt>
                <c:pt idx="1">
                  <c:v>2.41</c:v>
                </c:pt>
                <c:pt idx="2">
                  <c:v>2.5499999999999998</c:v>
                </c:pt>
              </c:numCache>
            </c:numRef>
          </c:val>
          <c:smooth val="0"/>
          <c:extLst>
            <c:ext xmlns:c16="http://schemas.microsoft.com/office/drawing/2014/chart" uri="{C3380CC4-5D6E-409C-BE32-E72D297353CC}">
              <c16:uniqueId val="{0000000F-7194-49AD-B5E7-2C3F45114CAF}"/>
            </c:ext>
          </c:extLst>
        </c:ser>
        <c:ser>
          <c:idx val="11"/>
          <c:order val="11"/>
          <c:spPr>
            <a:ln w="28575" cap="rnd">
              <a:solidFill>
                <a:schemeClr val="accent6">
                  <a:lumMod val="60000"/>
                </a:schemeClr>
              </a:solidFill>
              <a:round/>
            </a:ln>
            <a:effectLst/>
          </c:spPr>
          <c:marker>
            <c:symbol val="none"/>
          </c:marker>
          <c:dLbls>
            <c:dLbl>
              <c:idx val="0"/>
              <c:layout>
                <c:manualLayout>
                  <c:x val="-8.6215538847117801E-2"/>
                  <c:y val="5.6417489421720732E-3"/>
                </c:manualLayout>
              </c:layout>
              <c:tx>
                <c:rich>
                  <a:bodyPr/>
                  <a:lstStyle/>
                  <a:p>
                    <a:r>
                      <a:rPr lang="en-US"/>
                      <a:t>Item 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194-49AD-B5E7-2C3F45114CAF}"/>
                </c:ext>
              </c:extLst>
            </c:dLbl>
            <c:dLbl>
              <c:idx val="2"/>
              <c:tx>
                <c:rich>
                  <a:bodyPr/>
                  <a:lstStyle/>
                  <a:p>
                    <a:r>
                      <a:rPr lang="en-US"/>
                      <a:t>Item 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194-49AD-B5E7-2C3F45114C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Year'!$B$84:$D$84</c:f>
              <c:numCache>
                <c:formatCode>General</c:formatCode>
                <c:ptCount val="3"/>
                <c:pt idx="0">
                  <c:v>2018</c:v>
                </c:pt>
                <c:pt idx="1">
                  <c:v>2019</c:v>
                </c:pt>
                <c:pt idx="2">
                  <c:v>2020</c:v>
                </c:pt>
              </c:numCache>
            </c:numRef>
          </c:cat>
          <c:val>
            <c:numRef>
              <c:f>'By Year'!$B$96:$D$96</c:f>
              <c:numCache>
                <c:formatCode>General</c:formatCode>
                <c:ptCount val="3"/>
                <c:pt idx="0">
                  <c:v>1.88</c:v>
                </c:pt>
                <c:pt idx="1">
                  <c:v>2.3199999999999998</c:v>
                </c:pt>
                <c:pt idx="2">
                  <c:v>2.6</c:v>
                </c:pt>
              </c:numCache>
            </c:numRef>
          </c:val>
          <c:smooth val="0"/>
          <c:extLst>
            <c:ext xmlns:c16="http://schemas.microsoft.com/office/drawing/2014/chart" uri="{C3380CC4-5D6E-409C-BE32-E72D297353CC}">
              <c16:uniqueId val="{00000012-7194-49AD-B5E7-2C3F45114CAF}"/>
            </c:ext>
          </c:extLst>
        </c:ser>
        <c:ser>
          <c:idx val="12"/>
          <c:order val="12"/>
          <c:spPr>
            <a:ln w="28575" cap="rnd">
              <a:solidFill>
                <a:schemeClr val="accent1">
                  <a:lumMod val="80000"/>
                  <a:lumOff val="2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Year'!$B$97:$D$97</c:f>
              <c:numCache>
                <c:formatCode>General</c:formatCode>
                <c:ptCount val="3"/>
                <c:pt idx="0">
                  <c:v>2.08</c:v>
                </c:pt>
                <c:pt idx="1">
                  <c:v>2.2200000000000002</c:v>
                </c:pt>
                <c:pt idx="2">
                  <c:v>2.4</c:v>
                </c:pt>
              </c:numCache>
            </c:numRef>
          </c:val>
          <c:smooth val="0"/>
          <c:extLst>
            <c:ext xmlns:c16="http://schemas.microsoft.com/office/drawing/2014/chart" uri="{C3380CC4-5D6E-409C-BE32-E72D297353CC}">
              <c16:uniqueId val="{00000013-7194-49AD-B5E7-2C3F45114CAF}"/>
            </c:ext>
          </c:extLst>
        </c:ser>
        <c:ser>
          <c:idx val="13"/>
          <c:order val="13"/>
          <c:spPr>
            <a:ln w="28575" cap="rnd">
              <a:solidFill>
                <a:schemeClr val="accent2">
                  <a:lumMod val="80000"/>
                  <a:lumOff val="20000"/>
                </a:schemeClr>
              </a:solidFill>
              <a:round/>
            </a:ln>
            <a:effectLst/>
          </c:spPr>
          <c:marker>
            <c:symbol val="none"/>
          </c:marker>
          <c:dLbls>
            <c:dLbl>
              <c:idx val="0"/>
              <c:layout>
                <c:manualLayout>
                  <c:x val="-8.4210526315789472E-2"/>
                  <c:y val="-5.1715434548797713E-17"/>
                </c:manualLayout>
              </c:layout>
              <c:tx>
                <c:rich>
                  <a:bodyPr/>
                  <a:lstStyle/>
                  <a:p>
                    <a:r>
                      <a:rPr lang="en-US"/>
                      <a:t>Item 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194-49AD-B5E7-2C3F45114CAF}"/>
                </c:ext>
              </c:extLst>
            </c:dLbl>
            <c:dLbl>
              <c:idx val="2"/>
              <c:tx>
                <c:rich>
                  <a:bodyPr/>
                  <a:lstStyle/>
                  <a:p>
                    <a:r>
                      <a:rPr lang="en-US"/>
                      <a:t>Item 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194-49AD-B5E7-2C3F45114C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Year'!$B$84:$D$84</c:f>
              <c:numCache>
                <c:formatCode>General</c:formatCode>
                <c:ptCount val="3"/>
                <c:pt idx="0">
                  <c:v>2018</c:v>
                </c:pt>
                <c:pt idx="1">
                  <c:v>2019</c:v>
                </c:pt>
                <c:pt idx="2">
                  <c:v>2020</c:v>
                </c:pt>
              </c:numCache>
            </c:numRef>
          </c:cat>
          <c:val>
            <c:numRef>
              <c:f>'By Year'!$B$98:$D$98</c:f>
              <c:numCache>
                <c:formatCode>General</c:formatCode>
                <c:ptCount val="3"/>
                <c:pt idx="0">
                  <c:v>2.38</c:v>
                </c:pt>
                <c:pt idx="1">
                  <c:v>2.73</c:v>
                </c:pt>
                <c:pt idx="2">
                  <c:v>2.74</c:v>
                </c:pt>
              </c:numCache>
            </c:numRef>
          </c:val>
          <c:smooth val="0"/>
          <c:extLst>
            <c:ext xmlns:c16="http://schemas.microsoft.com/office/drawing/2014/chart" uri="{C3380CC4-5D6E-409C-BE32-E72D297353CC}">
              <c16:uniqueId val="{00000016-7194-49AD-B5E7-2C3F45114CAF}"/>
            </c:ext>
          </c:extLst>
        </c:ser>
        <c:ser>
          <c:idx val="14"/>
          <c:order val="14"/>
          <c:spPr>
            <a:ln w="28575" cap="rnd">
              <a:solidFill>
                <a:schemeClr val="accent3">
                  <a:lumMod val="80000"/>
                  <a:lumOff val="2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Year'!$B$99:$D$99</c:f>
              <c:numCache>
                <c:formatCode>General</c:formatCode>
                <c:ptCount val="3"/>
                <c:pt idx="0">
                  <c:v>2.27</c:v>
                </c:pt>
                <c:pt idx="1">
                  <c:v>2.08</c:v>
                </c:pt>
                <c:pt idx="2">
                  <c:v>2.33</c:v>
                </c:pt>
              </c:numCache>
            </c:numRef>
          </c:val>
          <c:smooth val="0"/>
          <c:extLst>
            <c:ext xmlns:c16="http://schemas.microsoft.com/office/drawing/2014/chart" uri="{C3380CC4-5D6E-409C-BE32-E72D297353CC}">
              <c16:uniqueId val="{00000017-7194-49AD-B5E7-2C3F45114CAF}"/>
            </c:ext>
          </c:extLst>
        </c:ser>
        <c:ser>
          <c:idx val="15"/>
          <c:order val="15"/>
          <c:spPr>
            <a:ln w="28575" cap="rnd">
              <a:solidFill>
                <a:schemeClr val="accent4">
                  <a:lumMod val="80000"/>
                  <a:lumOff val="2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Year'!$B$100:$D$100</c:f>
              <c:numCache>
                <c:formatCode>General</c:formatCode>
                <c:ptCount val="3"/>
                <c:pt idx="0">
                  <c:v>2.19</c:v>
                </c:pt>
                <c:pt idx="1">
                  <c:v>2</c:v>
                </c:pt>
                <c:pt idx="2">
                  <c:v>2.2599999999999998</c:v>
                </c:pt>
              </c:numCache>
            </c:numRef>
          </c:val>
          <c:smooth val="0"/>
          <c:extLst>
            <c:ext xmlns:c16="http://schemas.microsoft.com/office/drawing/2014/chart" uri="{C3380CC4-5D6E-409C-BE32-E72D297353CC}">
              <c16:uniqueId val="{00000018-7194-49AD-B5E7-2C3F45114CAF}"/>
            </c:ext>
          </c:extLst>
        </c:ser>
        <c:ser>
          <c:idx val="16"/>
          <c:order val="16"/>
          <c:spPr>
            <a:ln w="28575" cap="rnd">
              <a:solidFill>
                <a:schemeClr val="accent5">
                  <a:lumMod val="80000"/>
                  <a:lumOff val="2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Year'!$B$101:$D$101</c:f>
              <c:numCache>
                <c:formatCode>General</c:formatCode>
                <c:ptCount val="3"/>
                <c:pt idx="0">
                  <c:v>2.44</c:v>
                </c:pt>
                <c:pt idx="1">
                  <c:v>2.46</c:v>
                </c:pt>
                <c:pt idx="2">
                  <c:v>2.57</c:v>
                </c:pt>
              </c:numCache>
            </c:numRef>
          </c:val>
          <c:smooth val="0"/>
          <c:extLst>
            <c:ext xmlns:c16="http://schemas.microsoft.com/office/drawing/2014/chart" uri="{C3380CC4-5D6E-409C-BE32-E72D297353CC}">
              <c16:uniqueId val="{00000019-7194-49AD-B5E7-2C3F45114CAF}"/>
            </c:ext>
          </c:extLst>
        </c:ser>
        <c:ser>
          <c:idx val="17"/>
          <c:order val="17"/>
          <c:spPr>
            <a:ln w="28575" cap="rnd">
              <a:solidFill>
                <a:schemeClr val="accent6">
                  <a:lumMod val="80000"/>
                  <a:lumOff val="2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Year'!$B$102:$D$102</c:f>
              <c:numCache>
                <c:formatCode>General</c:formatCode>
                <c:ptCount val="3"/>
                <c:pt idx="0">
                  <c:v>2.2799999999999998</c:v>
                </c:pt>
                <c:pt idx="1">
                  <c:v>2.2999999999999998</c:v>
                </c:pt>
                <c:pt idx="2">
                  <c:v>2.46</c:v>
                </c:pt>
              </c:numCache>
            </c:numRef>
          </c:val>
          <c:smooth val="0"/>
          <c:extLst>
            <c:ext xmlns:c16="http://schemas.microsoft.com/office/drawing/2014/chart" uri="{C3380CC4-5D6E-409C-BE32-E72D297353CC}">
              <c16:uniqueId val="{0000001A-7194-49AD-B5E7-2C3F45114CAF}"/>
            </c:ext>
          </c:extLst>
        </c:ser>
        <c:ser>
          <c:idx val="18"/>
          <c:order val="18"/>
          <c:spPr>
            <a:ln w="28575" cap="rnd">
              <a:solidFill>
                <a:schemeClr val="accent1">
                  <a:lumMod val="8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Year'!$B$103:$D$103</c:f>
              <c:numCache>
                <c:formatCode>General</c:formatCode>
                <c:ptCount val="3"/>
                <c:pt idx="0">
                  <c:v>2.31</c:v>
                </c:pt>
                <c:pt idx="1">
                  <c:v>2.42</c:v>
                </c:pt>
                <c:pt idx="2">
                  <c:v>2.57</c:v>
                </c:pt>
              </c:numCache>
            </c:numRef>
          </c:val>
          <c:smooth val="0"/>
          <c:extLst>
            <c:ext xmlns:c16="http://schemas.microsoft.com/office/drawing/2014/chart" uri="{C3380CC4-5D6E-409C-BE32-E72D297353CC}">
              <c16:uniqueId val="{0000001B-7194-49AD-B5E7-2C3F45114CAF}"/>
            </c:ext>
          </c:extLst>
        </c:ser>
        <c:ser>
          <c:idx val="19"/>
          <c:order val="19"/>
          <c:spPr>
            <a:ln w="28575" cap="rnd">
              <a:solidFill>
                <a:schemeClr val="accent2">
                  <a:lumMod val="8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Year'!$B$104:$D$104</c:f>
              <c:numCache>
                <c:formatCode>General</c:formatCode>
                <c:ptCount val="3"/>
                <c:pt idx="0">
                  <c:v>2.27</c:v>
                </c:pt>
                <c:pt idx="1">
                  <c:v>2.2400000000000002</c:v>
                </c:pt>
                <c:pt idx="2">
                  <c:v>2.48</c:v>
                </c:pt>
              </c:numCache>
            </c:numRef>
          </c:val>
          <c:smooth val="0"/>
          <c:extLst>
            <c:ext xmlns:c16="http://schemas.microsoft.com/office/drawing/2014/chart" uri="{C3380CC4-5D6E-409C-BE32-E72D297353CC}">
              <c16:uniqueId val="{0000001C-7194-49AD-B5E7-2C3F45114CAF}"/>
            </c:ext>
          </c:extLst>
        </c:ser>
        <c:ser>
          <c:idx val="20"/>
          <c:order val="20"/>
          <c:spPr>
            <a:ln w="28575" cap="rnd">
              <a:solidFill>
                <a:schemeClr val="accent3">
                  <a:lumMod val="80000"/>
                </a:schemeClr>
              </a:solidFill>
              <a:round/>
            </a:ln>
            <a:effectLst/>
          </c:spPr>
          <c:marker>
            <c:symbol val="none"/>
          </c:marker>
          <c:dLbls>
            <c:dLbl>
              <c:idx val="0"/>
              <c:layout>
                <c:manualLayout>
                  <c:x val="-8.0200501253132831E-3"/>
                  <c:y val="-5.0775740479548657E-2"/>
                </c:manualLayout>
              </c:layout>
              <c:tx>
                <c:rich>
                  <a:bodyPr/>
                  <a:lstStyle/>
                  <a:p>
                    <a:r>
                      <a:rPr lang="en-US"/>
                      <a:t>Item 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194-49AD-B5E7-2C3F45114CAF}"/>
                </c:ext>
              </c:extLst>
            </c:dLbl>
            <c:dLbl>
              <c:idx val="3"/>
              <c:layout>
                <c:manualLayout>
                  <c:x val="-2.0050125313283207E-2"/>
                  <c:y val="-5.0775740479548657E-2"/>
                </c:manualLayout>
              </c:layout>
              <c:tx>
                <c:rich>
                  <a:bodyPr/>
                  <a:lstStyle/>
                  <a:p>
                    <a:r>
                      <a:rPr lang="en-US"/>
                      <a:t>Item 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194-49AD-B5E7-2C3F45114C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Year'!$B$84:$D$84</c:f>
              <c:numCache>
                <c:formatCode>General</c:formatCode>
                <c:ptCount val="3"/>
                <c:pt idx="0">
                  <c:v>2018</c:v>
                </c:pt>
                <c:pt idx="1">
                  <c:v>2019</c:v>
                </c:pt>
                <c:pt idx="2">
                  <c:v>2020</c:v>
                </c:pt>
              </c:numCache>
            </c:numRef>
          </c:cat>
          <c:val>
            <c:numRef>
              <c:f>'By Year'!$B$105:$D$105</c:f>
              <c:numCache>
                <c:formatCode>General</c:formatCode>
                <c:ptCount val="3"/>
                <c:pt idx="0">
                  <c:v>2.6</c:v>
                </c:pt>
                <c:pt idx="1">
                  <c:v>2.68</c:v>
                </c:pt>
                <c:pt idx="2">
                  <c:v>2.69</c:v>
                </c:pt>
              </c:numCache>
            </c:numRef>
          </c:val>
          <c:smooth val="0"/>
          <c:extLst>
            <c:ext xmlns:c16="http://schemas.microsoft.com/office/drawing/2014/chart" uri="{C3380CC4-5D6E-409C-BE32-E72D297353CC}">
              <c16:uniqueId val="{0000001F-7194-49AD-B5E7-2C3F45114CAF}"/>
            </c:ext>
          </c:extLst>
        </c:ser>
        <c:ser>
          <c:idx val="21"/>
          <c:order val="21"/>
          <c:spPr>
            <a:ln w="28575" cap="rnd">
              <a:solidFill>
                <a:schemeClr val="accent4">
                  <a:lumMod val="8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Year'!$B$106:$D$106</c:f>
              <c:numCache>
                <c:formatCode>General</c:formatCode>
                <c:ptCount val="3"/>
                <c:pt idx="0">
                  <c:v>2.48</c:v>
                </c:pt>
                <c:pt idx="1">
                  <c:v>2.2400000000000002</c:v>
                </c:pt>
                <c:pt idx="2">
                  <c:v>2.48</c:v>
                </c:pt>
              </c:numCache>
            </c:numRef>
          </c:val>
          <c:smooth val="0"/>
          <c:extLst>
            <c:ext xmlns:c16="http://schemas.microsoft.com/office/drawing/2014/chart" uri="{C3380CC4-5D6E-409C-BE32-E72D297353CC}">
              <c16:uniqueId val="{00000020-7194-49AD-B5E7-2C3F45114CAF}"/>
            </c:ext>
          </c:extLst>
        </c:ser>
        <c:ser>
          <c:idx val="22"/>
          <c:order val="22"/>
          <c:spPr>
            <a:ln w="28575" cap="rnd">
              <a:solidFill>
                <a:schemeClr val="accent5">
                  <a:lumMod val="80000"/>
                </a:schemeClr>
              </a:solidFill>
              <a:round/>
            </a:ln>
            <a:effectLst/>
          </c:spPr>
          <c:marker>
            <c:symbol val="none"/>
          </c:marker>
          <c:dLbls>
            <c:dLbl>
              <c:idx val="2"/>
              <c:tx>
                <c:rich>
                  <a:bodyPr/>
                  <a:lstStyle/>
                  <a:p>
                    <a:r>
                      <a:rPr lang="en-US"/>
                      <a:t>Item 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194-49AD-B5E7-2C3F45114CAF}"/>
                </c:ext>
              </c:extLst>
            </c:dLbl>
            <c:dLbl>
              <c:idx val="5"/>
              <c:tx>
                <c:rich>
                  <a:bodyPr/>
                  <a:lstStyle/>
                  <a:p>
                    <a:r>
                      <a:rPr lang="en-US"/>
                      <a:t>Item 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194-49AD-B5E7-2C3F45114C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Year'!$B$84:$D$84</c:f>
              <c:numCache>
                <c:formatCode>General</c:formatCode>
                <c:ptCount val="3"/>
                <c:pt idx="0">
                  <c:v>2018</c:v>
                </c:pt>
                <c:pt idx="1">
                  <c:v>2019</c:v>
                </c:pt>
                <c:pt idx="2">
                  <c:v>2020</c:v>
                </c:pt>
              </c:numCache>
            </c:numRef>
          </c:cat>
          <c:val>
            <c:numRef>
              <c:f>'By Year'!$B$107:$D$107</c:f>
              <c:numCache>
                <c:formatCode>General</c:formatCode>
                <c:ptCount val="3"/>
                <c:pt idx="0">
                  <c:v>2.12</c:v>
                </c:pt>
                <c:pt idx="1">
                  <c:v>2</c:v>
                </c:pt>
                <c:pt idx="2">
                  <c:v>2.0699999999999998</c:v>
                </c:pt>
              </c:numCache>
            </c:numRef>
          </c:val>
          <c:smooth val="0"/>
          <c:extLst>
            <c:ext xmlns:c16="http://schemas.microsoft.com/office/drawing/2014/chart" uri="{C3380CC4-5D6E-409C-BE32-E72D297353CC}">
              <c16:uniqueId val="{00000023-7194-49AD-B5E7-2C3F45114CAF}"/>
            </c:ext>
          </c:extLst>
        </c:ser>
        <c:ser>
          <c:idx val="23"/>
          <c:order val="23"/>
          <c:spPr>
            <a:ln w="28575" cap="rnd">
              <a:solidFill>
                <a:schemeClr val="accent6">
                  <a:lumMod val="80000"/>
                </a:schemeClr>
              </a:solidFill>
              <a:round/>
            </a:ln>
            <a:effectLst/>
          </c:spPr>
          <c:marker>
            <c:symbol val="none"/>
          </c:marker>
          <c:cat>
            <c:numRef>
              <c:f>'By Year'!$B$84:$D$84</c:f>
              <c:numCache>
                <c:formatCode>General</c:formatCode>
                <c:ptCount val="3"/>
                <c:pt idx="0">
                  <c:v>2018</c:v>
                </c:pt>
                <c:pt idx="1">
                  <c:v>2019</c:v>
                </c:pt>
                <c:pt idx="2">
                  <c:v>2020</c:v>
                </c:pt>
              </c:numCache>
            </c:numRef>
          </c:cat>
          <c:val>
            <c:numRef>
              <c:f>'By Year'!$B$108:$D$108</c:f>
              <c:numCache>
                <c:formatCode>General</c:formatCode>
                <c:ptCount val="3"/>
                <c:pt idx="0">
                  <c:v>2.08</c:v>
                </c:pt>
                <c:pt idx="1">
                  <c:v>1.97</c:v>
                </c:pt>
                <c:pt idx="2">
                  <c:v>2.1</c:v>
                </c:pt>
              </c:numCache>
            </c:numRef>
          </c:val>
          <c:smooth val="0"/>
          <c:extLst>
            <c:ext xmlns:c16="http://schemas.microsoft.com/office/drawing/2014/chart" uri="{C3380CC4-5D6E-409C-BE32-E72D297353CC}">
              <c16:uniqueId val="{00000024-7194-49AD-B5E7-2C3F45114CAF}"/>
            </c:ext>
          </c:extLst>
        </c:ser>
        <c:dLbls>
          <c:showLegendKey val="0"/>
          <c:showVal val="0"/>
          <c:showCatName val="0"/>
          <c:showSerName val="0"/>
          <c:showPercent val="0"/>
          <c:showBubbleSize val="0"/>
        </c:dLbls>
        <c:smooth val="0"/>
        <c:axId val="1292137376"/>
        <c:axId val="1292136960"/>
      </c:lineChart>
      <c:catAx>
        <c:axId val="129213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136960"/>
        <c:crosses val="autoZero"/>
        <c:auto val="1"/>
        <c:lblAlgn val="ctr"/>
        <c:lblOffset val="100"/>
        <c:noMultiLvlLbl val="0"/>
      </c:catAx>
      <c:valAx>
        <c:axId val="1292136960"/>
        <c:scaling>
          <c:orientation val="minMax"/>
          <c:max val="2.9000000000000008"/>
          <c:min val="1.700000000000000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13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Graduate Alumni Ratings of Preparedness</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1786645460708143E-2"/>
          <c:y val="9.846068810364221E-2"/>
          <c:w val="0.93834580487041763"/>
          <c:h val="0.70369787828245611"/>
        </c:manualLayout>
      </c:layout>
      <c:lineChart>
        <c:grouping val="standard"/>
        <c:varyColors val="0"/>
        <c:ser>
          <c:idx val="0"/>
          <c:order val="0"/>
          <c:spPr>
            <a:ln w="28575" cap="rnd">
              <a:solidFill>
                <a:schemeClr val="accent1"/>
              </a:solidFill>
              <a:round/>
            </a:ln>
            <a:effectLst/>
          </c:spPr>
          <c:marker>
            <c:symbol val="none"/>
          </c:marker>
          <c:cat>
            <c:numRef>
              <c:f>'By Year'!$B$110:$D$110</c:f>
              <c:numCache>
                <c:formatCode>General</c:formatCode>
                <c:ptCount val="3"/>
                <c:pt idx="0">
                  <c:v>2018</c:v>
                </c:pt>
                <c:pt idx="1">
                  <c:v>2019</c:v>
                </c:pt>
                <c:pt idx="2">
                  <c:v>2020</c:v>
                </c:pt>
              </c:numCache>
            </c:numRef>
          </c:cat>
          <c:val>
            <c:numRef>
              <c:f>'By Year'!$B$111:$D$111</c:f>
              <c:numCache>
                <c:formatCode>General</c:formatCode>
                <c:ptCount val="3"/>
                <c:pt idx="0">
                  <c:v>2.63</c:v>
                </c:pt>
                <c:pt idx="1">
                  <c:v>2.7</c:v>
                </c:pt>
                <c:pt idx="2">
                  <c:v>2.36</c:v>
                </c:pt>
              </c:numCache>
            </c:numRef>
          </c:val>
          <c:smooth val="0"/>
          <c:extLst>
            <c:ext xmlns:c16="http://schemas.microsoft.com/office/drawing/2014/chart" uri="{C3380CC4-5D6E-409C-BE32-E72D297353CC}">
              <c16:uniqueId val="{00000000-9C81-4347-8BCA-E4DA3B9E851A}"/>
            </c:ext>
          </c:extLst>
        </c:ser>
        <c:ser>
          <c:idx val="1"/>
          <c:order val="1"/>
          <c:spPr>
            <a:ln w="28575" cap="rnd">
              <a:solidFill>
                <a:schemeClr val="accent2"/>
              </a:solidFill>
              <a:round/>
            </a:ln>
            <a:effectLst/>
          </c:spPr>
          <c:marker>
            <c:symbol val="none"/>
          </c:marker>
          <c:cat>
            <c:numRef>
              <c:f>'By Year'!$B$110:$D$110</c:f>
              <c:numCache>
                <c:formatCode>General</c:formatCode>
                <c:ptCount val="3"/>
                <c:pt idx="0">
                  <c:v>2018</c:v>
                </c:pt>
                <c:pt idx="1">
                  <c:v>2019</c:v>
                </c:pt>
                <c:pt idx="2">
                  <c:v>2020</c:v>
                </c:pt>
              </c:numCache>
            </c:numRef>
          </c:cat>
          <c:val>
            <c:numRef>
              <c:f>'By Year'!$B$112:$D$112</c:f>
              <c:numCache>
                <c:formatCode>General</c:formatCode>
                <c:ptCount val="3"/>
                <c:pt idx="0">
                  <c:v>2.38</c:v>
                </c:pt>
                <c:pt idx="1">
                  <c:v>2.2999999999999998</c:v>
                </c:pt>
                <c:pt idx="2">
                  <c:v>2.29</c:v>
                </c:pt>
              </c:numCache>
            </c:numRef>
          </c:val>
          <c:smooth val="0"/>
          <c:extLst>
            <c:ext xmlns:c16="http://schemas.microsoft.com/office/drawing/2014/chart" uri="{C3380CC4-5D6E-409C-BE32-E72D297353CC}">
              <c16:uniqueId val="{00000001-9C81-4347-8BCA-E4DA3B9E851A}"/>
            </c:ext>
          </c:extLst>
        </c:ser>
        <c:ser>
          <c:idx val="2"/>
          <c:order val="2"/>
          <c:spPr>
            <a:ln w="28575" cap="rnd">
              <a:solidFill>
                <a:schemeClr val="accent3"/>
              </a:solidFill>
              <a:round/>
            </a:ln>
            <a:effectLst/>
          </c:spPr>
          <c:marker>
            <c:symbol val="none"/>
          </c:marker>
          <c:cat>
            <c:numRef>
              <c:f>'By Year'!$B$110:$D$110</c:f>
              <c:numCache>
                <c:formatCode>General</c:formatCode>
                <c:ptCount val="3"/>
                <c:pt idx="0">
                  <c:v>2018</c:v>
                </c:pt>
                <c:pt idx="1">
                  <c:v>2019</c:v>
                </c:pt>
                <c:pt idx="2">
                  <c:v>2020</c:v>
                </c:pt>
              </c:numCache>
            </c:numRef>
          </c:cat>
          <c:val>
            <c:numRef>
              <c:f>'By Year'!$B$113:$D$113</c:f>
              <c:numCache>
                <c:formatCode>General</c:formatCode>
                <c:ptCount val="3"/>
                <c:pt idx="0">
                  <c:v>2.63</c:v>
                </c:pt>
                <c:pt idx="1">
                  <c:v>2.2999999999999998</c:v>
                </c:pt>
                <c:pt idx="2">
                  <c:v>2.29</c:v>
                </c:pt>
              </c:numCache>
            </c:numRef>
          </c:val>
          <c:smooth val="0"/>
          <c:extLst>
            <c:ext xmlns:c16="http://schemas.microsoft.com/office/drawing/2014/chart" uri="{C3380CC4-5D6E-409C-BE32-E72D297353CC}">
              <c16:uniqueId val="{00000002-9C81-4347-8BCA-E4DA3B9E851A}"/>
            </c:ext>
          </c:extLst>
        </c:ser>
        <c:ser>
          <c:idx val="3"/>
          <c:order val="3"/>
          <c:spPr>
            <a:ln w="28575" cap="rnd">
              <a:solidFill>
                <a:schemeClr val="accent4"/>
              </a:solidFill>
              <a:round/>
            </a:ln>
            <a:effectLst/>
          </c:spPr>
          <c:marker>
            <c:symbol val="none"/>
          </c:marker>
          <c:cat>
            <c:numRef>
              <c:f>'By Year'!$B$110:$D$110</c:f>
              <c:numCache>
                <c:formatCode>General</c:formatCode>
                <c:ptCount val="3"/>
                <c:pt idx="0">
                  <c:v>2018</c:v>
                </c:pt>
                <c:pt idx="1">
                  <c:v>2019</c:v>
                </c:pt>
                <c:pt idx="2">
                  <c:v>2020</c:v>
                </c:pt>
              </c:numCache>
            </c:numRef>
          </c:cat>
          <c:val>
            <c:numRef>
              <c:f>'By Year'!$B$114:$D$114</c:f>
              <c:numCache>
                <c:formatCode>General</c:formatCode>
                <c:ptCount val="3"/>
                <c:pt idx="0">
                  <c:v>2.38</c:v>
                </c:pt>
                <c:pt idx="1">
                  <c:v>2.33</c:v>
                </c:pt>
                <c:pt idx="2">
                  <c:v>2.5</c:v>
                </c:pt>
              </c:numCache>
            </c:numRef>
          </c:val>
          <c:smooth val="0"/>
          <c:extLst>
            <c:ext xmlns:c16="http://schemas.microsoft.com/office/drawing/2014/chart" uri="{C3380CC4-5D6E-409C-BE32-E72D297353CC}">
              <c16:uniqueId val="{00000003-9C81-4347-8BCA-E4DA3B9E851A}"/>
            </c:ext>
          </c:extLst>
        </c:ser>
        <c:ser>
          <c:idx val="4"/>
          <c:order val="4"/>
          <c:spPr>
            <a:ln w="28575" cap="rnd">
              <a:solidFill>
                <a:schemeClr val="accent5"/>
              </a:solidFill>
              <a:round/>
            </a:ln>
            <a:effectLst/>
          </c:spPr>
          <c:marker>
            <c:symbol val="none"/>
          </c:marker>
          <c:cat>
            <c:numRef>
              <c:f>'By Year'!$B$110:$D$110</c:f>
              <c:numCache>
                <c:formatCode>General</c:formatCode>
                <c:ptCount val="3"/>
                <c:pt idx="0">
                  <c:v>2018</c:v>
                </c:pt>
                <c:pt idx="1">
                  <c:v>2019</c:v>
                </c:pt>
                <c:pt idx="2">
                  <c:v>2020</c:v>
                </c:pt>
              </c:numCache>
            </c:numRef>
          </c:cat>
          <c:val>
            <c:numRef>
              <c:f>'By Year'!$B$115:$D$115</c:f>
              <c:numCache>
                <c:formatCode>General</c:formatCode>
                <c:ptCount val="3"/>
                <c:pt idx="0">
                  <c:v>2.5</c:v>
                </c:pt>
                <c:pt idx="1">
                  <c:v>2.5</c:v>
                </c:pt>
                <c:pt idx="2">
                  <c:v>2.36</c:v>
                </c:pt>
              </c:numCache>
            </c:numRef>
          </c:val>
          <c:smooth val="0"/>
          <c:extLst>
            <c:ext xmlns:c16="http://schemas.microsoft.com/office/drawing/2014/chart" uri="{C3380CC4-5D6E-409C-BE32-E72D297353CC}">
              <c16:uniqueId val="{00000004-9C81-4347-8BCA-E4DA3B9E851A}"/>
            </c:ext>
          </c:extLst>
        </c:ser>
        <c:ser>
          <c:idx val="5"/>
          <c:order val="5"/>
          <c:spPr>
            <a:ln w="28575" cap="rnd">
              <a:solidFill>
                <a:schemeClr val="accent6"/>
              </a:solidFill>
              <a:round/>
            </a:ln>
            <a:effectLst/>
          </c:spPr>
          <c:marker>
            <c:symbol val="none"/>
          </c:marker>
          <c:dLbls>
            <c:dLbl>
              <c:idx val="2"/>
              <c:tx>
                <c:rich>
                  <a:bodyPr/>
                  <a:lstStyle/>
                  <a:p>
                    <a:r>
                      <a:rPr lang="en-US"/>
                      <a:t>Item 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81-4347-8BCA-E4DA3B9E85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Year'!$B$110:$D$110</c:f>
              <c:numCache>
                <c:formatCode>General</c:formatCode>
                <c:ptCount val="3"/>
                <c:pt idx="0">
                  <c:v>2018</c:v>
                </c:pt>
                <c:pt idx="1">
                  <c:v>2019</c:v>
                </c:pt>
                <c:pt idx="2">
                  <c:v>2020</c:v>
                </c:pt>
              </c:numCache>
            </c:numRef>
          </c:cat>
          <c:val>
            <c:numRef>
              <c:f>'By Year'!$B$116:$D$116</c:f>
              <c:numCache>
                <c:formatCode>General</c:formatCode>
                <c:ptCount val="3"/>
                <c:pt idx="0">
                  <c:v>2.63</c:v>
                </c:pt>
                <c:pt idx="1">
                  <c:v>2.8</c:v>
                </c:pt>
                <c:pt idx="2">
                  <c:v>2.57</c:v>
                </c:pt>
              </c:numCache>
            </c:numRef>
          </c:val>
          <c:smooth val="0"/>
          <c:extLst>
            <c:ext xmlns:c16="http://schemas.microsoft.com/office/drawing/2014/chart" uri="{C3380CC4-5D6E-409C-BE32-E72D297353CC}">
              <c16:uniqueId val="{00000006-9C81-4347-8BCA-E4DA3B9E851A}"/>
            </c:ext>
          </c:extLst>
        </c:ser>
        <c:ser>
          <c:idx val="6"/>
          <c:order val="6"/>
          <c:spPr>
            <a:ln w="28575" cap="rnd">
              <a:solidFill>
                <a:schemeClr val="accent1">
                  <a:lumMod val="6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Year'!$B$117:$D$117</c:f>
              <c:numCache>
                <c:formatCode>General</c:formatCode>
                <c:ptCount val="3"/>
                <c:pt idx="0">
                  <c:v>2.75</c:v>
                </c:pt>
                <c:pt idx="1">
                  <c:v>2.8</c:v>
                </c:pt>
                <c:pt idx="2">
                  <c:v>2.4300000000000002</c:v>
                </c:pt>
              </c:numCache>
            </c:numRef>
          </c:val>
          <c:smooth val="0"/>
          <c:extLst>
            <c:ext xmlns:c16="http://schemas.microsoft.com/office/drawing/2014/chart" uri="{C3380CC4-5D6E-409C-BE32-E72D297353CC}">
              <c16:uniqueId val="{00000007-9C81-4347-8BCA-E4DA3B9E851A}"/>
            </c:ext>
          </c:extLst>
        </c:ser>
        <c:ser>
          <c:idx val="7"/>
          <c:order val="7"/>
          <c:spPr>
            <a:ln w="28575" cap="rnd">
              <a:solidFill>
                <a:schemeClr val="accent2">
                  <a:lumMod val="6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Year'!$B$118:$D$118</c:f>
              <c:numCache>
                <c:formatCode>General</c:formatCode>
                <c:ptCount val="3"/>
                <c:pt idx="0">
                  <c:v>2.62</c:v>
                </c:pt>
                <c:pt idx="1">
                  <c:v>2.4</c:v>
                </c:pt>
                <c:pt idx="2">
                  <c:v>2.29</c:v>
                </c:pt>
              </c:numCache>
            </c:numRef>
          </c:val>
          <c:smooth val="0"/>
          <c:extLst>
            <c:ext xmlns:c16="http://schemas.microsoft.com/office/drawing/2014/chart" uri="{C3380CC4-5D6E-409C-BE32-E72D297353CC}">
              <c16:uniqueId val="{00000008-9C81-4347-8BCA-E4DA3B9E851A}"/>
            </c:ext>
          </c:extLst>
        </c:ser>
        <c:ser>
          <c:idx val="8"/>
          <c:order val="8"/>
          <c:spPr>
            <a:ln w="28575" cap="rnd">
              <a:solidFill>
                <a:schemeClr val="accent3">
                  <a:lumMod val="6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Year'!$B$119:$D$119</c:f>
              <c:numCache>
                <c:formatCode>General</c:formatCode>
                <c:ptCount val="3"/>
                <c:pt idx="0">
                  <c:v>2.25</c:v>
                </c:pt>
                <c:pt idx="1">
                  <c:v>2.2000000000000002</c:v>
                </c:pt>
                <c:pt idx="2">
                  <c:v>2</c:v>
                </c:pt>
              </c:numCache>
            </c:numRef>
          </c:val>
          <c:smooth val="0"/>
          <c:extLst>
            <c:ext xmlns:c16="http://schemas.microsoft.com/office/drawing/2014/chart" uri="{C3380CC4-5D6E-409C-BE32-E72D297353CC}">
              <c16:uniqueId val="{00000009-9C81-4347-8BCA-E4DA3B9E851A}"/>
            </c:ext>
          </c:extLst>
        </c:ser>
        <c:ser>
          <c:idx val="9"/>
          <c:order val="9"/>
          <c:spPr>
            <a:ln w="28575" cap="rnd">
              <a:solidFill>
                <a:schemeClr val="accent4">
                  <a:lumMod val="60000"/>
                </a:schemeClr>
              </a:solidFill>
              <a:round/>
            </a:ln>
            <a:effectLst/>
          </c:spPr>
          <c:marker>
            <c:symbol val="none"/>
          </c:marker>
          <c:dLbls>
            <c:dLbl>
              <c:idx val="1"/>
              <c:layout>
                <c:manualLayout>
                  <c:x val="-2.1523178807947081E-2"/>
                  <c:y val="4.9261083743842367E-2"/>
                </c:manualLayout>
              </c:layout>
              <c:tx>
                <c:rich>
                  <a:bodyPr/>
                  <a:lstStyle/>
                  <a:p>
                    <a:r>
                      <a:rPr lang="en-US"/>
                      <a:t>Item 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C81-4347-8BCA-E4DA3B9E85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Year'!$B$110:$D$110</c:f>
              <c:numCache>
                <c:formatCode>General</c:formatCode>
                <c:ptCount val="3"/>
                <c:pt idx="0">
                  <c:v>2018</c:v>
                </c:pt>
                <c:pt idx="1">
                  <c:v>2019</c:v>
                </c:pt>
                <c:pt idx="2">
                  <c:v>2020</c:v>
                </c:pt>
              </c:numCache>
            </c:numRef>
          </c:cat>
          <c:val>
            <c:numRef>
              <c:f>'By Year'!$B$120:$D$120</c:f>
              <c:numCache>
                <c:formatCode>General</c:formatCode>
                <c:ptCount val="3"/>
                <c:pt idx="0">
                  <c:v>2.38</c:v>
                </c:pt>
                <c:pt idx="1">
                  <c:v>2.11</c:v>
                </c:pt>
                <c:pt idx="2">
                  <c:v>2</c:v>
                </c:pt>
              </c:numCache>
            </c:numRef>
          </c:val>
          <c:smooth val="0"/>
          <c:extLst>
            <c:ext xmlns:c16="http://schemas.microsoft.com/office/drawing/2014/chart" uri="{C3380CC4-5D6E-409C-BE32-E72D297353CC}">
              <c16:uniqueId val="{0000000B-9C81-4347-8BCA-E4DA3B9E851A}"/>
            </c:ext>
          </c:extLst>
        </c:ser>
        <c:ser>
          <c:idx val="10"/>
          <c:order val="10"/>
          <c:spPr>
            <a:ln w="28575" cap="rnd">
              <a:solidFill>
                <a:schemeClr val="accent5">
                  <a:lumMod val="6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Year'!$B$121:$D$121</c:f>
              <c:numCache>
                <c:formatCode>General</c:formatCode>
                <c:ptCount val="3"/>
                <c:pt idx="0">
                  <c:v>2.5</c:v>
                </c:pt>
                <c:pt idx="1">
                  <c:v>2.6</c:v>
                </c:pt>
                <c:pt idx="2">
                  <c:v>2.14</c:v>
                </c:pt>
              </c:numCache>
            </c:numRef>
          </c:val>
          <c:smooth val="0"/>
          <c:extLst>
            <c:ext xmlns:c16="http://schemas.microsoft.com/office/drawing/2014/chart" uri="{C3380CC4-5D6E-409C-BE32-E72D297353CC}">
              <c16:uniqueId val="{0000000C-9C81-4347-8BCA-E4DA3B9E851A}"/>
            </c:ext>
          </c:extLst>
        </c:ser>
        <c:ser>
          <c:idx val="11"/>
          <c:order val="11"/>
          <c:spPr>
            <a:ln w="28575" cap="rnd">
              <a:solidFill>
                <a:schemeClr val="accent6">
                  <a:lumMod val="6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Year'!$B$122:$D$122</c:f>
              <c:numCache>
                <c:formatCode>General</c:formatCode>
                <c:ptCount val="3"/>
                <c:pt idx="0">
                  <c:v>2.5</c:v>
                </c:pt>
                <c:pt idx="1">
                  <c:v>2.5</c:v>
                </c:pt>
                <c:pt idx="2">
                  <c:v>2</c:v>
                </c:pt>
              </c:numCache>
            </c:numRef>
          </c:val>
          <c:smooth val="0"/>
          <c:extLst>
            <c:ext xmlns:c16="http://schemas.microsoft.com/office/drawing/2014/chart" uri="{C3380CC4-5D6E-409C-BE32-E72D297353CC}">
              <c16:uniqueId val="{0000000D-9C81-4347-8BCA-E4DA3B9E851A}"/>
            </c:ext>
          </c:extLst>
        </c:ser>
        <c:ser>
          <c:idx val="12"/>
          <c:order val="12"/>
          <c:spPr>
            <a:ln w="28575" cap="rnd">
              <a:solidFill>
                <a:schemeClr val="accent1">
                  <a:lumMod val="80000"/>
                  <a:lumOff val="2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Year'!$B$123:$D$123</c:f>
              <c:numCache>
                <c:formatCode>General</c:formatCode>
                <c:ptCount val="3"/>
                <c:pt idx="0">
                  <c:v>2.38</c:v>
                </c:pt>
                <c:pt idx="1">
                  <c:v>2.6</c:v>
                </c:pt>
                <c:pt idx="2">
                  <c:v>2.36</c:v>
                </c:pt>
              </c:numCache>
            </c:numRef>
          </c:val>
          <c:smooth val="0"/>
          <c:extLst>
            <c:ext xmlns:c16="http://schemas.microsoft.com/office/drawing/2014/chart" uri="{C3380CC4-5D6E-409C-BE32-E72D297353CC}">
              <c16:uniqueId val="{0000000E-9C81-4347-8BCA-E4DA3B9E851A}"/>
            </c:ext>
          </c:extLst>
        </c:ser>
        <c:ser>
          <c:idx val="13"/>
          <c:order val="13"/>
          <c:spPr>
            <a:ln w="28575" cap="rnd">
              <a:solidFill>
                <a:schemeClr val="accent2">
                  <a:lumMod val="80000"/>
                  <a:lumOff val="20000"/>
                </a:schemeClr>
              </a:solidFill>
              <a:round/>
            </a:ln>
            <a:effectLst/>
          </c:spPr>
          <c:marker>
            <c:symbol val="none"/>
          </c:marker>
          <c:dLbls>
            <c:dLbl>
              <c:idx val="1"/>
              <c:tx>
                <c:rich>
                  <a:bodyPr/>
                  <a:lstStyle/>
                  <a:p>
                    <a:r>
                      <a:rPr lang="en-US"/>
                      <a:t>Item 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C81-4347-8BCA-E4DA3B9E85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Year'!$B$110:$D$110</c:f>
              <c:numCache>
                <c:formatCode>General</c:formatCode>
                <c:ptCount val="3"/>
                <c:pt idx="0">
                  <c:v>2018</c:v>
                </c:pt>
                <c:pt idx="1">
                  <c:v>2019</c:v>
                </c:pt>
                <c:pt idx="2">
                  <c:v>2020</c:v>
                </c:pt>
              </c:numCache>
            </c:numRef>
          </c:cat>
          <c:val>
            <c:numRef>
              <c:f>'By Year'!$B$124:$D$124</c:f>
              <c:numCache>
                <c:formatCode>General</c:formatCode>
                <c:ptCount val="3"/>
                <c:pt idx="0">
                  <c:v>2.38</c:v>
                </c:pt>
                <c:pt idx="1">
                  <c:v>2.9</c:v>
                </c:pt>
                <c:pt idx="2">
                  <c:v>2.5</c:v>
                </c:pt>
              </c:numCache>
            </c:numRef>
          </c:val>
          <c:smooth val="0"/>
          <c:extLst>
            <c:ext xmlns:c16="http://schemas.microsoft.com/office/drawing/2014/chart" uri="{C3380CC4-5D6E-409C-BE32-E72D297353CC}">
              <c16:uniqueId val="{00000010-9C81-4347-8BCA-E4DA3B9E851A}"/>
            </c:ext>
          </c:extLst>
        </c:ser>
        <c:ser>
          <c:idx val="14"/>
          <c:order val="14"/>
          <c:spPr>
            <a:ln w="28575" cap="rnd">
              <a:solidFill>
                <a:schemeClr val="accent3">
                  <a:lumMod val="80000"/>
                  <a:lumOff val="2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Year'!$B$125:$D$125</c:f>
              <c:numCache>
                <c:formatCode>General</c:formatCode>
                <c:ptCount val="3"/>
                <c:pt idx="0">
                  <c:v>2.25</c:v>
                </c:pt>
                <c:pt idx="1">
                  <c:v>2.2999999999999998</c:v>
                </c:pt>
                <c:pt idx="2">
                  <c:v>2.21</c:v>
                </c:pt>
              </c:numCache>
            </c:numRef>
          </c:val>
          <c:smooth val="0"/>
          <c:extLst>
            <c:ext xmlns:c16="http://schemas.microsoft.com/office/drawing/2014/chart" uri="{C3380CC4-5D6E-409C-BE32-E72D297353CC}">
              <c16:uniqueId val="{00000011-9C81-4347-8BCA-E4DA3B9E851A}"/>
            </c:ext>
          </c:extLst>
        </c:ser>
        <c:ser>
          <c:idx val="15"/>
          <c:order val="15"/>
          <c:spPr>
            <a:ln w="28575" cap="rnd">
              <a:solidFill>
                <a:schemeClr val="accent4">
                  <a:lumMod val="80000"/>
                  <a:lumOff val="2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Year'!$B$126:$D$126</c:f>
              <c:numCache>
                <c:formatCode>General</c:formatCode>
                <c:ptCount val="3"/>
                <c:pt idx="0">
                  <c:v>2.38</c:v>
                </c:pt>
                <c:pt idx="1">
                  <c:v>2.4</c:v>
                </c:pt>
                <c:pt idx="2">
                  <c:v>2.0699999999999998</c:v>
                </c:pt>
              </c:numCache>
            </c:numRef>
          </c:val>
          <c:smooth val="0"/>
          <c:extLst>
            <c:ext xmlns:c16="http://schemas.microsoft.com/office/drawing/2014/chart" uri="{C3380CC4-5D6E-409C-BE32-E72D297353CC}">
              <c16:uniqueId val="{00000012-9C81-4347-8BCA-E4DA3B9E851A}"/>
            </c:ext>
          </c:extLst>
        </c:ser>
        <c:ser>
          <c:idx val="16"/>
          <c:order val="16"/>
          <c:spPr>
            <a:ln w="28575" cap="rnd">
              <a:solidFill>
                <a:schemeClr val="accent5">
                  <a:lumMod val="80000"/>
                  <a:lumOff val="2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Year'!$B$127:$D$127</c:f>
              <c:numCache>
                <c:formatCode>General</c:formatCode>
                <c:ptCount val="3"/>
                <c:pt idx="0">
                  <c:v>2.63</c:v>
                </c:pt>
                <c:pt idx="1">
                  <c:v>2.8</c:v>
                </c:pt>
                <c:pt idx="2">
                  <c:v>2.4300000000000002</c:v>
                </c:pt>
              </c:numCache>
            </c:numRef>
          </c:val>
          <c:smooth val="0"/>
          <c:extLst>
            <c:ext xmlns:c16="http://schemas.microsoft.com/office/drawing/2014/chart" uri="{C3380CC4-5D6E-409C-BE32-E72D297353CC}">
              <c16:uniqueId val="{00000013-9C81-4347-8BCA-E4DA3B9E851A}"/>
            </c:ext>
          </c:extLst>
        </c:ser>
        <c:ser>
          <c:idx val="17"/>
          <c:order val="17"/>
          <c:spPr>
            <a:ln w="28575" cap="rnd">
              <a:solidFill>
                <a:schemeClr val="accent6">
                  <a:lumMod val="80000"/>
                  <a:lumOff val="2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Year'!$B$128:$D$128</c:f>
              <c:numCache>
                <c:formatCode>General</c:formatCode>
                <c:ptCount val="3"/>
                <c:pt idx="0">
                  <c:v>2.75</c:v>
                </c:pt>
                <c:pt idx="1">
                  <c:v>2.7</c:v>
                </c:pt>
                <c:pt idx="2">
                  <c:v>2.29</c:v>
                </c:pt>
              </c:numCache>
            </c:numRef>
          </c:val>
          <c:smooth val="0"/>
          <c:extLst>
            <c:ext xmlns:c16="http://schemas.microsoft.com/office/drawing/2014/chart" uri="{C3380CC4-5D6E-409C-BE32-E72D297353CC}">
              <c16:uniqueId val="{00000014-9C81-4347-8BCA-E4DA3B9E851A}"/>
            </c:ext>
          </c:extLst>
        </c:ser>
        <c:ser>
          <c:idx val="18"/>
          <c:order val="18"/>
          <c:spPr>
            <a:ln w="28575" cap="rnd">
              <a:solidFill>
                <a:schemeClr val="accent1">
                  <a:lumMod val="80000"/>
                </a:schemeClr>
              </a:solidFill>
              <a:round/>
            </a:ln>
            <a:effectLst/>
          </c:spPr>
          <c:marker>
            <c:symbol val="none"/>
          </c:marker>
          <c:dLbls>
            <c:dLbl>
              <c:idx val="0"/>
              <c:tx>
                <c:rich>
                  <a:bodyPr/>
                  <a:lstStyle/>
                  <a:p>
                    <a:r>
                      <a:rPr lang="en-US"/>
                      <a:t>Item 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C81-4347-8BCA-E4DA3B9E85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Year'!$B$110:$D$110</c:f>
              <c:numCache>
                <c:formatCode>General</c:formatCode>
                <c:ptCount val="3"/>
                <c:pt idx="0">
                  <c:v>2018</c:v>
                </c:pt>
                <c:pt idx="1">
                  <c:v>2019</c:v>
                </c:pt>
                <c:pt idx="2">
                  <c:v>2020</c:v>
                </c:pt>
              </c:numCache>
            </c:numRef>
          </c:cat>
          <c:val>
            <c:numRef>
              <c:f>'By Year'!$B$129:$D$129</c:f>
              <c:numCache>
                <c:formatCode>General</c:formatCode>
                <c:ptCount val="3"/>
                <c:pt idx="0">
                  <c:v>1.63</c:v>
                </c:pt>
                <c:pt idx="1">
                  <c:v>2.5</c:v>
                </c:pt>
                <c:pt idx="2">
                  <c:v>2.21</c:v>
                </c:pt>
              </c:numCache>
            </c:numRef>
          </c:val>
          <c:smooth val="0"/>
          <c:extLst>
            <c:ext xmlns:c16="http://schemas.microsoft.com/office/drawing/2014/chart" uri="{C3380CC4-5D6E-409C-BE32-E72D297353CC}">
              <c16:uniqueId val="{00000016-9C81-4347-8BCA-E4DA3B9E851A}"/>
            </c:ext>
          </c:extLst>
        </c:ser>
        <c:ser>
          <c:idx val="19"/>
          <c:order val="19"/>
          <c:spPr>
            <a:ln w="28575" cap="rnd">
              <a:solidFill>
                <a:schemeClr val="accent2">
                  <a:lumMod val="80000"/>
                </a:schemeClr>
              </a:solidFill>
              <a:round/>
            </a:ln>
            <a:effectLst/>
          </c:spPr>
          <c:marker>
            <c:symbol val="none"/>
          </c:marker>
          <c:dLbls>
            <c:dLbl>
              <c:idx val="2"/>
              <c:tx>
                <c:rich>
                  <a:bodyPr/>
                  <a:lstStyle/>
                  <a:p>
                    <a:r>
                      <a:rPr lang="en-US"/>
                      <a:t>Item 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C81-4347-8BCA-E4DA3B9E85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Year'!$B$110:$D$110</c:f>
              <c:numCache>
                <c:formatCode>General</c:formatCode>
                <c:ptCount val="3"/>
                <c:pt idx="0">
                  <c:v>2018</c:v>
                </c:pt>
                <c:pt idx="1">
                  <c:v>2019</c:v>
                </c:pt>
                <c:pt idx="2">
                  <c:v>2020</c:v>
                </c:pt>
              </c:numCache>
            </c:numRef>
          </c:cat>
          <c:val>
            <c:numRef>
              <c:f>'By Year'!$B$130:$D$130</c:f>
              <c:numCache>
                <c:formatCode>General</c:formatCode>
                <c:ptCount val="3"/>
                <c:pt idx="0">
                  <c:v>2</c:v>
                </c:pt>
                <c:pt idx="1">
                  <c:v>2.7</c:v>
                </c:pt>
                <c:pt idx="2">
                  <c:v>1.93</c:v>
                </c:pt>
              </c:numCache>
            </c:numRef>
          </c:val>
          <c:smooth val="0"/>
          <c:extLst>
            <c:ext xmlns:c16="http://schemas.microsoft.com/office/drawing/2014/chart" uri="{C3380CC4-5D6E-409C-BE32-E72D297353CC}">
              <c16:uniqueId val="{00000018-9C81-4347-8BCA-E4DA3B9E851A}"/>
            </c:ext>
          </c:extLst>
        </c:ser>
        <c:ser>
          <c:idx val="20"/>
          <c:order val="20"/>
          <c:spPr>
            <a:ln w="28575" cap="rnd">
              <a:solidFill>
                <a:schemeClr val="accent3">
                  <a:lumMod val="8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Year'!$B$131:$D$131</c:f>
              <c:numCache>
                <c:formatCode>General</c:formatCode>
                <c:ptCount val="3"/>
                <c:pt idx="0">
                  <c:v>2.63</c:v>
                </c:pt>
                <c:pt idx="1">
                  <c:v>2.8</c:v>
                </c:pt>
                <c:pt idx="2">
                  <c:v>2.4300000000000002</c:v>
                </c:pt>
              </c:numCache>
            </c:numRef>
          </c:val>
          <c:smooth val="0"/>
          <c:extLst>
            <c:ext xmlns:c16="http://schemas.microsoft.com/office/drawing/2014/chart" uri="{C3380CC4-5D6E-409C-BE32-E72D297353CC}">
              <c16:uniqueId val="{00000019-9C81-4347-8BCA-E4DA3B9E851A}"/>
            </c:ext>
          </c:extLst>
        </c:ser>
        <c:ser>
          <c:idx val="21"/>
          <c:order val="21"/>
          <c:spPr>
            <a:ln w="28575" cap="rnd">
              <a:solidFill>
                <a:schemeClr val="accent4">
                  <a:lumMod val="80000"/>
                </a:schemeClr>
              </a:solidFill>
              <a:round/>
            </a:ln>
            <a:effectLst/>
          </c:spPr>
          <c:marker>
            <c:symbol val="none"/>
          </c:marker>
          <c:dLbls>
            <c:dLbl>
              <c:idx val="0"/>
              <c:layout>
                <c:manualLayout>
                  <c:x val="-0.10430463576158942"/>
                  <c:y val="7.3891625615763543E-3"/>
                </c:manualLayout>
              </c:layout>
              <c:tx>
                <c:rich>
                  <a:bodyPr/>
                  <a:lstStyle/>
                  <a:p>
                    <a:r>
                      <a:rPr lang="en-US"/>
                      <a:t>Items 18 &amp;</a:t>
                    </a:r>
                    <a:r>
                      <a:rPr lang="en-US" baseline="0"/>
                      <a:t> 22</a:t>
                    </a:r>
                    <a:r>
                      <a:rPr lang="en-US"/>
                      <a:t>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C81-4347-8BCA-E4DA3B9E85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'By Year'!$B$110:$D$110</c:f>
              <c:numCache>
                <c:formatCode>General</c:formatCode>
                <c:ptCount val="3"/>
                <c:pt idx="0">
                  <c:v>2018</c:v>
                </c:pt>
                <c:pt idx="1">
                  <c:v>2019</c:v>
                </c:pt>
                <c:pt idx="2">
                  <c:v>2020</c:v>
                </c:pt>
              </c:numCache>
            </c:numRef>
          </c:cat>
          <c:val>
            <c:numRef>
              <c:f>'By Year'!$B$132:$D$132</c:f>
              <c:numCache>
                <c:formatCode>General</c:formatCode>
                <c:ptCount val="3"/>
                <c:pt idx="0">
                  <c:v>2.75</c:v>
                </c:pt>
                <c:pt idx="1">
                  <c:v>2.8</c:v>
                </c:pt>
                <c:pt idx="2">
                  <c:v>2.5</c:v>
                </c:pt>
              </c:numCache>
            </c:numRef>
          </c:val>
          <c:smooth val="0"/>
          <c:extLst>
            <c:ext xmlns:c16="http://schemas.microsoft.com/office/drawing/2014/chart" uri="{C3380CC4-5D6E-409C-BE32-E72D297353CC}">
              <c16:uniqueId val="{0000001B-9C81-4347-8BCA-E4DA3B9E851A}"/>
            </c:ext>
          </c:extLst>
        </c:ser>
        <c:ser>
          <c:idx val="22"/>
          <c:order val="22"/>
          <c:spPr>
            <a:ln w="28575" cap="rnd">
              <a:solidFill>
                <a:schemeClr val="accent5">
                  <a:lumMod val="8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Year'!$B$133:$D$133</c:f>
              <c:numCache>
                <c:formatCode>General</c:formatCode>
                <c:ptCount val="3"/>
                <c:pt idx="0">
                  <c:v>2.25</c:v>
                </c:pt>
                <c:pt idx="1">
                  <c:v>2.6</c:v>
                </c:pt>
                <c:pt idx="2">
                  <c:v>2</c:v>
                </c:pt>
              </c:numCache>
            </c:numRef>
          </c:val>
          <c:smooth val="0"/>
          <c:extLst>
            <c:ext xmlns:c16="http://schemas.microsoft.com/office/drawing/2014/chart" uri="{C3380CC4-5D6E-409C-BE32-E72D297353CC}">
              <c16:uniqueId val="{0000001C-9C81-4347-8BCA-E4DA3B9E851A}"/>
            </c:ext>
          </c:extLst>
        </c:ser>
        <c:ser>
          <c:idx val="23"/>
          <c:order val="23"/>
          <c:spPr>
            <a:ln w="28575" cap="rnd">
              <a:solidFill>
                <a:schemeClr val="accent6">
                  <a:lumMod val="80000"/>
                </a:schemeClr>
              </a:solidFill>
              <a:round/>
            </a:ln>
            <a:effectLst/>
          </c:spPr>
          <c:marker>
            <c:symbol val="none"/>
          </c:marker>
          <c:cat>
            <c:numRef>
              <c:f>'By Year'!$B$110:$D$110</c:f>
              <c:numCache>
                <c:formatCode>General</c:formatCode>
                <c:ptCount val="3"/>
                <c:pt idx="0">
                  <c:v>2018</c:v>
                </c:pt>
                <c:pt idx="1">
                  <c:v>2019</c:v>
                </c:pt>
                <c:pt idx="2">
                  <c:v>2020</c:v>
                </c:pt>
              </c:numCache>
            </c:numRef>
          </c:cat>
          <c:val>
            <c:numRef>
              <c:f>'By Year'!$B$134:$D$134</c:f>
              <c:numCache>
                <c:formatCode>General</c:formatCode>
                <c:ptCount val="3"/>
                <c:pt idx="0">
                  <c:v>2</c:v>
                </c:pt>
                <c:pt idx="1">
                  <c:v>2.2000000000000002</c:v>
                </c:pt>
                <c:pt idx="2">
                  <c:v>2.0699999999999998</c:v>
                </c:pt>
              </c:numCache>
            </c:numRef>
          </c:val>
          <c:smooth val="0"/>
          <c:extLst>
            <c:ext xmlns:c16="http://schemas.microsoft.com/office/drawing/2014/chart" uri="{C3380CC4-5D6E-409C-BE32-E72D297353CC}">
              <c16:uniqueId val="{0000001D-9C81-4347-8BCA-E4DA3B9E851A}"/>
            </c:ext>
          </c:extLst>
        </c:ser>
        <c:dLbls>
          <c:showLegendKey val="0"/>
          <c:showVal val="0"/>
          <c:showCatName val="0"/>
          <c:showSerName val="0"/>
          <c:showPercent val="0"/>
          <c:showBubbleSize val="0"/>
        </c:dLbls>
        <c:smooth val="0"/>
        <c:axId val="1193272704"/>
        <c:axId val="1193272288"/>
      </c:lineChart>
      <c:catAx>
        <c:axId val="119327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3272288"/>
        <c:crosses val="autoZero"/>
        <c:auto val="1"/>
        <c:lblAlgn val="ctr"/>
        <c:lblOffset val="100"/>
        <c:noMultiLvlLbl val="0"/>
      </c:catAx>
      <c:valAx>
        <c:axId val="1193272288"/>
        <c:scaling>
          <c:orientation val="minMax"/>
          <c:max val="3"/>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3272704"/>
        <c:crosses val="autoZero"/>
        <c:crossBetween val="between"/>
      </c:valAx>
      <c:spPr>
        <a:noFill/>
        <a:ln>
          <a:noFill/>
        </a:ln>
        <a:effectLst/>
      </c:spPr>
    </c:plotArea>
    <c:legend>
      <c:legendPos val="b"/>
      <c:layout>
        <c:manualLayout>
          <c:xMode val="edge"/>
          <c:yMode val="edge"/>
          <c:x val="5.5584324611812314E-2"/>
          <c:y val="0.87238745020632635"/>
          <c:w val="0.9069532618142665"/>
          <c:h val="0.123979488939904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Undergraduate Next Steps Following Graduation by Program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'By Program'!$B$1</c:f>
              <c:strCache>
                <c:ptCount val="1"/>
                <c:pt idx="0">
                  <c:v>AD English</c:v>
                </c:pt>
              </c:strCache>
            </c:strRef>
          </c:tx>
          <c:spPr>
            <a:solidFill>
              <a:schemeClr val="accent1"/>
            </a:solidFill>
            <a:ln>
              <a:noFill/>
            </a:ln>
            <a:effectLst/>
          </c:spPr>
          <c:invertIfNegative val="0"/>
          <c:cat>
            <c:strRef>
              <c:f>'By Program'!$A$2:$A$7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Program'!$B$2:$B$7</c:f>
              <c:numCache>
                <c:formatCode>0%</c:formatCode>
                <c:ptCount val="6"/>
                <c:pt idx="0">
                  <c:v>0.77</c:v>
                </c:pt>
                <c:pt idx="1">
                  <c:v>0.85</c:v>
                </c:pt>
                <c:pt idx="2">
                  <c:v>0.08</c:v>
                </c:pt>
                <c:pt idx="3">
                  <c:v>0</c:v>
                </c:pt>
                <c:pt idx="4">
                  <c:v>0.46</c:v>
                </c:pt>
                <c:pt idx="5">
                  <c:v>0.15</c:v>
                </c:pt>
              </c:numCache>
            </c:numRef>
          </c:val>
          <c:extLst>
            <c:ext xmlns:c16="http://schemas.microsoft.com/office/drawing/2014/chart" uri="{C3380CC4-5D6E-409C-BE32-E72D297353CC}">
              <c16:uniqueId val="{00000000-C052-4A6E-935C-18C81E5336C7}"/>
            </c:ext>
          </c:extLst>
        </c:ser>
        <c:ser>
          <c:idx val="1"/>
          <c:order val="1"/>
          <c:tx>
            <c:strRef>
              <c:f>'By Program'!$C$1</c:f>
              <c:strCache>
                <c:ptCount val="1"/>
                <c:pt idx="0">
                  <c:v>AD FL</c:v>
                </c:pt>
              </c:strCache>
            </c:strRef>
          </c:tx>
          <c:spPr>
            <a:solidFill>
              <a:schemeClr val="accent2"/>
            </a:solidFill>
            <a:ln>
              <a:noFill/>
            </a:ln>
            <a:effectLst/>
          </c:spPr>
          <c:invertIfNegative val="0"/>
          <c:cat>
            <c:strRef>
              <c:f>'By Program'!$A$2:$A$7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Program'!$C$2:$C$7</c:f>
              <c:numCache>
                <c:formatCode>0%</c:formatCode>
                <c:ptCount val="6"/>
                <c:pt idx="0">
                  <c:v>0.8</c:v>
                </c:pt>
                <c:pt idx="1">
                  <c:v>0.8</c:v>
                </c:pt>
                <c:pt idx="2">
                  <c:v>0.2</c:v>
                </c:pt>
                <c:pt idx="3">
                  <c:v>0</c:v>
                </c:pt>
                <c:pt idx="4">
                  <c:v>0.8</c:v>
                </c:pt>
                <c:pt idx="5">
                  <c:v>0</c:v>
                </c:pt>
              </c:numCache>
            </c:numRef>
          </c:val>
          <c:extLst>
            <c:ext xmlns:c16="http://schemas.microsoft.com/office/drawing/2014/chart" uri="{C3380CC4-5D6E-409C-BE32-E72D297353CC}">
              <c16:uniqueId val="{00000001-C052-4A6E-935C-18C81E5336C7}"/>
            </c:ext>
          </c:extLst>
        </c:ser>
        <c:ser>
          <c:idx val="2"/>
          <c:order val="2"/>
          <c:tx>
            <c:strRef>
              <c:f>'By Program'!$D$1</c:f>
              <c:strCache>
                <c:ptCount val="1"/>
                <c:pt idx="0">
                  <c:v>AD Math</c:v>
                </c:pt>
              </c:strCache>
            </c:strRef>
          </c:tx>
          <c:spPr>
            <a:solidFill>
              <a:schemeClr val="accent3"/>
            </a:solidFill>
            <a:ln>
              <a:noFill/>
            </a:ln>
            <a:effectLst/>
          </c:spPr>
          <c:invertIfNegative val="0"/>
          <c:cat>
            <c:strRef>
              <c:f>'By Program'!$A$2:$A$7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Program'!$D$2:$D$7</c:f>
              <c:numCache>
                <c:formatCode>0%</c:formatCode>
                <c:ptCount val="6"/>
                <c:pt idx="0">
                  <c:v>0.82</c:v>
                </c:pt>
                <c:pt idx="1">
                  <c:v>0.73</c:v>
                </c:pt>
                <c:pt idx="2">
                  <c:v>0</c:v>
                </c:pt>
                <c:pt idx="3">
                  <c:v>0.09</c:v>
                </c:pt>
                <c:pt idx="4">
                  <c:v>1</c:v>
                </c:pt>
                <c:pt idx="5">
                  <c:v>0</c:v>
                </c:pt>
              </c:numCache>
            </c:numRef>
          </c:val>
          <c:extLst>
            <c:ext xmlns:c16="http://schemas.microsoft.com/office/drawing/2014/chart" uri="{C3380CC4-5D6E-409C-BE32-E72D297353CC}">
              <c16:uniqueId val="{00000002-C052-4A6E-935C-18C81E5336C7}"/>
            </c:ext>
          </c:extLst>
        </c:ser>
        <c:ser>
          <c:idx val="3"/>
          <c:order val="3"/>
          <c:tx>
            <c:strRef>
              <c:f>'By Program'!$E$1</c:f>
              <c:strCache>
                <c:ptCount val="1"/>
                <c:pt idx="0">
                  <c:v>AD Science</c:v>
                </c:pt>
              </c:strCache>
            </c:strRef>
          </c:tx>
          <c:spPr>
            <a:solidFill>
              <a:schemeClr val="accent4"/>
            </a:solidFill>
            <a:ln>
              <a:noFill/>
            </a:ln>
            <a:effectLst/>
          </c:spPr>
          <c:invertIfNegative val="0"/>
          <c:cat>
            <c:strRef>
              <c:f>'By Program'!$A$2:$A$7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Program'!$E$2:$E$7</c:f>
              <c:numCache>
                <c:formatCode>0%</c:formatCode>
                <c:ptCount val="6"/>
                <c:pt idx="0">
                  <c:v>0.67</c:v>
                </c:pt>
                <c:pt idx="1">
                  <c:v>0.83</c:v>
                </c:pt>
                <c:pt idx="2">
                  <c:v>0.17</c:v>
                </c:pt>
                <c:pt idx="3">
                  <c:v>0</c:v>
                </c:pt>
                <c:pt idx="4">
                  <c:v>0.67</c:v>
                </c:pt>
                <c:pt idx="5">
                  <c:v>0.33</c:v>
                </c:pt>
              </c:numCache>
            </c:numRef>
          </c:val>
          <c:extLst>
            <c:ext xmlns:c16="http://schemas.microsoft.com/office/drawing/2014/chart" uri="{C3380CC4-5D6E-409C-BE32-E72D297353CC}">
              <c16:uniqueId val="{00000003-C052-4A6E-935C-18C81E5336C7}"/>
            </c:ext>
          </c:extLst>
        </c:ser>
        <c:ser>
          <c:idx val="4"/>
          <c:order val="4"/>
          <c:tx>
            <c:strRef>
              <c:f>'By Program'!$F$1</c:f>
              <c:strCache>
                <c:ptCount val="1"/>
                <c:pt idx="0">
                  <c:v>AD SS</c:v>
                </c:pt>
              </c:strCache>
            </c:strRef>
          </c:tx>
          <c:spPr>
            <a:solidFill>
              <a:schemeClr val="accent5"/>
            </a:solidFill>
            <a:ln>
              <a:noFill/>
            </a:ln>
            <a:effectLst/>
          </c:spPr>
          <c:invertIfNegative val="0"/>
          <c:cat>
            <c:strRef>
              <c:f>'By Program'!$A$2:$A$7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Program'!$F$2:$F$7</c:f>
              <c:numCache>
                <c:formatCode>0%</c:formatCode>
                <c:ptCount val="6"/>
                <c:pt idx="0">
                  <c:v>0.92</c:v>
                </c:pt>
                <c:pt idx="1">
                  <c:v>1</c:v>
                </c:pt>
                <c:pt idx="2">
                  <c:v>0</c:v>
                </c:pt>
                <c:pt idx="3">
                  <c:v>0</c:v>
                </c:pt>
                <c:pt idx="4">
                  <c:v>0.62</c:v>
                </c:pt>
                <c:pt idx="5">
                  <c:v>0.08</c:v>
                </c:pt>
              </c:numCache>
            </c:numRef>
          </c:val>
          <c:extLst>
            <c:ext xmlns:c16="http://schemas.microsoft.com/office/drawing/2014/chart" uri="{C3380CC4-5D6E-409C-BE32-E72D297353CC}">
              <c16:uniqueId val="{00000004-C052-4A6E-935C-18C81E5336C7}"/>
            </c:ext>
          </c:extLst>
        </c:ser>
        <c:ser>
          <c:idx val="5"/>
          <c:order val="5"/>
          <c:tx>
            <c:strRef>
              <c:f>'By Program'!$G$1</c:f>
              <c:strCache>
                <c:ptCount val="1"/>
                <c:pt idx="0">
                  <c:v>Childhood / Special </c:v>
                </c:pt>
              </c:strCache>
            </c:strRef>
          </c:tx>
          <c:spPr>
            <a:solidFill>
              <a:schemeClr val="accent6"/>
            </a:solidFill>
            <a:ln>
              <a:noFill/>
            </a:ln>
            <a:effectLst/>
          </c:spPr>
          <c:invertIfNegative val="0"/>
          <c:cat>
            <c:strRef>
              <c:f>'By Program'!$A$2:$A$7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Program'!$G$2:$G$7</c:f>
              <c:numCache>
                <c:formatCode>0%</c:formatCode>
                <c:ptCount val="6"/>
                <c:pt idx="0">
                  <c:v>0.88</c:v>
                </c:pt>
                <c:pt idx="1">
                  <c:v>0.85</c:v>
                </c:pt>
                <c:pt idx="2">
                  <c:v>0.03</c:v>
                </c:pt>
                <c:pt idx="3">
                  <c:v>0.05</c:v>
                </c:pt>
                <c:pt idx="4">
                  <c:v>0.5</c:v>
                </c:pt>
                <c:pt idx="5">
                  <c:v>0.05</c:v>
                </c:pt>
              </c:numCache>
            </c:numRef>
          </c:val>
          <c:extLst>
            <c:ext xmlns:c16="http://schemas.microsoft.com/office/drawing/2014/chart" uri="{C3380CC4-5D6E-409C-BE32-E72D297353CC}">
              <c16:uniqueId val="{00000005-C052-4A6E-935C-18C81E5336C7}"/>
            </c:ext>
          </c:extLst>
        </c:ser>
        <c:ser>
          <c:idx val="6"/>
          <c:order val="6"/>
          <c:tx>
            <c:strRef>
              <c:f>'By Program'!$H$1</c:f>
              <c:strCache>
                <c:ptCount val="1"/>
                <c:pt idx="0">
                  <c:v>Early Childhood / Childhood</c:v>
                </c:pt>
              </c:strCache>
            </c:strRef>
          </c:tx>
          <c:spPr>
            <a:solidFill>
              <a:schemeClr val="accent1">
                <a:lumMod val="60000"/>
              </a:schemeClr>
            </a:solidFill>
            <a:ln>
              <a:noFill/>
            </a:ln>
            <a:effectLst/>
          </c:spPr>
          <c:invertIfNegative val="0"/>
          <c:cat>
            <c:strRef>
              <c:f>'By Program'!$A$2:$A$7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Program'!$H$2:$H$7</c:f>
              <c:numCache>
                <c:formatCode>0%</c:formatCode>
                <c:ptCount val="6"/>
                <c:pt idx="0">
                  <c:v>0.88</c:v>
                </c:pt>
                <c:pt idx="1">
                  <c:v>0.92</c:v>
                </c:pt>
                <c:pt idx="2">
                  <c:v>0</c:v>
                </c:pt>
                <c:pt idx="3">
                  <c:v>0.04</c:v>
                </c:pt>
                <c:pt idx="4">
                  <c:v>0.68</c:v>
                </c:pt>
                <c:pt idx="5">
                  <c:v>0</c:v>
                </c:pt>
              </c:numCache>
            </c:numRef>
          </c:val>
          <c:extLst>
            <c:ext xmlns:c16="http://schemas.microsoft.com/office/drawing/2014/chart" uri="{C3380CC4-5D6E-409C-BE32-E72D297353CC}">
              <c16:uniqueId val="{00000006-C052-4A6E-935C-18C81E5336C7}"/>
            </c:ext>
          </c:extLst>
        </c:ser>
        <c:ser>
          <c:idx val="7"/>
          <c:order val="7"/>
          <c:tx>
            <c:strRef>
              <c:f>'By Program'!$I$1</c:f>
              <c:strCache>
                <c:ptCount val="1"/>
                <c:pt idx="0">
                  <c:v>Total</c:v>
                </c:pt>
              </c:strCache>
            </c:strRef>
          </c:tx>
          <c:spPr>
            <a:solidFill>
              <a:schemeClr val="accent2">
                <a:lumMod val="60000"/>
              </a:schemeClr>
            </a:solidFill>
            <a:ln>
              <a:noFill/>
            </a:ln>
            <a:effectLst/>
          </c:spPr>
          <c:invertIfNegative val="0"/>
          <c:cat>
            <c:strRef>
              <c:f>'By Program'!$A$2:$A$7</c:f>
              <c:strCache>
                <c:ptCount val="6"/>
                <c:pt idx="0">
                  <c:v>Attained teaching certification </c:v>
                </c:pt>
                <c:pt idx="1">
                  <c:v>Currently employed related to field of study </c:v>
                </c:pt>
                <c:pt idx="2">
                  <c:v>Currently employed but not related to field of study </c:v>
                </c:pt>
                <c:pt idx="3">
                  <c:v>Currently not employed </c:v>
                </c:pt>
                <c:pt idx="4">
                  <c:v>Continuing education since graduating in the field of education </c:v>
                </c:pt>
                <c:pt idx="5">
                  <c:v>Continuing education since graduating outside the field of education </c:v>
                </c:pt>
              </c:strCache>
            </c:strRef>
          </c:cat>
          <c:val>
            <c:numRef>
              <c:f>'By Program'!$I$2:$I$7</c:f>
              <c:numCache>
                <c:formatCode>0%</c:formatCode>
                <c:ptCount val="6"/>
                <c:pt idx="0">
                  <c:v>0.85</c:v>
                </c:pt>
                <c:pt idx="1">
                  <c:v>0.87</c:v>
                </c:pt>
                <c:pt idx="2">
                  <c:v>0.04</c:v>
                </c:pt>
                <c:pt idx="3">
                  <c:v>0.04</c:v>
                </c:pt>
                <c:pt idx="4">
                  <c:v>0.7</c:v>
                </c:pt>
                <c:pt idx="5">
                  <c:v>0.06</c:v>
                </c:pt>
              </c:numCache>
            </c:numRef>
          </c:val>
          <c:extLst>
            <c:ext xmlns:c16="http://schemas.microsoft.com/office/drawing/2014/chart" uri="{C3380CC4-5D6E-409C-BE32-E72D297353CC}">
              <c16:uniqueId val="{00000007-C052-4A6E-935C-18C81E5336C7}"/>
            </c:ext>
          </c:extLst>
        </c:ser>
        <c:dLbls>
          <c:showLegendKey val="0"/>
          <c:showVal val="0"/>
          <c:showCatName val="0"/>
          <c:showSerName val="0"/>
          <c:showPercent val="0"/>
          <c:showBubbleSize val="0"/>
        </c:dLbls>
        <c:gapWidth val="219"/>
        <c:overlap val="-27"/>
        <c:axId val="696836736"/>
        <c:axId val="696840000"/>
      </c:barChart>
      <c:catAx>
        <c:axId val="69683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840000"/>
        <c:crosses val="autoZero"/>
        <c:auto val="1"/>
        <c:lblAlgn val="ctr"/>
        <c:lblOffset val="100"/>
        <c:noMultiLvlLbl val="0"/>
      </c:catAx>
      <c:valAx>
        <c:axId val="6968400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83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2D50-15CE-460A-9F4A-2C95B019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11435</TotalTime>
  <Pages>44</Pages>
  <Words>8104</Words>
  <Characters>46194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Irizarry</cp:lastModifiedBy>
  <cp:revision>78</cp:revision>
  <dcterms:created xsi:type="dcterms:W3CDTF">2021-06-14T17:05:00Z</dcterms:created>
  <dcterms:modified xsi:type="dcterms:W3CDTF">2021-06-29T17:51:00Z</dcterms:modified>
</cp:coreProperties>
</file>