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56" w:rsidRDefault="00087588" w:rsidP="005A3A5D">
      <w:pPr>
        <w:pStyle w:val="style4"/>
        <w:rPr>
          <w:rFonts w:asciiTheme="minorHAnsi" w:hAnsiTheme="minorHAnsi" w:cstheme="minorHAnsi"/>
          <w:b/>
          <w:sz w:val="28"/>
          <w:szCs w:val="28"/>
        </w:rPr>
      </w:pPr>
      <w:r>
        <w:rPr>
          <w:rFonts w:asciiTheme="minorHAnsi" w:hAnsiTheme="minorHAnsi" w:cstheme="minorHAnsi"/>
          <w:b/>
          <w:sz w:val="28"/>
          <w:szCs w:val="28"/>
        </w:rPr>
        <w:t>S</w:t>
      </w:r>
      <w:r w:rsidR="00584656">
        <w:rPr>
          <w:rFonts w:asciiTheme="minorHAnsi" w:hAnsiTheme="minorHAnsi" w:cstheme="minorHAnsi"/>
          <w:b/>
          <w:sz w:val="28"/>
          <w:szCs w:val="28"/>
        </w:rPr>
        <w:t>earch Committee Chair Checklist</w:t>
      </w:r>
    </w:p>
    <w:tbl>
      <w:tblPr>
        <w:tblStyle w:val="TableGrid"/>
        <w:tblW w:w="10743" w:type="dxa"/>
        <w:tblInd w:w="52" w:type="dxa"/>
        <w:tblLook w:val="04A0" w:firstRow="1" w:lastRow="0" w:firstColumn="1" w:lastColumn="0" w:noHBand="0" w:noVBand="1"/>
      </w:tblPr>
      <w:tblGrid>
        <w:gridCol w:w="371"/>
        <w:gridCol w:w="10372"/>
      </w:tblGrid>
      <w:tr w:rsidR="00584656" w:rsidRPr="009C23EB" w:rsidTr="005A3A5D">
        <w:tc>
          <w:tcPr>
            <w:tcW w:w="371" w:type="dxa"/>
          </w:tcPr>
          <w:p w:rsidR="00584656" w:rsidRPr="009C23EB" w:rsidRDefault="00584656" w:rsidP="00914F8D">
            <w:pPr>
              <w:rPr>
                <w:b/>
                <w:sz w:val="20"/>
                <w:szCs w:val="20"/>
              </w:rPr>
            </w:pPr>
          </w:p>
        </w:tc>
        <w:tc>
          <w:tcPr>
            <w:tcW w:w="10372" w:type="dxa"/>
          </w:tcPr>
          <w:p w:rsidR="00584656" w:rsidRPr="009C23EB" w:rsidRDefault="00076039" w:rsidP="00914F8D">
            <w:pPr>
              <w:rPr>
                <w:b/>
                <w:sz w:val="20"/>
                <w:szCs w:val="20"/>
              </w:rPr>
            </w:pPr>
            <w:r>
              <w:rPr>
                <w:b/>
                <w:sz w:val="20"/>
                <w:szCs w:val="20"/>
              </w:rPr>
              <w:t>SEARCH COMMITTEE CHAIR TASKS</w:t>
            </w:r>
          </w:p>
        </w:tc>
      </w:tr>
      <w:tr w:rsidR="00CE2B91"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Default="00CE2B91" w:rsidP="00914F8D">
            <w:pPr>
              <w:rPr>
                <w:sz w:val="20"/>
                <w:szCs w:val="20"/>
              </w:rPr>
            </w:pPr>
            <w:r>
              <w:rPr>
                <w:sz w:val="20"/>
                <w:szCs w:val="20"/>
              </w:rPr>
              <w:t xml:space="preserve">Review the process for </w:t>
            </w:r>
            <w:r w:rsidR="00076039">
              <w:rPr>
                <w:sz w:val="20"/>
                <w:szCs w:val="20"/>
              </w:rPr>
              <w:t xml:space="preserve">leading and conducting a search: </w:t>
            </w:r>
            <w:hyperlink r:id="rId7" w:history="1">
              <w:r w:rsidR="00076039" w:rsidRPr="00C56920">
                <w:rPr>
                  <w:rStyle w:val="Hyperlink"/>
                  <w:sz w:val="20"/>
                  <w:szCs w:val="20"/>
                </w:rPr>
                <w:t>http://www.geneseo.edu/hr/search-committees</w:t>
              </w:r>
            </w:hyperlink>
            <w:r w:rsidR="00076039">
              <w:rPr>
                <w:sz w:val="20"/>
                <w:szCs w:val="20"/>
              </w:rPr>
              <w:t xml:space="preserve">. </w:t>
            </w:r>
          </w:p>
        </w:tc>
      </w:tr>
      <w:tr w:rsidR="00076039" w:rsidRPr="00D71A4A" w:rsidTr="005A3A5D">
        <w:tc>
          <w:tcPr>
            <w:tcW w:w="371" w:type="dxa"/>
          </w:tcPr>
          <w:p w:rsidR="00076039" w:rsidRDefault="00076039" w:rsidP="00914F8D">
            <w:pPr>
              <w:jc w:val="center"/>
              <w:rPr>
                <w:rFonts w:cstheme="minorHAnsi"/>
                <w:sz w:val="20"/>
                <w:szCs w:val="20"/>
              </w:rPr>
            </w:pPr>
            <w:r>
              <w:rPr>
                <w:rFonts w:cstheme="minorHAnsi"/>
                <w:sz w:val="20"/>
                <w:szCs w:val="20"/>
              </w:rPr>
              <w:t>□</w:t>
            </w:r>
          </w:p>
        </w:tc>
        <w:tc>
          <w:tcPr>
            <w:tcW w:w="10372" w:type="dxa"/>
          </w:tcPr>
          <w:p w:rsidR="00076039" w:rsidRDefault="00CD7FF9" w:rsidP="00CD7FF9">
            <w:pPr>
              <w:rPr>
                <w:sz w:val="20"/>
                <w:szCs w:val="20"/>
              </w:rPr>
            </w:pPr>
            <w:r>
              <w:rPr>
                <w:sz w:val="20"/>
                <w:szCs w:val="20"/>
              </w:rPr>
              <w:t>Request a user account for the Online Employment System (OES).</w:t>
            </w:r>
            <w:r w:rsidR="00076039">
              <w:rPr>
                <w:sz w:val="20"/>
                <w:szCs w:val="20"/>
              </w:rPr>
              <w:t xml:space="preserve"> The search committee chair will need their own user id and password to log</w:t>
            </w:r>
            <w:r>
              <w:rPr>
                <w:sz w:val="20"/>
                <w:szCs w:val="20"/>
              </w:rPr>
              <w:t xml:space="preserve"> </w:t>
            </w:r>
            <w:r w:rsidR="00076039">
              <w:rPr>
                <w:sz w:val="20"/>
                <w:szCs w:val="20"/>
              </w:rPr>
              <w:t>in and make changes</w:t>
            </w:r>
            <w:r>
              <w:rPr>
                <w:sz w:val="20"/>
                <w:szCs w:val="20"/>
              </w:rPr>
              <w:t xml:space="preserve"> and/or </w:t>
            </w:r>
            <w:r w:rsidR="00076039">
              <w:rPr>
                <w:sz w:val="20"/>
                <w:szCs w:val="20"/>
              </w:rPr>
              <w:t xml:space="preserve">update statuses in the </w:t>
            </w:r>
            <w:r>
              <w:rPr>
                <w:sz w:val="20"/>
                <w:szCs w:val="20"/>
              </w:rPr>
              <w:t>OES</w:t>
            </w:r>
            <w:r w:rsidR="00076039">
              <w:rPr>
                <w:sz w:val="20"/>
                <w:szCs w:val="20"/>
              </w:rPr>
              <w:t xml:space="preserve">:  </w:t>
            </w:r>
            <w:hyperlink r:id="rId8" w:history="1">
              <w:r w:rsidR="00974A68" w:rsidRPr="00C56920">
                <w:rPr>
                  <w:rStyle w:val="Hyperlink"/>
                  <w:sz w:val="20"/>
                  <w:szCs w:val="20"/>
                </w:rPr>
                <w:t>https://jobs.geneseo.edu/hr</w:t>
              </w:r>
            </w:hyperlink>
            <w:r>
              <w:rPr>
                <w:sz w:val="20"/>
                <w:szCs w:val="20"/>
              </w:rPr>
              <w:t>. To a create user id and password</w:t>
            </w:r>
            <w:r w:rsidR="00974A68">
              <w:rPr>
                <w:sz w:val="20"/>
                <w:szCs w:val="20"/>
              </w:rPr>
              <w:t xml:space="preserve"> </w:t>
            </w:r>
            <w:r w:rsidR="00385151">
              <w:rPr>
                <w:sz w:val="20"/>
                <w:szCs w:val="20"/>
              </w:rPr>
              <w:t xml:space="preserve">-- </w:t>
            </w:r>
            <w:r w:rsidR="00974A68">
              <w:rPr>
                <w:sz w:val="20"/>
                <w:szCs w:val="20"/>
              </w:rPr>
              <w:t>see</w:t>
            </w:r>
            <w:r>
              <w:rPr>
                <w:sz w:val="20"/>
                <w:szCs w:val="20"/>
              </w:rPr>
              <w:t xml:space="preserve"> </w:t>
            </w:r>
            <w:r w:rsidR="00974A68">
              <w:rPr>
                <w:sz w:val="20"/>
                <w:szCs w:val="20"/>
              </w:rPr>
              <w:t>back page.</w:t>
            </w:r>
          </w:p>
        </w:tc>
      </w:tr>
      <w:tr w:rsidR="00CE2B91" w:rsidRPr="00D71A4A" w:rsidTr="005A3A5D">
        <w:tc>
          <w:tcPr>
            <w:tcW w:w="371" w:type="dxa"/>
          </w:tcPr>
          <w:p w:rsidR="00CE2B91" w:rsidRDefault="00CE2B91" w:rsidP="00914F8D">
            <w:pPr>
              <w:jc w:val="center"/>
            </w:pPr>
            <w:r>
              <w:rPr>
                <w:rFonts w:cstheme="minorHAnsi"/>
                <w:sz w:val="20"/>
                <w:szCs w:val="20"/>
              </w:rPr>
              <w:t>□</w:t>
            </w:r>
          </w:p>
        </w:tc>
        <w:tc>
          <w:tcPr>
            <w:tcW w:w="10372" w:type="dxa"/>
          </w:tcPr>
          <w:p w:rsidR="00076039" w:rsidRPr="00D71A4A" w:rsidRDefault="00E4158A" w:rsidP="00CD7FF9">
            <w:pPr>
              <w:rPr>
                <w:sz w:val="20"/>
                <w:szCs w:val="20"/>
              </w:rPr>
            </w:pPr>
            <w:r>
              <w:rPr>
                <w:sz w:val="20"/>
                <w:szCs w:val="20"/>
              </w:rPr>
              <w:t>Give the G</w:t>
            </w:r>
            <w:r w:rsidR="00CE2B91">
              <w:rPr>
                <w:sz w:val="20"/>
                <w:szCs w:val="20"/>
              </w:rPr>
              <w:t xml:space="preserve">uest User Account log in information </w:t>
            </w:r>
            <w:r>
              <w:rPr>
                <w:sz w:val="20"/>
                <w:szCs w:val="20"/>
              </w:rPr>
              <w:t>for the OES to</w:t>
            </w:r>
            <w:r w:rsidR="00CD7FF9">
              <w:rPr>
                <w:sz w:val="20"/>
                <w:szCs w:val="20"/>
              </w:rPr>
              <w:t xml:space="preserve"> your search committee members</w:t>
            </w:r>
            <w:r w:rsidR="00CE2B91">
              <w:rPr>
                <w:sz w:val="20"/>
                <w:szCs w:val="20"/>
              </w:rPr>
              <w:t>.</w:t>
            </w:r>
            <w:r w:rsidR="00385151">
              <w:rPr>
                <w:sz w:val="20"/>
                <w:szCs w:val="20"/>
              </w:rPr>
              <w:t xml:space="preserve"> They will need this to view</w:t>
            </w:r>
            <w:r w:rsidR="00CD7FF9">
              <w:rPr>
                <w:sz w:val="20"/>
                <w:szCs w:val="20"/>
              </w:rPr>
              <w:t xml:space="preserve"> applicants.        Gues</w:t>
            </w:r>
            <w:r w:rsidR="00076039">
              <w:rPr>
                <w:sz w:val="20"/>
                <w:szCs w:val="20"/>
              </w:rPr>
              <w:t>t User ID:__________________________ Password: ________________________</w:t>
            </w:r>
          </w:p>
        </w:tc>
      </w:tr>
      <w:tr w:rsidR="00CE2B91" w:rsidRPr="00D71A4A" w:rsidTr="005A3A5D">
        <w:tc>
          <w:tcPr>
            <w:tcW w:w="371" w:type="dxa"/>
          </w:tcPr>
          <w:p w:rsidR="00CE2B91" w:rsidRPr="00D71A4A" w:rsidRDefault="00CE2B91" w:rsidP="00CE2B91">
            <w:pPr>
              <w:rPr>
                <w:rFonts w:cstheme="minorHAnsi"/>
                <w:b/>
                <w:sz w:val="20"/>
                <w:szCs w:val="20"/>
              </w:rPr>
            </w:pPr>
          </w:p>
        </w:tc>
        <w:tc>
          <w:tcPr>
            <w:tcW w:w="10372" w:type="dxa"/>
          </w:tcPr>
          <w:p w:rsidR="00CE2B91" w:rsidRPr="00D71A4A" w:rsidRDefault="00076039" w:rsidP="00914F8D">
            <w:pPr>
              <w:rPr>
                <w:sz w:val="20"/>
                <w:szCs w:val="20"/>
              </w:rPr>
            </w:pPr>
            <w:r>
              <w:rPr>
                <w:b/>
                <w:sz w:val="20"/>
                <w:szCs w:val="20"/>
              </w:rPr>
              <w:t>SEARCH COMMITTEE TASKS</w:t>
            </w:r>
          </w:p>
        </w:tc>
      </w:tr>
      <w:tr w:rsidR="00CE2B91" w:rsidRPr="00FB1B49" w:rsidTr="005A3A5D">
        <w:tc>
          <w:tcPr>
            <w:tcW w:w="371" w:type="dxa"/>
          </w:tcPr>
          <w:p w:rsidR="00CE2B91" w:rsidRPr="00FB1B49" w:rsidRDefault="00076039" w:rsidP="00914F8D">
            <w:pPr>
              <w:rPr>
                <w:rFonts w:cstheme="minorHAnsi"/>
                <w:b/>
                <w:sz w:val="20"/>
                <w:szCs w:val="20"/>
              </w:rPr>
            </w:pPr>
            <w:r>
              <w:rPr>
                <w:rFonts w:cstheme="minorHAnsi"/>
                <w:b/>
                <w:sz w:val="20"/>
                <w:szCs w:val="20"/>
              </w:rPr>
              <w:t>1.</w:t>
            </w:r>
          </w:p>
        </w:tc>
        <w:tc>
          <w:tcPr>
            <w:tcW w:w="10372" w:type="dxa"/>
          </w:tcPr>
          <w:p w:rsidR="00CE2B91" w:rsidRPr="00076039" w:rsidRDefault="00CE2B91" w:rsidP="00914F8D">
            <w:pPr>
              <w:rPr>
                <w:b/>
                <w:sz w:val="20"/>
                <w:szCs w:val="20"/>
              </w:rPr>
            </w:pPr>
            <w:r w:rsidRPr="00076039">
              <w:rPr>
                <w:b/>
                <w:sz w:val="20"/>
                <w:szCs w:val="20"/>
                <w:u w:val="single"/>
              </w:rPr>
              <w:t>Initial Meeting:</w:t>
            </w:r>
          </w:p>
        </w:tc>
      </w:tr>
      <w:tr w:rsidR="00CE2B91" w:rsidRPr="00AB0810"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AB0810" w:rsidRDefault="00CE2B91" w:rsidP="00914F8D">
            <w:pPr>
              <w:rPr>
                <w:sz w:val="20"/>
                <w:szCs w:val="20"/>
                <w:u w:val="single"/>
              </w:rPr>
            </w:pPr>
            <w:r>
              <w:rPr>
                <w:sz w:val="20"/>
                <w:szCs w:val="20"/>
              </w:rPr>
              <w:t>Provide all committee members with a copy of the job description.</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8364C0">
            <w:pPr>
              <w:rPr>
                <w:sz w:val="20"/>
                <w:szCs w:val="20"/>
              </w:rPr>
            </w:pPr>
            <w:r>
              <w:rPr>
                <w:sz w:val="20"/>
                <w:szCs w:val="20"/>
              </w:rPr>
              <w:t>Create a standard rating tool to be use</w:t>
            </w:r>
            <w:r w:rsidR="00910B01">
              <w:rPr>
                <w:sz w:val="20"/>
                <w:szCs w:val="20"/>
              </w:rPr>
              <w:t>d when reviewing applications; s</w:t>
            </w:r>
            <w:r>
              <w:rPr>
                <w:sz w:val="20"/>
                <w:szCs w:val="20"/>
              </w:rPr>
              <w:t>end to Affirmative Action for review and approval</w:t>
            </w:r>
            <w:r w:rsidR="00E4158A">
              <w:rPr>
                <w:sz w:val="20"/>
                <w:szCs w:val="20"/>
              </w:rPr>
              <w:t xml:space="preserve"> prior to using</w:t>
            </w:r>
            <w:r>
              <w:rPr>
                <w:sz w:val="20"/>
                <w:szCs w:val="20"/>
              </w:rPr>
              <w:t>.</w:t>
            </w:r>
            <w:r w:rsidR="00E4158A">
              <w:rPr>
                <w:sz w:val="20"/>
                <w:szCs w:val="20"/>
              </w:rPr>
              <w:t xml:space="preserve"> </w:t>
            </w:r>
            <w:r>
              <w:rPr>
                <w:sz w:val="20"/>
                <w:szCs w:val="20"/>
              </w:rPr>
              <w:t xml:space="preserve">  </w:t>
            </w:r>
            <w:r w:rsidR="008364C0">
              <w:rPr>
                <w:sz w:val="20"/>
                <w:szCs w:val="20"/>
              </w:rPr>
              <w:t>A copy of the f</w:t>
            </w:r>
            <w:r>
              <w:rPr>
                <w:sz w:val="20"/>
                <w:szCs w:val="20"/>
              </w:rPr>
              <w:t>ina</w:t>
            </w:r>
            <w:r w:rsidR="00CD7FF9">
              <w:rPr>
                <w:sz w:val="20"/>
                <w:szCs w:val="20"/>
              </w:rPr>
              <w:t>l approved tool needs t</w:t>
            </w:r>
            <w:r w:rsidR="00910B01">
              <w:rPr>
                <w:sz w:val="20"/>
                <w:szCs w:val="20"/>
              </w:rPr>
              <w:t>o be sent</w:t>
            </w:r>
            <w:r>
              <w:rPr>
                <w:sz w:val="20"/>
                <w:szCs w:val="20"/>
              </w:rPr>
              <w:t xml:space="preserve"> to Human Resources</w:t>
            </w:r>
            <w:r w:rsidR="00910B01">
              <w:rPr>
                <w:sz w:val="20"/>
                <w:szCs w:val="20"/>
              </w:rPr>
              <w:t>.</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914F8D">
            <w:pPr>
              <w:rPr>
                <w:sz w:val="20"/>
                <w:szCs w:val="20"/>
              </w:rPr>
            </w:pPr>
            <w:r>
              <w:rPr>
                <w:sz w:val="20"/>
                <w:szCs w:val="20"/>
              </w:rPr>
              <w:t>Determine the interview methods (Telephone</w:t>
            </w:r>
            <w:r w:rsidR="00910B01">
              <w:rPr>
                <w:sz w:val="20"/>
                <w:szCs w:val="20"/>
              </w:rPr>
              <w:t>/Skype</w:t>
            </w:r>
            <w:r>
              <w:rPr>
                <w:sz w:val="20"/>
                <w:szCs w:val="20"/>
              </w:rPr>
              <w:t>, on campus, or both).</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910B01">
            <w:pPr>
              <w:rPr>
                <w:sz w:val="20"/>
                <w:szCs w:val="20"/>
              </w:rPr>
            </w:pPr>
            <w:r>
              <w:rPr>
                <w:sz w:val="20"/>
                <w:szCs w:val="20"/>
              </w:rPr>
              <w:t xml:space="preserve">Establish an action plan </w:t>
            </w:r>
            <w:r w:rsidR="00910B01">
              <w:rPr>
                <w:sz w:val="20"/>
                <w:szCs w:val="20"/>
              </w:rPr>
              <w:t>and</w:t>
            </w:r>
            <w:r>
              <w:rPr>
                <w:sz w:val="20"/>
                <w:szCs w:val="20"/>
              </w:rPr>
              <w:t xml:space="preserve"> timeframe for application review.</w:t>
            </w:r>
          </w:p>
        </w:tc>
      </w:tr>
      <w:tr w:rsidR="00CE2B91" w:rsidRPr="00D71A4A" w:rsidTr="005A3A5D">
        <w:tc>
          <w:tcPr>
            <w:tcW w:w="371" w:type="dxa"/>
          </w:tcPr>
          <w:p w:rsidR="00CE2B91" w:rsidRPr="00E4158A" w:rsidRDefault="00076039" w:rsidP="00076039">
            <w:pPr>
              <w:rPr>
                <w:rFonts w:cstheme="minorHAnsi"/>
                <w:b/>
                <w:sz w:val="20"/>
                <w:szCs w:val="20"/>
              </w:rPr>
            </w:pPr>
            <w:r w:rsidRPr="00E4158A">
              <w:rPr>
                <w:rFonts w:cstheme="minorHAnsi"/>
                <w:b/>
                <w:sz w:val="20"/>
                <w:szCs w:val="20"/>
              </w:rPr>
              <w:t>2.</w:t>
            </w:r>
          </w:p>
        </w:tc>
        <w:tc>
          <w:tcPr>
            <w:tcW w:w="10372" w:type="dxa"/>
          </w:tcPr>
          <w:p w:rsidR="00CE2B91" w:rsidRPr="00076039" w:rsidRDefault="00CE2B91" w:rsidP="00914F8D">
            <w:pPr>
              <w:rPr>
                <w:b/>
                <w:sz w:val="20"/>
                <w:szCs w:val="20"/>
              </w:rPr>
            </w:pPr>
            <w:r w:rsidRPr="00076039">
              <w:rPr>
                <w:b/>
                <w:sz w:val="20"/>
                <w:szCs w:val="20"/>
                <w:u w:val="single"/>
              </w:rPr>
              <w:t>Application Review:</w:t>
            </w:r>
          </w:p>
        </w:tc>
      </w:tr>
      <w:tr w:rsidR="00CE2B91" w:rsidRPr="00AB0810" w:rsidTr="008364C0">
        <w:trPr>
          <w:trHeight w:val="278"/>
        </w:trPr>
        <w:tc>
          <w:tcPr>
            <w:tcW w:w="371" w:type="dxa"/>
          </w:tcPr>
          <w:p w:rsidR="00CE2B91" w:rsidRPr="00383138" w:rsidRDefault="00AD444F" w:rsidP="00AD444F">
            <w:pPr>
              <w:rPr>
                <w:rFonts w:cstheme="minorHAnsi"/>
                <w:b/>
                <w:sz w:val="20"/>
                <w:szCs w:val="20"/>
              </w:rPr>
            </w:pPr>
            <w:r>
              <w:rPr>
                <w:rFonts w:cstheme="minorHAnsi"/>
                <w:sz w:val="20"/>
                <w:szCs w:val="20"/>
              </w:rPr>
              <w:t>□</w:t>
            </w:r>
            <w:r w:rsidR="00CE2B91">
              <w:rPr>
                <w:rFonts w:cstheme="minorHAnsi"/>
                <w:sz w:val="20"/>
                <w:szCs w:val="20"/>
              </w:rPr>
              <w:t xml:space="preserve">    </w:t>
            </w:r>
          </w:p>
        </w:tc>
        <w:tc>
          <w:tcPr>
            <w:tcW w:w="10372" w:type="dxa"/>
          </w:tcPr>
          <w:p w:rsidR="00CE2B91" w:rsidRPr="00AB0810" w:rsidRDefault="00CE2B91" w:rsidP="00914F8D">
            <w:pPr>
              <w:rPr>
                <w:sz w:val="20"/>
                <w:szCs w:val="20"/>
                <w:u w:val="single"/>
              </w:rPr>
            </w:pPr>
            <w:r>
              <w:rPr>
                <w:sz w:val="20"/>
                <w:szCs w:val="20"/>
              </w:rPr>
              <w:t>Search committee meets to discuss applicants and determine</w:t>
            </w:r>
            <w:r w:rsidR="00910B01">
              <w:rPr>
                <w:sz w:val="20"/>
                <w:szCs w:val="20"/>
              </w:rPr>
              <w:t>s</w:t>
            </w:r>
            <w:r>
              <w:rPr>
                <w:sz w:val="20"/>
                <w:szCs w:val="20"/>
              </w:rPr>
              <w:t xml:space="preserve"> who will be scheduled for an interview. </w:t>
            </w:r>
          </w:p>
        </w:tc>
      </w:tr>
      <w:tr w:rsidR="00CE2B91" w:rsidRPr="00AB0810" w:rsidTr="005A3A5D">
        <w:trPr>
          <w:trHeight w:val="287"/>
        </w:trPr>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AB0810" w:rsidRDefault="00CE2B91" w:rsidP="008364C0">
            <w:pPr>
              <w:rPr>
                <w:sz w:val="20"/>
                <w:szCs w:val="20"/>
              </w:rPr>
            </w:pPr>
            <w:r>
              <w:rPr>
                <w:sz w:val="20"/>
                <w:szCs w:val="20"/>
              </w:rPr>
              <w:t>Collect interview questions from committee members</w:t>
            </w:r>
            <w:r w:rsidR="008364C0">
              <w:rPr>
                <w:sz w:val="20"/>
                <w:szCs w:val="20"/>
              </w:rPr>
              <w:t xml:space="preserve"> and develop list of interview questions</w:t>
            </w:r>
            <w:r w:rsidR="00910B01">
              <w:rPr>
                <w:sz w:val="20"/>
                <w:szCs w:val="20"/>
              </w:rPr>
              <w:t>.</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914F8D">
            <w:pPr>
              <w:rPr>
                <w:sz w:val="20"/>
                <w:szCs w:val="20"/>
              </w:rPr>
            </w:pPr>
            <w:r>
              <w:rPr>
                <w:sz w:val="20"/>
                <w:szCs w:val="20"/>
              </w:rPr>
              <w:t>Forward interview questions that will be used to Affirmative Action for approval. Final approved interview questions needs to be sent to Human Resources.</w:t>
            </w:r>
          </w:p>
        </w:tc>
      </w:tr>
      <w:tr w:rsidR="00CE2B91" w:rsidRPr="00D71A4A" w:rsidTr="005A3A5D">
        <w:tc>
          <w:tcPr>
            <w:tcW w:w="371" w:type="dxa"/>
          </w:tcPr>
          <w:p w:rsidR="00CE2B91" w:rsidRPr="00E4158A" w:rsidRDefault="00076039" w:rsidP="00076039">
            <w:pPr>
              <w:rPr>
                <w:rFonts w:cstheme="minorHAnsi"/>
                <w:b/>
                <w:sz w:val="20"/>
                <w:szCs w:val="20"/>
              </w:rPr>
            </w:pPr>
            <w:r w:rsidRPr="00E4158A">
              <w:rPr>
                <w:rFonts w:cstheme="minorHAnsi"/>
                <w:b/>
                <w:sz w:val="20"/>
                <w:szCs w:val="20"/>
              </w:rPr>
              <w:t>3.</w:t>
            </w:r>
          </w:p>
        </w:tc>
        <w:tc>
          <w:tcPr>
            <w:tcW w:w="10372" w:type="dxa"/>
          </w:tcPr>
          <w:p w:rsidR="00CE2B91" w:rsidRPr="00076039" w:rsidRDefault="00CE2B91" w:rsidP="00B266B1">
            <w:pPr>
              <w:rPr>
                <w:b/>
                <w:sz w:val="20"/>
                <w:szCs w:val="20"/>
              </w:rPr>
            </w:pPr>
            <w:r w:rsidRPr="00076039">
              <w:rPr>
                <w:b/>
                <w:sz w:val="20"/>
                <w:szCs w:val="20"/>
                <w:u w:val="single"/>
              </w:rPr>
              <w:t>Interviews:</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E3483B" w:rsidRDefault="008364C0" w:rsidP="00E4158A">
            <w:pPr>
              <w:rPr>
                <w:sz w:val="20"/>
                <w:szCs w:val="20"/>
                <w:u w:val="single"/>
              </w:rPr>
            </w:pPr>
            <w:r>
              <w:rPr>
                <w:sz w:val="20"/>
                <w:szCs w:val="20"/>
              </w:rPr>
              <w:t>If you are conducting phone interviews</w:t>
            </w:r>
            <w:r w:rsidR="00E4158A">
              <w:rPr>
                <w:sz w:val="20"/>
                <w:szCs w:val="20"/>
              </w:rPr>
              <w:t xml:space="preserve"> (telephone or Skype), email the </w:t>
            </w:r>
            <w:r w:rsidR="00CE2B91">
              <w:rPr>
                <w:sz w:val="20"/>
                <w:szCs w:val="20"/>
              </w:rPr>
              <w:t>list</w:t>
            </w:r>
            <w:r>
              <w:rPr>
                <w:sz w:val="20"/>
                <w:szCs w:val="20"/>
              </w:rPr>
              <w:t xml:space="preserve"> of candidates to be interviewed </w:t>
            </w:r>
            <w:r w:rsidR="00CE2B91">
              <w:rPr>
                <w:sz w:val="20"/>
                <w:szCs w:val="20"/>
              </w:rPr>
              <w:t>to Affirmative A</w:t>
            </w:r>
            <w:r>
              <w:rPr>
                <w:sz w:val="20"/>
                <w:szCs w:val="20"/>
              </w:rPr>
              <w:t>ction for approval</w:t>
            </w:r>
            <w:r w:rsidR="00CE2B91">
              <w:rPr>
                <w:sz w:val="20"/>
                <w:szCs w:val="20"/>
              </w:rPr>
              <w:t>.</w:t>
            </w:r>
          </w:p>
        </w:tc>
      </w:tr>
      <w:tr w:rsidR="00CE2B91" w:rsidRPr="00D71A4A" w:rsidTr="00E4158A">
        <w:trPr>
          <w:trHeight w:val="332"/>
        </w:trPr>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E3483B" w:rsidRDefault="008364C0" w:rsidP="008364C0">
            <w:pPr>
              <w:rPr>
                <w:sz w:val="20"/>
                <w:szCs w:val="20"/>
              </w:rPr>
            </w:pPr>
            <w:r>
              <w:rPr>
                <w:sz w:val="20"/>
                <w:szCs w:val="20"/>
              </w:rPr>
              <w:t>Once approval is received</w:t>
            </w:r>
            <w:r w:rsidR="00D82741">
              <w:rPr>
                <w:sz w:val="20"/>
                <w:szCs w:val="20"/>
              </w:rPr>
              <w:t xml:space="preserve"> from Affirmative Action</w:t>
            </w:r>
            <w:r>
              <w:rPr>
                <w:sz w:val="20"/>
                <w:szCs w:val="20"/>
              </w:rPr>
              <w:t>, c</w:t>
            </w:r>
            <w:r w:rsidR="00CE2B91">
              <w:rPr>
                <w:sz w:val="20"/>
                <w:szCs w:val="20"/>
              </w:rPr>
              <w:t xml:space="preserve">onduct </w:t>
            </w:r>
            <w:r>
              <w:rPr>
                <w:sz w:val="20"/>
                <w:szCs w:val="20"/>
              </w:rPr>
              <w:t>phone interviews</w:t>
            </w:r>
            <w:r w:rsidR="00CE2B91">
              <w:rPr>
                <w:sz w:val="20"/>
                <w:szCs w:val="20"/>
              </w:rPr>
              <w:t>.</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Default="00CE2B91" w:rsidP="00914F8D">
            <w:pPr>
              <w:rPr>
                <w:sz w:val="20"/>
                <w:szCs w:val="20"/>
              </w:rPr>
            </w:pPr>
            <w:r>
              <w:rPr>
                <w:sz w:val="20"/>
                <w:szCs w:val="20"/>
              </w:rPr>
              <w:t xml:space="preserve">Enter the candidates who will </w:t>
            </w:r>
            <w:r w:rsidRPr="00D82741">
              <w:rPr>
                <w:b/>
                <w:sz w:val="20"/>
                <w:szCs w:val="20"/>
              </w:rPr>
              <w:t>interview on campus</w:t>
            </w:r>
            <w:r>
              <w:rPr>
                <w:sz w:val="20"/>
                <w:szCs w:val="20"/>
              </w:rPr>
              <w:t xml:space="preserve"> into the </w:t>
            </w:r>
            <w:r w:rsidR="00910B01">
              <w:rPr>
                <w:sz w:val="20"/>
                <w:szCs w:val="20"/>
              </w:rPr>
              <w:t>“</w:t>
            </w:r>
            <w:r>
              <w:rPr>
                <w:sz w:val="20"/>
                <w:szCs w:val="20"/>
              </w:rPr>
              <w:t>Candidate</w:t>
            </w:r>
            <w:r w:rsidR="00E4158A">
              <w:rPr>
                <w:sz w:val="20"/>
                <w:szCs w:val="20"/>
              </w:rPr>
              <w:t>s</w:t>
            </w:r>
            <w:r>
              <w:rPr>
                <w:sz w:val="20"/>
                <w:szCs w:val="20"/>
              </w:rPr>
              <w:t xml:space="preserve"> for Interview</w:t>
            </w:r>
            <w:r w:rsidR="00910B01">
              <w:rPr>
                <w:sz w:val="20"/>
                <w:szCs w:val="20"/>
              </w:rPr>
              <w:t>”</w:t>
            </w:r>
            <w:r>
              <w:rPr>
                <w:sz w:val="20"/>
                <w:szCs w:val="20"/>
              </w:rPr>
              <w:t xml:space="preserve"> section in the OES for approval.</w:t>
            </w:r>
            <w:r w:rsidR="008364C0">
              <w:rPr>
                <w:sz w:val="20"/>
                <w:szCs w:val="20"/>
              </w:rPr>
              <w:t xml:space="preserve"> REMEMBER TO CLICK SUBMIT</w:t>
            </w:r>
            <w:r w:rsidR="00E4158A">
              <w:rPr>
                <w:sz w:val="20"/>
                <w:szCs w:val="20"/>
              </w:rPr>
              <w:t>, THEN CONFIRM</w:t>
            </w:r>
            <w:r w:rsidR="008364C0">
              <w:rPr>
                <w:sz w:val="20"/>
                <w:szCs w:val="20"/>
              </w:rPr>
              <w:t>.</w:t>
            </w:r>
          </w:p>
        </w:tc>
      </w:tr>
      <w:tr w:rsidR="00CE2B91"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Default="008364C0" w:rsidP="008364C0">
            <w:pPr>
              <w:rPr>
                <w:sz w:val="20"/>
                <w:szCs w:val="20"/>
              </w:rPr>
            </w:pPr>
            <w:r>
              <w:rPr>
                <w:sz w:val="20"/>
                <w:szCs w:val="20"/>
              </w:rPr>
              <w:t>Once approval is received, s</w:t>
            </w:r>
            <w:r w:rsidR="00CE2B91">
              <w:rPr>
                <w:sz w:val="20"/>
                <w:szCs w:val="20"/>
              </w:rPr>
              <w:t>chedule interviews with the candidates, search committee, and other involved hiring authority.</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914F8D">
            <w:pPr>
              <w:rPr>
                <w:sz w:val="20"/>
                <w:szCs w:val="20"/>
              </w:rPr>
            </w:pPr>
            <w:r>
              <w:rPr>
                <w:sz w:val="20"/>
                <w:szCs w:val="20"/>
              </w:rPr>
              <w:t>Hold the interviews.</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914F8D">
            <w:pPr>
              <w:rPr>
                <w:sz w:val="20"/>
                <w:szCs w:val="20"/>
              </w:rPr>
            </w:pPr>
            <w:r>
              <w:rPr>
                <w:sz w:val="20"/>
                <w:szCs w:val="20"/>
              </w:rPr>
              <w:t xml:space="preserve">All candidates interviewed </w:t>
            </w:r>
            <w:r w:rsidR="008364C0">
              <w:rPr>
                <w:sz w:val="20"/>
                <w:szCs w:val="20"/>
              </w:rPr>
              <w:t xml:space="preserve">must </w:t>
            </w:r>
            <w:r>
              <w:rPr>
                <w:sz w:val="20"/>
                <w:szCs w:val="20"/>
              </w:rPr>
              <w:t xml:space="preserve">complete the authorization form for a background check. </w:t>
            </w:r>
            <w:r w:rsidR="00910B01">
              <w:rPr>
                <w:sz w:val="20"/>
                <w:szCs w:val="20"/>
              </w:rPr>
              <w:t>(B</w:t>
            </w:r>
            <w:r w:rsidR="005A3A5D">
              <w:rPr>
                <w:sz w:val="20"/>
                <w:szCs w:val="20"/>
              </w:rPr>
              <w:t xml:space="preserve">ackground Investigation Release found at: </w:t>
            </w:r>
            <w:r w:rsidR="00C75BB0">
              <w:rPr>
                <w:sz w:val="20"/>
                <w:szCs w:val="20"/>
              </w:rPr>
              <w:t xml:space="preserve"> </w:t>
            </w:r>
            <w:hyperlink r:id="rId9" w:history="1">
              <w:r w:rsidR="005A3A5D" w:rsidRPr="00C56920">
                <w:rPr>
                  <w:rStyle w:val="Hyperlink"/>
                  <w:sz w:val="20"/>
                  <w:szCs w:val="20"/>
                </w:rPr>
                <w:t>http://www.geneseo.edu/hr/forms</w:t>
              </w:r>
            </w:hyperlink>
            <w:r w:rsidR="00C75BB0">
              <w:rPr>
                <w:sz w:val="20"/>
                <w:szCs w:val="20"/>
              </w:rPr>
              <w:t>).</w:t>
            </w:r>
            <w:r w:rsidR="005A3A5D">
              <w:rPr>
                <w:sz w:val="20"/>
                <w:szCs w:val="20"/>
              </w:rPr>
              <w:t xml:space="preserve"> </w:t>
            </w:r>
          </w:p>
        </w:tc>
      </w:tr>
      <w:tr w:rsidR="00CE2B91"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Default="00CE2B91" w:rsidP="00914F8D">
            <w:pPr>
              <w:rPr>
                <w:sz w:val="20"/>
                <w:szCs w:val="20"/>
              </w:rPr>
            </w:pPr>
            <w:r>
              <w:rPr>
                <w:sz w:val="20"/>
                <w:szCs w:val="20"/>
              </w:rPr>
              <w:t>Forward the completed background authorization forms to Human Resources.</w:t>
            </w:r>
            <w:r w:rsidR="005A3A5D">
              <w:rPr>
                <w:sz w:val="20"/>
                <w:szCs w:val="20"/>
              </w:rPr>
              <w:t xml:space="preserve"> Human Resources will run</w:t>
            </w:r>
            <w:r w:rsidR="00E4158A">
              <w:rPr>
                <w:sz w:val="20"/>
                <w:szCs w:val="20"/>
              </w:rPr>
              <w:t xml:space="preserve"> a</w:t>
            </w:r>
            <w:r w:rsidR="005A3A5D">
              <w:rPr>
                <w:sz w:val="20"/>
                <w:szCs w:val="20"/>
              </w:rPr>
              <w:t xml:space="preserve"> background investigation on the selected candidate only.</w:t>
            </w:r>
          </w:p>
        </w:tc>
      </w:tr>
      <w:tr w:rsidR="00CE2B91"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Default="00CE2B91" w:rsidP="00E3483B">
            <w:pPr>
              <w:rPr>
                <w:sz w:val="20"/>
                <w:szCs w:val="20"/>
              </w:rPr>
            </w:pPr>
            <w:r>
              <w:rPr>
                <w:sz w:val="20"/>
                <w:szCs w:val="20"/>
              </w:rPr>
              <w:t>With the committee</w:t>
            </w:r>
            <w:r w:rsidR="008364C0">
              <w:rPr>
                <w:sz w:val="20"/>
                <w:szCs w:val="20"/>
              </w:rPr>
              <w:t>,</w:t>
            </w:r>
            <w:r>
              <w:rPr>
                <w:sz w:val="20"/>
                <w:szCs w:val="20"/>
              </w:rPr>
              <w:t xml:space="preserve"> discuss the interviews and forward final candidate recommendations to the hiring authority.</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CE2B91" w:rsidP="00D82741">
            <w:pPr>
              <w:rPr>
                <w:sz w:val="20"/>
                <w:szCs w:val="20"/>
              </w:rPr>
            </w:pPr>
            <w:r>
              <w:rPr>
                <w:sz w:val="20"/>
                <w:szCs w:val="20"/>
              </w:rPr>
              <w:t xml:space="preserve">Complete the </w:t>
            </w:r>
            <w:r w:rsidR="00E4158A">
              <w:rPr>
                <w:sz w:val="20"/>
                <w:szCs w:val="20"/>
              </w:rPr>
              <w:t>“</w:t>
            </w:r>
            <w:r>
              <w:rPr>
                <w:sz w:val="20"/>
                <w:szCs w:val="20"/>
              </w:rPr>
              <w:t xml:space="preserve">Final Candidate </w:t>
            </w:r>
            <w:r w:rsidR="00E4158A">
              <w:rPr>
                <w:sz w:val="20"/>
                <w:szCs w:val="20"/>
              </w:rPr>
              <w:t xml:space="preserve">List” </w:t>
            </w:r>
            <w:r>
              <w:rPr>
                <w:sz w:val="20"/>
                <w:szCs w:val="20"/>
              </w:rPr>
              <w:t>section in the OES with the candidates who are being considered for the position</w:t>
            </w:r>
            <w:r w:rsidR="008364C0">
              <w:rPr>
                <w:sz w:val="20"/>
                <w:szCs w:val="20"/>
              </w:rPr>
              <w:t xml:space="preserve">; submit in OES for approval.  </w:t>
            </w:r>
            <w:r w:rsidR="00E4158A">
              <w:rPr>
                <w:sz w:val="20"/>
                <w:szCs w:val="20"/>
              </w:rPr>
              <w:t>REMEMBER TO CLICK SUBMIT, THEN CONFIRM.</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B31955" w:rsidP="00914F8D">
            <w:pPr>
              <w:rPr>
                <w:sz w:val="20"/>
                <w:szCs w:val="20"/>
              </w:rPr>
            </w:pPr>
            <w:r>
              <w:rPr>
                <w:sz w:val="20"/>
                <w:szCs w:val="20"/>
              </w:rPr>
              <w:t>Call Victoria in Human Resources at 5616 to see what loose ends might need to be completed in OES.</w:t>
            </w:r>
          </w:p>
        </w:tc>
      </w:tr>
      <w:tr w:rsidR="00CE2B91" w:rsidRPr="00D71A4A" w:rsidTr="005A3A5D">
        <w:tc>
          <w:tcPr>
            <w:tcW w:w="371" w:type="dxa"/>
          </w:tcPr>
          <w:p w:rsidR="00CE2B91" w:rsidRPr="00E4158A" w:rsidRDefault="00076039" w:rsidP="00076039">
            <w:pPr>
              <w:rPr>
                <w:rFonts w:cstheme="minorHAnsi"/>
                <w:b/>
                <w:sz w:val="20"/>
                <w:szCs w:val="20"/>
              </w:rPr>
            </w:pPr>
            <w:r w:rsidRPr="00E4158A">
              <w:rPr>
                <w:rFonts w:cstheme="minorHAnsi"/>
                <w:b/>
                <w:sz w:val="20"/>
                <w:szCs w:val="20"/>
              </w:rPr>
              <w:t>4.</w:t>
            </w:r>
          </w:p>
        </w:tc>
        <w:tc>
          <w:tcPr>
            <w:tcW w:w="10372" w:type="dxa"/>
          </w:tcPr>
          <w:p w:rsidR="00CE2B91" w:rsidRPr="00076039" w:rsidRDefault="00CE2B91" w:rsidP="00B266B1">
            <w:pPr>
              <w:rPr>
                <w:sz w:val="20"/>
                <w:szCs w:val="20"/>
                <w:u w:val="single"/>
              </w:rPr>
            </w:pPr>
            <w:r w:rsidRPr="00076039">
              <w:rPr>
                <w:b/>
                <w:sz w:val="20"/>
                <w:szCs w:val="20"/>
                <w:u w:val="single"/>
              </w:rPr>
              <w:t>Recommendation</w:t>
            </w:r>
            <w:r w:rsidR="00D82741">
              <w:rPr>
                <w:b/>
                <w:sz w:val="20"/>
                <w:szCs w:val="20"/>
                <w:u w:val="single"/>
              </w:rPr>
              <w:t xml:space="preserve"> to Hire Final Candidate:</w:t>
            </w:r>
          </w:p>
        </w:tc>
      </w:tr>
      <w:tr w:rsidR="00CE2B91" w:rsidRPr="00A23E88" w:rsidTr="005A3A5D">
        <w:tc>
          <w:tcPr>
            <w:tcW w:w="371" w:type="dxa"/>
          </w:tcPr>
          <w:p w:rsidR="00CE2B91" w:rsidRPr="00A23E88" w:rsidRDefault="00076039" w:rsidP="00914F8D">
            <w:pPr>
              <w:rPr>
                <w:rFonts w:cstheme="minorHAnsi"/>
                <w:b/>
                <w:sz w:val="20"/>
                <w:szCs w:val="20"/>
              </w:rPr>
            </w:pPr>
            <w:r>
              <w:rPr>
                <w:rFonts w:cstheme="minorHAnsi"/>
                <w:sz w:val="20"/>
                <w:szCs w:val="20"/>
              </w:rPr>
              <w:t xml:space="preserve">     </w:t>
            </w:r>
            <w:r w:rsidR="00CE2B91">
              <w:rPr>
                <w:rFonts w:cstheme="minorHAnsi"/>
                <w:sz w:val="20"/>
                <w:szCs w:val="20"/>
              </w:rPr>
              <w:t>□</w:t>
            </w:r>
          </w:p>
        </w:tc>
        <w:tc>
          <w:tcPr>
            <w:tcW w:w="10372" w:type="dxa"/>
          </w:tcPr>
          <w:p w:rsidR="00CE2B91" w:rsidRPr="00A23E88" w:rsidRDefault="00D82741" w:rsidP="00914F8D">
            <w:pPr>
              <w:rPr>
                <w:b/>
                <w:sz w:val="20"/>
                <w:szCs w:val="20"/>
              </w:rPr>
            </w:pPr>
            <w:r>
              <w:rPr>
                <w:sz w:val="20"/>
                <w:szCs w:val="20"/>
              </w:rPr>
              <w:t xml:space="preserve">The VP/Provost of the hiring department contacts final candidate to make the unofficial verbal offer. Offer summary tools for negotiation of unofficial offer found at:  </w:t>
            </w:r>
            <w:hyperlink r:id="rId10" w:history="1">
              <w:r w:rsidRPr="00C56920">
                <w:rPr>
                  <w:rStyle w:val="Hyperlink"/>
                  <w:sz w:val="20"/>
                  <w:szCs w:val="20"/>
                </w:rPr>
                <w:t>http://www.geneseo.edu/hr/forms</w:t>
              </w:r>
            </w:hyperlink>
            <w:r>
              <w:rPr>
                <w:sz w:val="20"/>
                <w:szCs w:val="20"/>
              </w:rPr>
              <w:t>.</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D71A4A" w:rsidRDefault="00D82741" w:rsidP="00914F8D">
            <w:pPr>
              <w:rPr>
                <w:sz w:val="20"/>
                <w:szCs w:val="20"/>
              </w:rPr>
            </w:pPr>
            <w:r>
              <w:rPr>
                <w:sz w:val="20"/>
                <w:szCs w:val="20"/>
              </w:rPr>
              <w:t>C</w:t>
            </w:r>
            <w:r>
              <w:rPr>
                <w:sz w:val="20"/>
                <w:szCs w:val="20"/>
              </w:rPr>
              <w:t xml:space="preserve">omplete the Recruitment Profile portion in the OES; submit in OES for approval.  </w:t>
            </w:r>
            <w:r w:rsidRPr="00D82741">
              <w:rPr>
                <w:b/>
                <w:sz w:val="20"/>
                <w:szCs w:val="20"/>
              </w:rPr>
              <w:t>The Recruitment Profile must be completed in full before any official offer of appointment letter is sent to a candidate.</w:t>
            </w:r>
            <w:r w:rsidR="00E4158A">
              <w:rPr>
                <w:b/>
                <w:sz w:val="20"/>
                <w:szCs w:val="20"/>
              </w:rPr>
              <w:t xml:space="preserve"> </w:t>
            </w:r>
            <w:r w:rsidR="00E4158A">
              <w:rPr>
                <w:sz w:val="20"/>
                <w:szCs w:val="20"/>
              </w:rPr>
              <w:t>REMEMBER TO CLICK SUBMIT, THEN CONFIRM.</w:t>
            </w:r>
          </w:p>
        </w:tc>
      </w:tr>
      <w:tr w:rsidR="00CE2B91" w:rsidRPr="00D71A4A"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5A3A5D" w:rsidRDefault="00CE2B91" w:rsidP="005A3A5D">
            <w:pPr>
              <w:rPr>
                <w:sz w:val="20"/>
                <w:szCs w:val="20"/>
              </w:rPr>
            </w:pPr>
            <w:r>
              <w:rPr>
                <w:sz w:val="20"/>
                <w:szCs w:val="20"/>
              </w:rPr>
              <w:t xml:space="preserve">Once the candidate accepts the unofficial offer, complete the </w:t>
            </w:r>
            <w:r w:rsidR="005A3A5D">
              <w:rPr>
                <w:sz w:val="20"/>
                <w:szCs w:val="20"/>
              </w:rPr>
              <w:t xml:space="preserve">Geneseo Employment Recommendation </w:t>
            </w:r>
            <w:r w:rsidR="00E4158A">
              <w:rPr>
                <w:sz w:val="20"/>
                <w:szCs w:val="20"/>
              </w:rPr>
              <w:t xml:space="preserve">(GER) </w:t>
            </w:r>
            <w:bookmarkStart w:id="0" w:name="_GoBack"/>
            <w:bookmarkEnd w:id="0"/>
            <w:r w:rsidR="005A3A5D">
              <w:rPr>
                <w:sz w:val="20"/>
                <w:szCs w:val="20"/>
              </w:rPr>
              <w:t>form and forward it to the VP/Provost, President and then HR.</w:t>
            </w:r>
          </w:p>
          <w:p w:rsidR="005A3A5D" w:rsidRDefault="005A3A5D" w:rsidP="005A3A5D">
            <w:pPr>
              <w:rPr>
                <w:sz w:val="20"/>
                <w:szCs w:val="20"/>
              </w:rPr>
            </w:pPr>
          </w:p>
          <w:p w:rsidR="00CE2B91" w:rsidRPr="00D71A4A" w:rsidRDefault="005A3A5D" w:rsidP="005A3A5D">
            <w:pPr>
              <w:rPr>
                <w:sz w:val="20"/>
                <w:szCs w:val="20"/>
              </w:rPr>
            </w:pPr>
            <w:r>
              <w:rPr>
                <w:sz w:val="20"/>
                <w:szCs w:val="20"/>
              </w:rPr>
              <w:t>Human Resources will work with VP/Provost offices to obtain an authorized GER form and that the official appointment letter is signed by the President. Human Resources will work with the search committee chair to ensure all sections in the OES are completed and that the search is closed at the time the official appointment letter is sent to the selected candidate.</w:t>
            </w:r>
          </w:p>
        </w:tc>
      </w:tr>
      <w:tr w:rsidR="00CE2B91" w:rsidRPr="00D71A4A" w:rsidTr="005A3A5D">
        <w:trPr>
          <w:trHeight w:val="206"/>
        </w:trPr>
        <w:tc>
          <w:tcPr>
            <w:tcW w:w="371" w:type="dxa"/>
          </w:tcPr>
          <w:p w:rsidR="00CE2B91" w:rsidRPr="00E4158A" w:rsidRDefault="00076039" w:rsidP="00076039">
            <w:pPr>
              <w:rPr>
                <w:rFonts w:cstheme="minorHAnsi"/>
                <w:b/>
                <w:sz w:val="20"/>
                <w:szCs w:val="20"/>
              </w:rPr>
            </w:pPr>
            <w:r w:rsidRPr="00E4158A">
              <w:rPr>
                <w:rFonts w:cstheme="minorHAnsi"/>
                <w:b/>
                <w:sz w:val="20"/>
                <w:szCs w:val="20"/>
              </w:rPr>
              <w:t>5.</w:t>
            </w:r>
          </w:p>
        </w:tc>
        <w:tc>
          <w:tcPr>
            <w:tcW w:w="10372" w:type="dxa"/>
          </w:tcPr>
          <w:p w:rsidR="00CE2B91" w:rsidRPr="00D71A4A" w:rsidRDefault="00CE2B91" w:rsidP="00E3483B">
            <w:pPr>
              <w:rPr>
                <w:sz w:val="20"/>
                <w:szCs w:val="20"/>
              </w:rPr>
            </w:pPr>
            <w:r w:rsidRPr="009278F8">
              <w:rPr>
                <w:b/>
                <w:sz w:val="20"/>
                <w:szCs w:val="20"/>
              </w:rPr>
              <w:t>Final Stages</w:t>
            </w:r>
          </w:p>
        </w:tc>
      </w:tr>
      <w:tr w:rsidR="00CE2B91" w:rsidRPr="009278F8" w:rsidTr="005A3A5D">
        <w:trPr>
          <w:trHeight w:val="224"/>
        </w:trPr>
        <w:tc>
          <w:tcPr>
            <w:tcW w:w="371" w:type="dxa"/>
          </w:tcPr>
          <w:p w:rsidR="00CE2B91" w:rsidRPr="009278F8" w:rsidRDefault="005A3A5D" w:rsidP="003C1F05">
            <w:pPr>
              <w:rPr>
                <w:rFonts w:cstheme="minorHAnsi"/>
                <w:b/>
                <w:sz w:val="20"/>
                <w:szCs w:val="20"/>
              </w:rPr>
            </w:pPr>
            <w:r>
              <w:rPr>
                <w:rFonts w:cstheme="minorHAnsi"/>
                <w:sz w:val="20"/>
                <w:szCs w:val="20"/>
              </w:rPr>
              <w:t>□</w:t>
            </w:r>
          </w:p>
        </w:tc>
        <w:tc>
          <w:tcPr>
            <w:tcW w:w="10372" w:type="dxa"/>
          </w:tcPr>
          <w:p w:rsidR="005A3A5D" w:rsidRPr="005A3A5D" w:rsidRDefault="00076039" w:rsidP="005A3A5D">
            <w:pPr>
              <w:rPr>
                <w:sz w:val="20"/>
                <w:szCs w:val="20"/>
              </w:rPr>
            </w:pPr>
            <w:r>
              <w:rPr>
                <w:sz w:val="20"/>
                <w:szCs w:val="20"/>
              </w:rPr>
              <w:t>Search Committee Chair will c</w:t>
            </w:r>
            <w:r w:rsidR="005A3A5D">
              <w:rPr>
                <w:sz w:val="20"/>
                <w:szCs w:val="20"/>
              </w:rPr>
              <w:t xml:space="preserve">ollect all interview notes/documentation </w:t>
            </w:r>
            <w:r w:rsidR="00CE2B91">
              <w:rPr>
                <w:sz w:val="20"/>
                <w:szCs w:val="20"/>
              </w:rPr>
              <w:t>from committee members</w:t>
            </w:r>
            <w:r w:rsidR="005A3A5D">
              <w:rPr>
                <w:sz w:val="20"/>
                <w:szCs w:val="20"/>
              </w:rPr>
              <w:t xml:space="preserve"> and send to HR for the official search </w:t>
            </w:r>
            <w:r w:rsidR="00D82741">
              <w:rPr>
                <w:sz w:val="20"/>
                <w:szCs w:val="20"/>
              </w:rPr>
              <w:t>file.</w:t>
            </w:r>
          </w:p>
        </w:tc>
      </w:tr>
      <w:tr w:rsidR="00CE2B91" w:rsidTr="005A3A5D">
        <w:tc>
          <w:tcPr>
            <w:tcW w:w="371" w:type="dxa"/>
          </w:tcPr>
          <w:p w:rsidR="00CE2B91" w:rsidRDefault="00CE2B91" w:rsidP="00914F8D">
            <w:pPr>
              <w:jc w:val="center"/>
              <w:rPr>
                <w:rFonts w:cstheme="minorHAnsi"/>
                <w:sz w:val="20"/>
                <w:szCs w:val="20"/>
              </w:rPr>
            </w:pPr>
            <w:r>
              <w:rPr>
                <w:rFonts w:cstheme="minorHAnsi"/>
                <w:sz w:val="20"/>
                <w:szCs w:val="20"/>
              </w:rPr>
              <w:t>□</w:t>
            </w:r>
          </w:p>
        </w:tc>
        <w:tc>
          <w:tcPr>
            <w:tcW w:w="10372" w:type="dxa"/>
          </w:tcPr>
          <w:p w:rsidR="00CE2B91" w:rsidRPr="005A3A5D" w:rsidRDefault="00CE2B91" w:rsidP="00B266B1">
            <w:pPr>
              <w:rPr>
                <w:b/>
                <w:sz w:val="20"/>
                <w:szCs w:val="20"/>
              </w:rPr>
            </w:pPr>
            <w:r w:rsidRPr="005A3A5D">
              <w:rPr>
                <w:b/>
                <w:sz w:val="20"/>
                <w:szCs w:val="20"/>
              </w:rPr>
              <w:t>In the OES change the status of any remaining applicant</w:t>
            </w:r>
            <w:r w:rsidR="005A3A5D">
              <w:rPr>
                <w:b/>
                <w:sz w:val="20"/>
                <w:szCs w:val="20"/>
              </w:rPr>
              <w:t>s</w:t>
            </w:r>
            <w:r w:rsidRPr="005A3A5D">
              <w:rPr>
                <w:b/>
                <w:sz w:val="20"/>
                <w:szCs w:val="20"/>
              </w:rPr>
              <w:t>.  Notify any applicants</w:t>
            </w:r>
            <w:r w:rsidR="005A3A5D">
              <w:rPr>
                <w:b/>
                <w:sz w:val="20"/>
                <w:szCs w:val="20"/>
              </w:rPr>
              <w:t>,</w:t>
            </w:r>
            <w:r w:rsidRPr="005A3A5D">
              <w:rPr>
                <w:b/>
                <w:sz w:val="20"/>
                <w:szCs w:val="20"/>
              </w:rPr>
              <w:t xml:space="preserve"> who remain</w:t>
            </w:r>
            <w:r w:rsidR="005A3A5D">
              <w:rPr>
                <w:b/>
                <w:sz w:val="20"/>
                <w:szCs w:val="20"/>
              </w:rPr>
              <w:t>,</w:t>
            </w:r>
            <w:r w:rsidRPr="005A3A5D">
              <w:rPr>
                <w:b/>
                <w:sz w:val="20"/>
                <w:szCs w:val="20"/>
              </w:rPr>
              <w:t xml:space="preserve"> by letter that they are not being hired/moved forward in the process of the search.</w:t>
            </w:r>
          </w:p>
        </w:tc>
      </w:tr>
    </w:tbl>
    <w:p w:rsidR="00584656" w:rsidRDefault="005A3A5D" w:rsidP="001C5280">
      <w:pPr>
        <w:pStyle w:val="Footer"/>
        <w:jc w:val="center"/>
        <w:rPr>
          <w:b/>
          <w:i/>
        </w:rPr>
      </w:pPr>
      <w:r>
        <w:rPr>
          <w:b/>
          <w:i/>
        </w:rPr>
        <w:br/>
      </w:r>
      <w:r w:rsidR="00584656" w:rsidRPr="002C2EAD">
        <w:rPr>
          <w:b/>
          <w:i/>
        </w:rPr>
        <w:t xml:space="preserve">Please contact </w:t>
      </w:r>
      <w:r w:rsidR="00B266B1">
        <w:rPr>
          <w:b/>
          <w:i/>
        </w:rPr>
        <w:t>Victoria Phipps</w:t>
      </w:r>
      <w:r w:rsidR="00584656" w:rsidRPr="002C2EAD">
        <w:rPr>
          <w:b/>
          <w:i/>
        </w:rPr>
        <w:t xml:space="preserve"> at (585) 245-5616 or</w:t>
      </w:r>
      <w:r w:rsidR="00B266B1">
        <w:rPr>
          <w:b/>
          <w:i/>
        </w:rPr>
        <w:t xml:space="preserve"> </w:t>
      </w:r>
      <w:hyperlink r:id="rId11" w:history="1">
        <w:r w:rsidR="002C2B80" w:rsidRPr="00DC0F8F">
          <w:rPr>
            <w:rStyle w:val="Hyperlink"/>
            <w:b/>
            <w:i/>
          </w:rPr>
          <w:t>phipps@geneseo.edu</w:t>
        </w:r>
      </w:hyperlink>
      <w:r w:rsidR="00B266B1">
        <w:rPr>
          <w:b/>
          <w:i/>
        </w:rPr>
        <w:t xml:space="preserve"> for </w:t>
      </w:r>
      <w:r w:rsidR="00584656" w:rsidRPr="002C2EAD">
        <w:rPr>
          <w:b/>
          <w:i/>
        </w:rPr>
        <w:t>questions or assistance.</w:t>
      </w:r>
    </w:p>
    <w:p w:rsidR="00974A68" w:rsidRDefault="00974A68" w:rsidP="001C5280">
      <w:pPr>
        <w:pStyle w:val="Footer"/>
        <w:jc w:val="center"/>
        <w:rPr>
          <w:b/>
          <w:i/>
        </w:rPr>
      </w:pPr>
    </w:p>
    <w:p w:rsidR="00974A68" w:rsidRDefault="00974A68" w:rsidP="001C5280">
      <w:pPr>
        <w:pStyle w:val="Footer"/>
        <w:jc w:val="center"/>
        <w:rPr>
          <w:b/>
          <w:i/>
        </w:rPr>
      </w:pPr>
    </w:p>
    <w:p w:rsidR="00974A68" w:rsidRDefault="00974A68" w:rsidP="001C5280">
      <w:pPr>
        <w:pStyle w:val="Footer"/>
        <w:jc w:val="center"/>
        <w:rPr>
          <w:b/>
          <w:i/>
        </w:rPr>
      </w:pPr>
      <w:r>
        <w:rPr>
          <w:b/>
          <w:i/>
        </w:rPr>
        <w:t>User Account Set-up in Online Employment System</w:t>
      </w:r>
    </w:p>
    <w:p w:rsidR="00974A68" w:rsidRDefault="00974A68" w:rsidP="00974A68">
      <w:pPr>
        <w:pStyle w:val="Footer"/>
        <w:rPr>
          <w:rFonts w:cstheme="minorHAnsi"/>
        </w:rPr>
      </w:pPr>
    </w:p>
    <w:p w:rsidR="00974A68" w:rsidRDefault="00974A68" w:rsidP="00974A68">
      <w:pPr>
        <w:pStyle w:val="Footer"/>
        <w:rPr>
          <w:rFonts w:cstheme="minorHAnsi"/>
        </w:rPr>
      </w:pPr>
      <w:r>
        <w:rPr>
          <w:rFonts w:cstheme="minorHAnsi"/>
        </w:rPr>
        <w:t>Use the following steps to set up a user account in the online employment system:</w:t>
      </w:r>
    </w:p>
    <w:p w:rsidR="00974A68" w:rsidRDefault="00974A68" w:rsidP="00974A68">
      <w:pPr>
        <w:pStyle w:val="Footer"/>
        <w:rPr>
          <w:rFonts w:cstheme="minorHAnsi"/>
        </w:rPr>
      </w:pPr>
    </w:p>
    <w:p w:rsidR="00974A68" w:rsidRDefault="00974A68" w:rsidP="00974A68">
      <w:pPr>
        <w:pStyle w:val="Footer"/>
        <w:rPr>
          <w:rFonts w:cstheme="minorHAnsi"/>
        </w:rPr>
      </w:pPr>
      <w:r>
        <w:rPr>
          <w:rFonts w:cstheme="minorHAnsi"/>
        </w:rPr>
        <w:t>1. Op</w:t>
      </w:r>
      <w:r w:rsidR="00E4158A">
        <w:rPr>
          <w:rFonts w:cstheme="minorHAnsi"/>
        </w:rPr>
        <w:t>en an internet browser such as Internet E</w:t>
      </w:r>
      <w:r>
        <w:rPr>
          <w:rFonts w:cstheme="minorHAnsi"/>
        </w:rPr>
        <w:t xml:space="preserve">xplorer, </w:t>
      </w:r>
      <w:r w:rsidR="00E4158A">
        <w:rPr>
          <w:rFonts w:cstheme="minorHAnsi"/>
        </w:rPr>
        <w:t>F</w:t>
      </w:r>
      <w:r>
        <w:rPr>
          <w:rFonts w:cstheme="minorHAnsi"/>
        </w:rPr>
        <w:t>irefox, etc.</w:t>
      </w:r>
    </w:p>
    <w:p w:rsidR="00974A68" w:rsidRDefault="00974A68" w:rsidP="00974A68">
      <w:pPr>
        <w:pStyle w:val="Footer"/>
        <w:rPr>
          <w:rFonts w:cstheme="minorHAnsi"/>
        </w:rPr>
      </w:pPr>
      <w:r>
        <w:rPr>
          <w:rFonts w:cstheme="minorHAnsi"/>
        </w:rPr>
        <w:t xml:space="preserve">2. In the browser type this address:  </w:t>
      </w:r>
      <w:hyperlink r:id="rId12" w:history="1">
        <w:r w:rsidRPr="00C56920">
          <w:rPr>
            <w:rStyle w:val="Hyperlink"/>
            <w:rFonts w:cstheme="minorHAnsi"/>
          </w:rPr>
          <w:t>https://jobs.geneseo.edu/hr</w:t>
        </w:r>
      </w:hyperlink>
      <w:r w:rsidR="00E4158A">
        <w:rPr>
          <w:rStyle w:val="Hyperlink"/>
          <w:rFonts w:cstheme="minorHAnsi"/>
        </w:rPr>
        <w:t>.</w:t>
      </w:r>
    </w:p>
    <w:p w:rsidR="00974A68" w:rsidRDefault="00974A68" w:rsidP="00974A68">
      <w:pPr>
        <w:pStyle w:val="Footer"/>
        <w:rPr>
          <w:rFonts w:cstheme="minorHAnsi"/>
        </w:rPr>
      </w:pPr>
      <w:r>
        <w:rPr>
          <w:rFonts w:cstheme="minorHAnsi"/>
        </w:rPr>
        <w:t xml:space="preserve">3. On left </w:t>
      </w:r>
      <w:r w:rsidR="00E4158A">
        <w:rPr>
          <w:rFonts w:cstheme="minorHAnsi"/>
        </w:rPr>
        <w:t>side of web page you will see “Create User Ac</w:t>
      </w:r>
      <w:r>
        <w:rPr>
          <w:rFonts w:cstheme="minorHAnsi"/>
        </w:rPr>
        <w:t xml:space="preserve">count” – click this. </w:t>
      </w:r>
    </w:p>
    <w:p w:rsidR="00974A68" w:rsidRDefault="00910B01" w:rsidP="00910B01">
      <w:pPr>
        <w:pStyle w:val="Footer"/>
        <w:tabs>
          <w:tab w:val="clear" w:pos="4680"/>
          <w:tab w:val="clear" w:pos="9360"/>
          <w:tab w:val="left" w:pos="1620"/>
        </w:tabs>
        <w:rPr>
          <w:rFonts w:cstheme="minorHAnsi"/>
        </w:rPr>
      </w:pPr>
      <w:r>
        <w:rPr>
          <w:rFonts w:cstheme="minorHAnsi"/>
        </w:rPr>
        <w:t xml:space="preserve">4. Enter your information into the fields:  </w:t>
      </w:r>
    </w:p>
    <w:p w:rsidR="00910B01" w:rsidRDefault="00910B01" w:rsidP="00910B01">
      <w:pPr>
        <w:pStyle w:val="Footer"/>
        <w:tabs>
          <w:tab w:val="clear" w:pos="4680"/>
          <w:tab w:val="clear" w:pos="9360"/>
          <w:tab w:val="left" w:pos="1620"/>
        </w:tabs>
        <w:rPr>
          <w:rFonts w:cstheme="minorHAnsi"/>
        </w:rPr>
      </w:pPr>
    </w:p>
    <w:p w:rsidR="00910B01" w:rsidRDefault="005A3A5D" w:rsidP="00910B01">
      <w:pPr>
        <w:pStyle w:val="Footer"/>
        <w:tabs>
          <w:tab w:val="clear" w:pos="4680"/>
          <w:tab w:val="clear" w:pos="9360"/>
          <w:tab w:val="left" w:pos="1620"/>
        </w:tabs>
        <w:rPr>
          <w:rFonts w:cstheme="minorHAnsi"/>
        </w:rPr>
      </w:pPr>
      <w:r>
        <w:rPr>
          <w:noProof/>
        </w:rPr>
        <w:drawing>
          <wp:anchor distT="0" distB="0" distL="114300" distR="114300" simplePos="0" relativeHeight="251658240" behindDoc="1" locked="0" layoutInCell="1" allowOverlap="1" wp14:anchorId="41A8C621" wp14:editId="02C5C479">
            <wp:simplePos x="0" y="0"/>
            <wp:positionH relativeFrom="margin">
              <wp:posOffset>425450</wp:posOffset>
            </wp:positionH>
            <wp:positionV relativeFrom="page">
              <wp:posOffset>2171700</wp:posOffset>
            </wp:positionV>
            <wp:extent cx="5943600" cy="5270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5270500"/>
                    </a:xfrm>
                    <a:prstGeom prst="rect">
                      <a:avLst/>
                    </a:prstGeom>
                  </pic:spPr>
                </pic:pic>
              </a:graphicData>
            </a:graphic>
          </wp:anchor>
        </w:drawing>
      </w: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p>
    <w:p w:rsidR="00910B01" w:rsidRDefault="00910B01" w:rsidP="00910B01">
      <w:pPr>
        <w:pStyle w:val="Footer"/>
        <w:tabs>
          <w:tab w:val="clear" w:pos="4680"/>
          <w:tab w:val="clear" w:pos="9360"/>
          <w:tab w:val="left" w:pos="1620"/>
        </w:tabs>
        <w:rPr>
          <w:rFonts w:cstheme="minorHAnsi"/>
        </w:rPr>
      </w:pPr>
      <w:r>
        <w:rPr>
          <w:rFonts w:cstheme="minorHAnsi"/>
        </w:rPr>
        <w:t xml:space="preserve">5. Click Continue.  </w:t>
      </w:r>
      <w:r w:rsidR="00E4158A">
        <w:rPr>
          <w:rFonts w:cstheme="minorHAnsi"/>
        </w:rPr>
        <w:t xml:space="preserve">Then click confirm. </w:t>
      </w:r>
      <w:r>
        <w:rPr>
          <w:rFonts w:cstheme="minorHAnsi"/>
        </w:rPr>
        <w:t xml:space="preserve">HR will approve and notify you that the account is approved. </w:t>
      </w:r>
    </w:p>
    <w:p w:rsidR="00910B01" w:rsidRPr="00584656" w:rsidRDefault="00910B01" w:rsidP="00910B01">
      <w:pPr>
        <w:pStyle w:val="Footer"/>
        <w:tabs>
          <w:tab w:val="clear" w:pos="4680"/>
          <w:tab w:val="clear" w:pos="9360"/>
          <w:tab w:val="left" w:pos="1620"/>
        </w:tabs>
        <w:rPr>
          <w:rFonts w:cstheme="minorHAnsi"/>
        </w:rPr>
      </w:pPr>
    </w:p>
    <w:sectPr w:rsidR="00910B01" w:rsidRPr="00584656" w:rsidSect="005A3A5D">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E7" w:rsidRDefault="005C0EE7" w:rsidP="004D1F8B">
      <w:pPr>
        <w:spacing w:after="0" w:line="240" w:lineRule="auto"/>
      </w:pPr>
      <w:r>
        <w:separator/>
      </w:r>
    </w:p>
  </w:endnote>
  <w:endnote w:type="continuationSeparator" w:id="0">
    <w:p w:rsidR="005C0EE7" w:rsidRDefault="005C0EE7" w:rsidP="004D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E7" w:rsidRDefault="005C0EE7" w:rsidP="004D1F8B">
      <w:pPr>
        <w:spacing w:after="0" w:line="240" w:lineRule="auto"/>
      </w:pPr>
      <w:r>
        <w:separator/>
      </w:r>
    </w:p>
  </w:footnote>
  <w:footnote w:type="continuationSeparator" w:id="0">
    <w:p w:rsidR="005C0EE7" w:rsidRDefault="005C0EE7" w:rsidP="004D1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E29B9"/>
    <w:multiLevelType w:val="hybridMultilevel"/>
    <w:tmpl w:val="A60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51FEA"/>
    <w:multiLevelType w:val="hybridMultilevel"/>
    <w:tmpl w:val="1DC8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D63F1"/>
    <w:multiLevelType w:val="hybridMultilevel"/>
    <w:tmpl w:val="E75E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23259A"/>
    <w:multiLevelType w:val="hybridMultilevel"/>
    <w:tmpl w:val="6E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74A97"/>
    <w:multiLevelType w:val="hybridMultilevel"/>
    <w:tmpl w:val="8396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79"/>
    <w:rsid w:val="00035649"/>
    <w:rsid w:val="00072486"/>
    <w:rsid w:val="00076039"/>
    <w:rsid w:val="00087588"/>
    <w:rsid w:val="000B5CB2"/>
    <w:rsid w:val="00134134"/>
    <w:rsid w:val="00175512"/>
    <w:rsid w:val="001770B1"/>
    <w:rsid w:val="00191C9C"/>
    <w:rsid w:val="001A7D8C"/>
    <w:rsid w:val="001C5280"/>
    <w:rsid w:val="001D5430"/>
    <w:rsid w:val="00245831"/>
    <w:rsid w:val="0027161F"/>
    <w:rsid w:val="002B5E6C"/>
    <w:rsid w:val="002C2B80"/>
    <w:rsid w:val="002C2EAD"/>
    <w:rsid w:val="0038431C"/>
    <w:rsid w:val="00385151"/>
    <w:rsid w:val="003B1375"/>
    <w:rsid w:val="003C1F05"/>
    <w:rsid w:val="00407118"/>
    <w:rsid w:val="004273A6"/>
    <w:rsid w:val="00432C79"/>
    <w:rsid w:val="00477F19"/>
    <w:rsid w:val="00480B34"/>
    <w:rsid w:val="004A4817"/>
    <w:rsid w:val="004D1F8B"/>
    <w:rsid w:val="004D215A"/>
    <w:rsid w:val="004D3AF2"/>
    <w:rsid w:val="004E6AA9"/>
    <w:rsid w:val="0055141E"/>
    <w:rsid w:val="0057505E"/>
    <w:rsid w:val="00584656"/>
    <w:rsid w:val="005A3A5D"/>
    <w:rsid w:val="005C0EE7"/>
    <w:rsid w:val="006771B7"/>
    <w:rsid w:val="006A035D"/>
    <w:rsid w:val="006B2B78"/>
    <w:rsid w:val="006B59BF"/>
    <w:rsid w:val="00705EF8"/>
    <w:rsid w:val="007D26A8"/>
    <w:rsid w:val="00805B3F"/>
    <w:rsid w:val="008364C0"/>
    <w:rsid w:val="008B3AB0"/>
    <w:rsid w:val="0090143E"/>
    <w:rsid w:val="00910B01"/>
    <w:rsid w:val="00914F8D"/>
    <w:rsid w:val="00921290"/>
    <w:rsid w:val="00974A68"/>
    <w:rsid w:val="009D4C70"/>
    <w:rsid w:val="00A747C3"/>
    <w:rsid w:val="00AD444F"/>
    <w:rsid w:val="00B251BE"/>
    <w:rsid w:val="00B266B1"/>
    <w:rsid w:val="00B31955"/>
    <w:rsid w:val="00B3346E"/>
    <w:rsid w:val="00B45AF7"/>
    <w:rsid w:val="00B91D29"/>
    <w:rsid w:val="00C15C5C"/>
    <w:rsid w:val="00C75BB0"/>
    <w:rsid w:val="00C84DA2"/>
    <w:rsid w:val="00CD33E5"/>
    <w:rsid w:val="00CD7FF9"/>
    <w:rsid w:val="00CE2B91"/>
    <w:rsid w:val="00CF1AD9"/>
    <w:rsid w:val="00D13F41"/>
    <w:rsid w:val="00D40207"/>
    <w:rsid w:val="00D46549"/>
    <w:rsid w:val="00D709DB"/>
    <w:rsid w:val="00D72E01"/>
    <w:rsid w:val="00D82741"/>
    <w:rsid w:val="00D82C98"/>
    <w:rsid w:val="00DC69FE"/>
    <w:rsid w:val="00E3483B"/>
    <w:rsid w:val="00E4158A"/>
    <w:rsid w:val="00E61056"/>
    <w:rsid w:val="00E95FA8"/>
    <w:rsid w:val="00ED569D"/>
    <w:rsid w:val="00F7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7A21D-3341-4A81-9A0D-8EDBEA0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E01"/>
    <w:rPr>
      <w:rFonts w:ascii="Tahoma" w:hAnsi="Tahoma" w:cs="Tahoma"/>
      <w:sz w:val="16"/>
      <w:szCs w:val="16"/>
    </w:rPr>
  </w:style>
  <w:style w:type="paragraph" w:customStyle="1" w:styleId="Default">
    <w:name w:val="Default"/>
    <w:rsid w:val="006B59B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35649"/>
    <w:rPr>
      <w:color w:val="0000FF" w:themeColor="hyperlink"/>
      <w:u w:val="single"/>
    </w:rPr>
  </w:style>
  <w:style w:type="paragraph" w:styleId="ListParagraph">
    <w:name w:val="List Paragraph"/>
    <w:basedOn w:val="Normal"/>
    <w:uiPriority w:val="34"/>
    <w:qFormat/>
    <w:rsid w:val="007D26A8"/>
    <w:pPr>
      <w:ind w:left="720"/>
      <w:contextualSpacing/>
    </w:pPr>
  </w:style>
  <w:style w:type="character" w:styleId="Strong">
    <w:name w:val="Strong"/>
    <w:basedOn w:val="DefaultParagraphFont"/>
    <w:uiPriority w:val="22"/>
    <w:qFormat/>
    <w:rsid w:val="006771B7"/>
    <w:rPr>
      <w:b/>
      <w:bCs/>
    </w:rPr>
  </w:style>
  <w:style w:type="paragraph" w:customStyle="1" w:styleId="style4">
    <w:name w:val="style4"/>
    <w:basedOn w:val="Normal"/>
    <w:rsid w:val="004071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1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1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F8B"/>
  </w:style>
  <w:style w:type="paragraph" w:styleId="Footer">
    <w:name w:val="footer"/>
    <w:basedOn w:val="Normal"/>
    <w:link w:val="FooterChar"/>
    <w:uiPriority w:val="99"/>
    <w:unhideWhenUsed/>
    <w:rsid w:val="004D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F8B"/>
  </w:style>
  <w:style w:type="character" w:styleId="LineNumber">
    <w:name w:val="line number"/>
    <w:basedOn w:val="DefaultParagraphFont"/>
    <w:uiPriority w:val="99"/>
    <w:semiHidden/>
    <w:unhideWhenUsed/>
    <w:rsid w:val="004D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geneseo.edu/hr"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eneseo.edu/hr/search-committees" TargetMode="External"/><Relationship Id="rId12" Type="http://schemas.openxmlformats.org/officeDocument/2006/relationships/hyperlink" Target="https://jobs.geneseo.ed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pps@geneseo.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neseo.edu/hr/forms" TargetMode="External"/><Relationship Id="rId4" Type="http://schemas.openxmlformats.org/officeDocument/2006/relationships/webSettings" Target="webSettings.xml"/><Relationship Id="rId9" Type="http://schemas.openxmlformats.org/officeDocument/2006/relationships/hyperlink" Target="http://www.geneseo.edu/hr/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Farrington</dc:creator>
  <cp:lastModifiedBy>Victoria Phipps</cp:lastModifiedBy>
  <cp:revision>4</cp:revision>
  <cp:lastPrinted>2014-04-30T15:17:00Z</cp:lastPrinted>
  <dcterms:created xsi:type="dcterms:W3CDTF">2014-04-29T20:25:00Z</dcterms:created>
  <dcterms:modified xsi:type="dcterms:W3CDTF">2014-04-30T16:15:00Z</dcterms:modified>
</cp:coreProperties>
</file>