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89" w:type="dxa"/>
        <w:tblLook w:val="04A0" w:firstRow="1" w:lastRow="0" w:firstColumn="1" w:lastColumn="0" w:noHBand="0" w:noVBand="1"/>
      </w:tblPr>
      <w:tblGrid>
        <w:gridCol w:w="1735"/>
        <w:gridCol w:w="2580"/>
        <w:gridCol w:w="2699"/>
        <w:gridCol w:w="2970"/>
        <w:gridCol w:w="2251"/>
        <w:gridCol w:w="2154"/>
      </w:tblGrid>
      <w:tr w:rsidR="000D2356" w14:paraId="46458D9B" w14:textId="77777777" w:rsidTr="000D2356">
        <w:trPr>
          <w:trHeight w:val="1070"/>
        </w:trPr>
        <w:tc>
          <w:tcPr>
            <w:tcW w:w="14389" w:type="dxa"/>
            <w:gridSpan w:val="6"/>
          </w:tcPr>
          <w:p w14:paraId="4BE5B45F" w14:textId="5DE8413B" w:rsidR="000D2356" w:rsidRDefault="000D2356" w:rsidP="000D2356">
            <w:pPr>
              <w:rPr>
                <w:sz w:val="36"/>
                <w:szCs w:val="36"/>
              </w:rPr>
            </w:pPr>
            <w:r w:rsidRPr="000D2356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0F8229" wp14:editId="39950956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22225</wp:posOffset>
                      </wp:positionV>
                      <wp:extent cx="3562350" cy="6572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11328" w14:textId="680DF007" w:rsidR="000D2356" w:rsidRPr="000D2356" w:rsidRDefault="000D2356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0D2356">
                                    <w:rPr>
                                      <w:sz w:val="52"/>
                                      <w:szCs w:val="52"/>
                                    </w:rPr>
                                    <w:t>LEAVES COMPARISON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F82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4.1pt;margin-top:1.75pt;width:280.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/DCwIAAPYDAAAOAAAAZHJzL2Uyb0RvYy54bWysU9tu2zAMfR+wfxD0vjhJk6w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" stroked="f">
                      <v:textbox>
                        <w:txbxContent>
                          <w:p w14:paraId="7C211328" w14:textId="680DF007" w:rsidR="000D2356" w:rsidRPr="000D2356" w:rsidRDefault="000D235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0D2356">
                              <w:rPr>
                                <w:sz w:val="52"/>
                                <w:szCs w:val="52"/>
                              </w:rPr>
                              <w:t>LEAVES COMPARISON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073A0C" wp14:editId="514A9FE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3030220" cy="676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2356">
              <w:rPr>
                <w:sz w:val="48"/>
                <w:szCs w:val="48"/>
              </w:rPr>
              <w:t>LEAVES RISON</w:t>
            </w:r>
            <w:r>
              <w:rPr>
                <w:sz w:val="48"/>
                <w:szCs w:val="48"/>
              </w:rPr>
              <w:t>L</w:t>
            </w:r>
          </w:p>
        </w:tc>
      </w:tr>
      <w:tr w:rsidR="003D652B" w14:paraId="257EFC4B" w14:textId="6B27E17D" w:rsidTr="00676DCA">
        <w:trPr>
          <w:trHeight w:val="620"/>
        </w:trPr>
        <w:tc>
          <w:tcPr>
            <w:tcW w:w="1735" w:type="dxa"/>
          </w:tcPr>
          <w:p w14:paraId="2961B373" w14:textId="77777777" w:rsidR="0094205D" w:rsidRDefault="0094205D"/>
        </w:tc>
        <w:tc>
          <w:tcPr>
            <w:tcW w:w="2580" w:type="dxa"/>
            <w:shd w:val="clear" w:color="auto" w:fill="D9E2F3" w:themeFill="accent1" w:themeFillTint="33"/>
            <w:vAlign w:val="center"/>
          </w:tcPr>
          <w:p w14:paraId="242E174C" w14:textId="66AF2FFA" w:rsidR="0094205D" w:rsidRPr="007941B6" w:rsidRDefault="0094205D" w:rsidP="00977F22">
            <w:pPr>
              <w:jc w:val="center"/>
              <w:rPr>
                <w:sz w:val="36"/>
                <w:szCs w:val="36"/>
              </w:rPr>
            </w:pPr>
            <w:r w:rsidRPr="007941B6">
              <w:rPr>
                <w:sz w:val="36"/>
                <w:szCs w:val="36"/>
              </w:rPr>
              <w:t>FMLA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14:paraId="17409441" w14:textId="2A70BBD6" w:rsidR="0094205D" w:rsidRPr="007941B6" w:rsidRDefault="0094205D" w:rsidP="00977F22">
            <w:pPr>
              <w:jc w:val="center"/>
              <w:rPr>
                <w:sz w:val="36"/>
                <w:szCs w:val="36"/>
              </w:rPr>
            </w:pPr>
            <w:r w:rsidRPr="007941B6">
              <w:rPr>
                <w:sz w:val="36"/>
                <w:szCs w:val="36"/>
              </w:rPr>
              <w:t>NYS Paid Family Leave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23844CB2" w14:textId="66C4DDF2" w:rsidR="0094205D" w:rsidRPr="007941B6" w:rsidRDefault="0094205D" w:rsidP="00977F22">
            <w:pPr>
              <w:jc w:val="center"/>
              <w:rPr>
                <w:sz w:val="36"/>
                <w:szCs w:val="36"/>
              </w:rPr>
            </w:pPr>
            <w:r w:rsidRPr="007941B6">
              <w:rPr>
                <w:sz w:val="36"/>
                <w:szCs w:val="36"/>
              </w:rPr>
              <w:t>NYS Paid Parental Leave</w:t>
            </w:r>
          </w:p>
        </w:tc>
        <w:tc>
          <w:tcPr>
            <w:tcW w:w="2251" w:type="dxa"/>
            <w:shd w:val="clear" w:color="auto" w:fill="D9E2F3" w:themeFill="accent1" w:themeFillTint="33"/>
          </w:tcPr>
          <w:p w14:paraId="4385FE61" w14:textId="20D431D2" w:rsidR="0094205D" w:rsidRPr="007941B6" w:rsidRDefault="0094205D" w:rsidP="007941B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NYS 7 Month Child Care </w:t>
            </w:r>
            <w:r w:rsidR="00977F22">
              <w:rPr>
                <w:sz w:val="36"/>
                <w:szCs w:val="36"/>
              </w:rPr>
              <w:t>L</w:t>
            </w:r>
            <w:r>
              <w:rPr>
                <w:sz w:val="36"/>
                <w:szCs w:val="36"/>
              </w:rPr>
              <w:t>eave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74027144" w14:textId="4F1F6E7F" w:rsidR="0094205D" w:rsidRPr="007941B6" w:rsidRDefault="003D652B" w:rsidP="00977F2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Leave Donations</w:t>
            </w:r>
          </w:p>
        </w:tc>
      </w:tr>
      <w:tr w:rsidR="003D652B" w14:paraId="6A5A5825" w14:textId="1CC03D75" w:rsidTr="00676DCA">
        <w:tc>
          <w:tcPr>
            <w:tcW w:w="1735" w:type="dxa"/>
          </w:tcPr>
          <w:p w14:paraId="13A1827F" w14:textId="6C5A8AD8" w:rsidR="0094205D" w:rsidRDefault="0094205D">
            <w:r>
              <w:t>Eligibility</w:t>
            </w:r>
          </w:p>
        </w:tc>
        <w:tc>
          <w:tcPr>
            <w:tcW w:w="2580" w:type="dxa"/>
          </w:tcPr>
          <w:p w14:paraId="6D59374B" w14:textId="0BC4DC64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1 year of service</w:t>
            </w:r>
          </w:p>
          <w:p w14:paraId="2F69E00B" w14:textId="1A47AC5E" w:rsidR="00676DCA" w:rsidRDefault="00676DCA" w:rsidP="00676DCA"/>
          <w:p w14:paraId="12AB1E9A" w14:textId="1237CEBD" w:rsidR="0094205D" w:rsidRDefault="00676DCA" w:rsidP="00676DCA">
            <w:r>
              <w:t xml:space="preserve">                    </w:t>
            </w:r>
            <w:r w:rsidR="0094205D" w:rsidRPr="00490EF5">
              <w:t>AND</w:t>
            </w:r>
          </w:p>
          <w:p w14:paraId="42012EAB" w14:textId="77777777" w:rsidR="00676DCA" w:rsidRPr="00490EF5" w:rsidRDefault="00676DCA" w:rsidP="00676DCA"/>
          <w:p w14:paraId="49C1B237" w14:textId="3C747C6A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1250 hours worked in immediately preceding 12 months.</w:t>
            </w:r>
          </w:p>
          <w:p w14:paraId="35149D41" w14:textId="77777777" w:rsidR="0094205D" w:rsidRPr="00490EF5" w:rsidRDefault="0094205D" w:rsidP="00676DCA"/>
          <w:p w14:paraId="3617ECEC" w14:textId="290BB586" w:rsidR="0094205D" w:rsidRPr="00490EF5" w:rsidRDefault="0094205D" w:rsidP="00676DCA"/>
        </w:tc>
        <w:tc>
          <w:tcPr>
            <w:tcW w:w="2699" w:type="dxa"/>
          </w:tcPr>
          <w:p w14:paraId="7B13295C" w14:textId="0202EEA6" w:rsidR="0094205D" w:rsidRPr="00490EF5" w:rsidRDefault="0094205D" w:rsidP="007941B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FT employees eligible after completing 26 work</w:t>
            </w:r>
            <w:r w:rsidR="00C25599" w:rsidRPr="00490EF5">
              <w:rPr>
                <w:sz w:val="22"/>
                <w:szCs w:val="22"/>
              </w:rPr>
              <w:t xml:space="preserve"> </w:t>
            </w:r>
            <w:r w:rsidRPr="00490EF5">
              <w:rPr>
                <w:sz w:val="22"/>
                <w:szCs w:val="22"/>
              </w:rPr>
              <w:t>weeks</w:t>
            </w:r>
            <w:r w:rsidR="00676DCA">
              <w:rPr>
                <w:sz w:val="22"/>
                <w:szCs w:val="22"/>
              </w:rPr>
              <w:br/>
            </w:r>
          </w:p>
          <w:p w14:paraId="2926AB67" w14:textId="77777777" w:rsidR="0094205D" w:rsidRPr="00490EF5" w:rsidRDefault="0094205D" w:rsidP="007941B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490EF5">
              <w:rPr>
                <w:sz w:val="22"/>
                <w:szCs w:val="22"/>
              </w:rPr>
              <w:t xml:space="preserve">PT see criteria at </w:t>
            </w:r>
            <w:hyperlink r:id="rId6" w:history="1">
              <w:r w:rsidRPr="00490EF5">
                <w:rPr>
                  <w:rStyle w:val="Hyperlink"/>
                  <w:sz w:val="22"/>
                  <w:szCs w:val="22"/>
                </w:rPr>
                <w:t>HR Leaves</w:t>
              </w:r>
            </w:hyperlink>
          </w:p>
          <w:p w14:paraId="29BCB062" w14:textId="77777777" w:rsidR="0094205D" w:rsidRPr="00490EF5" w:rsidRDefault="0094205D" w:rsidP="007941B6"/>
          <w:p w14:paraId="6B65AE6C" w14:textId="77777777" w:rsidR="0094205D" w:rsidRPr="00490EF5" w:rsidRDefault="0094205D" w:rsidP="007941B6"/>
          <w:p w14:paraId="51741ABD" w14:textId="77777777" w:rsidR="0094205D" w:rsidRPr="00490EF5" w:rsidRDefault="0094205D" w:rsidP="007941B6"/>
          <w:p w14:paraId="4EE8E8B5" w14:textId="49947F83" w:rsidR="0094205D" w:rsidRPr="00490EF5" w:rsidRDefault="0094205D" w:rsidP="007941B6"/>
        </w:tc>
        <w:tc>
          <w:tcPr>
            <w:tcW w:w="2970" w:type="dxa"/>
          </w:tcPr>
          <w:p w14:paraId="5E83D3D2" w14:textId="4589FC71" w:rsidR="0094205D" w:rsidRPr="00490EF5" w:rsidRDefault="0094205D" w:rsidP="00BB49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After 6 months of service</w:t>
            </w:r>
            <w:r w:rsidR="00676DCA">
              <w:rPr>
                <w:sz w:val="22"/>
                <w:szCs w:val="22"/>
              </w:rPr>
              <w:br/>
            </w:r>
          </w:p>
          <w:p w14:paraId="57D91DD9" w14:textId="5FDB5F98" w:rsidR="0094205D" w:rsidRPr="00490EF5" w:rsidRDefault="0094205D" w:rsidP="00BB49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Working at least 50% or greater</w:t>
            </w:r>
          </w:p>
          <w:p w14:paraId="4B999D20" w14:textId="77777777" w:rsidR="0094205D" w:rsidRPr="00490EF5" w:rsidRDefault="0094205D" w:rsidP="006C4EC9">
            <w:pPr>
              <w:pStyle w:val="ListParagraph"/>
              <w:rPr>
                <w:sz w:val="22"/>
                <w:szCs w:val="22"/>
              </w:rPr>
            </w:pPr>
          </w:p>
          <w:p w14:paraId="760C6297" w14:textId="77777777" w:rsidR="0094205D" w:rsidRPr="00490EF5" w:rsidRDefault="0094205D" w:rsidP="006C4EC9">
            <w:pPr>
              <w:pStyle w:val="ListParagraph"/>
              <w:rPr>
                <w:sz w:val="22"/>
                <w:szCs w:val="22"/>
              </w:rPr>
            </w:pPr>
          </w:p>
          <w:p w14:paraId="3155D314" w14:textId="77777777" w:rsidR="0094205D" w:rsidRPr="00490EF5" w:rsidRDefault="0094205D" w:rsidP="006C4EC9">
            <w:pPr>
              <w:pStyle w:val="ListParagraph"/>
              <w:rPr>
                <w:sz w:val="22"/>
                <w:szCs w:val="22"/>
              </w:rPr>
            </w:pPr>
          </w:p>
          <w:p w14:paraId="13753E68" w14:textId="77777777" w:rsidR="0094205D" w:rsidRPr="00490EF5" w:rsidRDefault="0094205D" w:rsidP="006C4EC9"/>
          <w:p w14:paraId="583452D3" w14:textId="387D47C7" w:rsidR="0094205D" w:rsidRPr="00490EF5" w:rsidRDefault="0094205D" w:rsidP="006C4EC9"/>
        </w:tc>
        <w:tc>
          <w:tcPr>
            <w:tcW w:w="2251" w:type="dxa"/>
          </w:tcPr>
          <w:p w14:paraId="747E17D1" w14:textId="278FE12D" w:rsidR="0094205D" w:rsidRPr="00490EF5" w:rsidRDefault="00C25599" w:rsidP="00ED4C35">
            <w:r w:rsidRPr="00490EF5">
              <w:t>Employed by NYS Agency</w:t>
            </w:r>
          </w:p>
        </w:tc>
        <w:tc>
          <w:tcPr>
            <w:tcW w:w="2154" w:type="dxa"/>
          </w:tcPr>
          <w:p w14:paraId="266541C0" w14:textId="77777777" w:rsidR="0094205D" w:rsidRPr="003D652B" w:rsidRDefault="003D652B" w:rsidP="003D652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D652B">
              <w:rPr>
                <w:sz w:val="18"/>
                <w:szCs w:val="18"/>
              </w:rPr>
              <w:t>Subject to Attendance Rules</w:t>
            </w:r>
          </w:p>
          <w:p w14:paraId="29A4A4FA" w14:textId="0192AE94" w:rsidR="003D652B" w:rsidRPr="003D652B" w:rsidRDefault="003D652B" w:rsidP="003D652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D652B">
              <w:rPr>
                <w:sz w:val="18"/>
                <w:szCs w:val="18"/>
              </w:rPr>
              <w:t>Absent due to non-work-related illness</w:t>
            </w:r>
          </w:p>
          <w:p w14:paraId="2A671864" w14:textId="49D97B7E" w:rsidR="003D652B" w:rsidRPr="003D652B" w:rsidRDefault="003D652B" w:rsidP="003D652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D652B">
              <w:rPr>
                <w:sz w:val="18"/>
                <w:szCs w:val="18"/>
              </w:rPr>
              <w:t>Exhausted all Accruals.</w:t>
            </w:r>
          </w:p>
          <w:p w14:paraId="4549D318" w14:textId="77777777" w:rsidR="003D652B" w:rsidRPr="003D652B" w:rsidRDefault="003D652B" w:rsidP="003D652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D652B">
              <w:rPr>
                <w:sz w:val="18"/>
                <w:szCs w:val="18"/>
              </w:rPr>
              <w:t>Expected to be out for at least 2 pay periods (4wks)</w:t>
            </w:r>
          </w:p>
          <w:p w14:paraId="16027FCF" w14:textId="44B79FAF" w:rsidR="003D652B" w:rsidRDefault="003D652B" w:rsidP="003D652B">
            <w:pPr>
              <w:pStyle w:val="ListParagraph"/>
              <w:numPr>
                <w:ilvl w:val="0"/>
                <w:numId w:val="4"/>
              </w:numPr>
            </w:pPr>
            <w:r w:rsidRPr="003D652B">
              <w:rPr>
                <w:sz w:val="18"/>
                <w:szCs w:val="18"/>
              </w:rPr>
              <w:t>No disciplinary</w:t>
            </w:r>
            <w:r>
              <w:rPr>
                <w:sz w:val="18"/>
                <w:szCs w:val="18"/>
              </w:rPr>
              <w:t xml:space="preserve"> actions</w:t>
            </w:r>
            <w:r w:rsidRPr="003D652B">
              <w:rPr>
                <w:sz w:val="18"/>
                <w:szCs w:val="18"/>
              </w:rPr>
              <w:t xml:space="preserve"> or unsatisfactory evaluations in last 3 years</w:t>
            </w:r>
          </w:p>
        </w:tc>
      </w:tr>
      <w:tr w:rsidR="003D652B" w14:paraId="7317A797" w14:textId="77777777" w:rsidTr="00676DCA">
        <w:trPr>
          <w:trHeight w:val="422"/>
        </w:trPr>
        <w:tc>
          <w:tcPr>
            <w:tcW w:w="1735" w:type="dxa"/>
          </w:tcPr>
          <w:p w14:paraId="06A927A2" w14:textId="06CE7F0A" w:rsidR="003D652B" w:rsidRDefault="003D652B">
            <w:r>
              <w:t>Bargaining Unit</w:t>
            </w:r>
          </w:p>
        </w:tc>
        <w:tc>
          <w:tcPr>
            <w:tcW w:w="2580" w:type="dxa"/>
          </w:tcPr>
          <w:p w14:paraId="22622D46" w14:textId="5CBEF9E8" w:rsidR="003D652B" w:rsidRPr="00490EF5" w:rsidRDefault="003D652B" w:rsidP="003D652B">
            <w:pPr>
              <w:pStyle w:val="ListParagraph"/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 xml:space="preserve">All </w:t>
            </w:r>
          </w:p>
        </w:tc>
        <w:tc>
          <w:tcPr>
            <w:tcW w:w="2699" w:type="dxa"/>
          </w:tcPr>
          <w:p w14:paraId="2B6F8B7B" w14:textId="43AC026D" w:rsidR="003D652B" w:rsidRPr="00490EF5" w:rsidRDefault="003D652B" w:rsidP="003D652B">
            <w:pPr>
              <w:pStyle w:val="ListParagraph"/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UUP, MC</w:t>
            </w:r>
          </w:p>
        </w:tc>
        <w:tc>
          <w:tcPr>
            <w:tcW w:w="2970" w:type="dxa"/>
          </w:tcPr>
          <w:p w14:paraId="7146B83C" w14:textId="2DA2C5C6" w:rsidR="003D652B" w:rsidRPr="00490EF5" w:rsidRDefault="003D652B" w:rsidP="003D652B">
            <w:pPr>
              <w:pStyle w:val="ListParagraph"/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ALL</w:t>
            </w:r>
          </w:p>
        </w:tc>
        <w:tc>
          <w:tcPr>
            <w:tcW w:w="2251" w:type="dxa"/>
          </w:tcPr>
          <w:p w14:paraId="4116CBBC" w14:textId="7D433978" w:rsidR="003D652B" w:rsidRPr="00490EF5" w:rsidRDefault="003D652B" w:rsidP="00ED4C35">
            <w:r w:rsidRPr="00490EF5">
              <w:t>UUP, MC, CSEA, PEF</w:t>
            </w:r>
          </w:p>
        </w:tc>
        <w:tc>
          <w:tcPr>
            <w:tcW w:w="2154" w:type="dxa"/>
          </w:tcPr>
          <w:p w14:paraId="2292C18B" w14:textId="598F1257" w:rsidR="003D652B" w:rsidRPr="003D652B" w:rsidRDefault="003D652B" w:rsidP="003D652B">
            <w:pPr>
              <w:pStyle w:val="ListParagraph"/>
              <w:ind w:left="360"/>
              <w:rPr>
                <w:sz w:val="18"/>
                <w:szCs w:val="18"/>
              </w:rPr>
            </w:pPr>
            <w:r w:rsidRPr="003D652B">
              <w:rPr>
                <w:sz w:val="22"/>
                <w:szCs w:val="22"/>
              </w:rPr>
              <w:t>ALL</w:t>
            </w:r>
          </w:p>
        </w:tc>
      </w:tr>
      <w:tr w:rsidR="003D652B" w14:paraId="06D5939E" w14:textId="78EDD48E" w:rsidTr="00676DCA">
        <w:tc>
          <w:tcPr>
            <w:tcW w:w="1735" w:type="dxa"/>
          </w:tcPr>
          <w:p w14:paraId="26F46812" w14:textId="41299FDB" w:rsidR="0094205D" w:rsidRDefault="0094205D">
            <w:r>
              <w:t>Eligible Reason</w:t>
            </w:r>
          </w:p>
        </w:tc>
        <w:tc>
          <w:tcPr>
            <w:tcW w:w="2580" w:type="dxa"/>
          </w:tcPr>
          <w:p w14:paraId="553780CA" w14:textId="77777777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Bond with child within 12 months of birth or placement of child</w:t>
            </w:r>
          </w:p>
          <w:p w14:paraId="4D54B4BA" w14:textId="77777777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Care for Family member with a serious health condition</w:t>
            </w:r>
          </w:p>
          <w:p w14:paraId="45A61A43" w14:textId="77777777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 xml:space="preserve">Assist a family member called to active military </w:t>
            </w:r>
            <w:proofErr w:type="gramStart"/>
            <w:r w:rsidRPr="00490EF5">
              <w:rPr>
                <w:sz w:val="22"/>
                <w:szCs w:val="22"/>
              </w:rPr>
              <w:t>service</w:t>
            </w:r>
            <w:proofErr w:type="gramEnd"/>
          </w:p>
          <w:p w14:paraId="104A5C40" w14:textId="77777777" w:rsidR="0094205D" w:rsidRPr="00490EF5" w:rsidRDefault="0094205D" w:rsidP="00676DC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For employees own serious health condition</w:t>
            </w:r>
          </w:p>
          <w:p w14:paraId="09495235" w14:textId="77777777" w:rsidR="0094205D" w:rsidRPr="00490EF5" w:rsidRDefault="0094205D"/>
        </w:tc>
        <w:tc>
          <w:tcPr>
            <w:tcW w:w="2699" w:type="dxa"/>
          </w:tcPr>
          <w:p w14:paraId="63232D59" w14:textId="77777777" w:rsidR="0094205D" w:rsidRPr="00490EF5" w:rsidRDefault="0094205D" w:rsidP="007941B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Bond with child within 12 months of birth or placement of child</w:t>
            </w:r>
          </w:p>
          <w:p w14:paraId="578F9B27" w14:textId="15FE04F6" w:rsidR="0094205D" w:rsidRPr="00490EF5" w:rsidRDefault="0094205D" w:rsidP="007941B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Care for Family member with a serious health condition</w:t>
            </w:r>
          </w:p>
          <w:p w14:paraId="4D111D45" w14:textId="0DDB1D49" w:rsidR="0094205D" w:rsidRPr="00490EF5" w:rsidRDefault="0094205D" w:rsidP="007941B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Care of sibling with a serious health condition</w:t>
            </w:r>
          </w:p>
          <w:p w14:paraId="49D4689D" w14:textId="372678EB" w:rsidR="00490EF5" w:rsidRPr="00490EF5" w:rsidRDefault="0094205D" w:rsidP="00490EF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 xml:space="preserve">Assist a family member called to active military </w:t>
            </w:r>
            <w:proofErr w:type="gramStart"/>
            <w:r w:rsidRPr="00490EF5">
              <w:rPr>
                <w:sz w:val="22"/>
                <w:szCs w:val="22"/>
              </w:rPr>
              <w:t>service</w:t>
            </w:r>
            <w:proofErr w:type="gramEnd"/>
          </w:p>
          <w:p w14:paraId="5CE382A9" w14:textId="77777777" w:rsidR="0094205D" w:rsidRPr="00490EF5" w:rsidRDefault="0094205D"/>
        </w:tc>
        <w:tc>
          <w:tcPr>
            <w:tcW w:w="2970" w:type="dxa"/>
          </w:tcPr>
          <w:p w14:paraId="719D27A3" w14:textId="77777777" w:rsidR="00676DCA" w:rsidRDefault="00676DCA" w:rsidP="00676DCA">
            <w:pPr>
              <w:pStyle w:val="ListParagraph"/>
              <w:rPr>
                <w:sz w:val="22"/>
                <w:szCs w:val="22"/>
              </w:rPr>
            </w:pPr>
          </w:p>
          <w:p w14:paraId="190C06B5" w14:textId="28AF8C11" w:rsidR="0094205D" w:rsidRPr="00490EF5" w:rsidRDefault="0094205D" w:rsidP="00676DC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Bond with child within 7 months of birth or placement of child</w:t>
            </w:r>
          </w:p>
          <w:p w14:paraId="1F186B35" w14:textId="77777777" w:rsidR="0094205D" w:rsidRPr="00490EF5" w:rsidRDefault="0094205D" w:rsidP="00676DCA"/>
        </w:tc>
        <w:tc>
          <w:tcPr>
            <w:tcW w:w="2251" w:type="dxa"/>
          </w:tcPr>
          <w:p w14:paraId="092B81DD" w14:textId="77777777" w:rsidR="00676DCA" w:rsidRDefault="00676DCA" w:rsidP="00676DCA">
            <w:pPr>
              <w:pStyle w:val="ListParagraph"/>
              <w:rPr>
                <w:sz w:val="22"/>
                <w:szCs w:val="22"/>
              </w:rPr>
            </w:pPr>
          </w:p>
          <w:p w14:paraId="461613F1" w14:textId="7A361E0B" w:rsidR="0094205D" w:rsidRPr="00490EF5" w:rsidRDefault="00ED4C35" w:rsidP="00676DC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0EF5">
              <w:rPr>
                <w:sz w:val="22"/>
                <w:szCs w:val="22"/>
              </w:rPr>
              <w:t>Birth or adoption of child</w:t>
            </w:r>
          </w:p>
        </w:tc>
        <w:tc>
          <w:tcPr>
            <w:tcW w:w="2154" w:type="dxa"/>
          </w:tcPr>
          <w:p w14:paraId="56A212E0" w14:textId="77777777" w:rsidR="00676DCA" w:rsidRPr="00676DCA" w:rsidRDefault="00676DCA" w:rsidP="00676DCA">
            <w:pPr>
              <w:pStyle w:val="ListParagraph"/>
            </w:pPr>
          </w:p>
          <w:p w14:paraId="570039CE" w14:textId="6521A41E" w:rsidR="0094205D" w:rsidRDefault="003D652B" w:rsidP="00676DCA">
            <w:pPr>
              <w:pStyle w:val="ListParagraph"/>
              <w:numPr>
                <w:ilvl w:val="0"/>
                <w:numId w:val="2"/>
              </w:numPr>
            </w:pPr>
            <w:r w:rsidRPr="00676DCA">
              <w:rPr>
                <w:sz w:val="22"/>
                <w:szCs w:val="22"/>
              </w:rPr>
              <w:t>Personal Illness</w:t>
            </w:r>
          </w:p>
        </w:tc>
      </w:tr>
      <w:tr w:rsidR="0011288D" w14:paraId="5AC8E724" w14:textId="77777777" w:rsidTr="00676DCA">
        <w:trPr>
          <w:trHeight w:val="845"/>
        </w:trPr>
        <w:tc>
          <w:tcPr>
            <w:tcW w:w="1735" w:type="dxa"/>
          </w:tcPr>
          <w:p w14:paraId="5D55508B" w14:textId="77777777" w:rsidR="0011288D" w:rsidRDefault="0011288D" w:rsidP="0011288D"/>
        </w:tc>
        <w:tc>
          <w:tcPr>
            <w:tcW w:w="2580" w:type="dxa"/>
            <w:shd w:val="clear" w:color="auto" w:fill="D9E2F3" w:themeFill="accent1" w:themeFillTint="33"/>
            <w:vAlign w:val="center"/>
          </w:tcPr>
          <w:p w14:paraId="2CFFB9EA" w14:textId="79301E02" w:rsidR="0011288D" w:rsidRDefault="0011288D" w:rsidP="00B74A5C">
            <w:pPr>
              <w:jc w:val="center"/>
            </w:pPr>
            <w:r w:rsidRPr="007941B6">
              <w:rPr>
                <w:sz w:val="36"/>
                <w:szCs w:val="36"/>
              </w:rPr>
              <w:t>FMLA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14:paraId="698C228B" w14:textId="45FC3DDE" w:rsidR="0011288D" w:rsidRDefault="0011288D" w:rsidP="00B74A5C">
            <w:pPr>
              <w:jc w:val="center"/>
            </w:pPr>
            <w:r w:rsidRPr="007941B6">
              <w:rPr>
                <w:sz w:val="36"/>
                <w:szCs w:val="36"/>
              </w:rPr>
              <w:t>NYS Paid Family Leave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401614D9" w14:textId="78DE5353" w:rsidR="0011288D" w:rsidRDefault="0011288D" w:rsidP="00B74A5C">
            <w:pPr>
              <w:jc w:val="center"/>
            </w:pPr>
            <w:r w:rsidRPr="007941B6">
              <w:rPr>
                <w:sz w:val="36"/>
                <w:szCs w:val="36"/>
              </w:rPr>
              <w:t>NYS Paid Parental Leave</w:t>
            </w:r>
          </w:p>
        </w:tc>
        <w:tc>
          <w:tcPr>
            <w:tcW w:w="2251" w:type="dxa"/>
            <w:shd w:val="clear" w:color="auto" w:fill="D9E2F3" w:themeFill="accent1" w:themeFillTint="33"/>
            <w:vAlign w:val="center"/>
          </w:tcPr>
          <w:p w14:paraId="2A2AA751" w14:textId="042F83A7" w:rsidR="0011288D" w:rsidRDefault="0011288D" w:rsidP="00B74A5C">
            <w:pPr>
              <w:jc w:val="center"/>
            </w:pPr>
            <w:r>
              <w:rPr>
                <w:sz w:val="36"/>
                <w:szCs w:val="36"/>
              </w:rPr>
              <w:t>NYS 7 Month Child Care Leave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4161AA23" w14:textId="2DDA51BF" w:rsidR="0011288D" w:rsidRDefault="0011288D" w:rsidP="00B74A5C">
            <w:pPr>
              <w:jc w:val="center"/>
            </w:pPr>
            <w:r>
              <w:rPr>
                <w:sz w:val="36"/>
                <w:szCs w:val="36"/>
              </w:rPr>
              <w:t>Leave Donations</w:t>
            </w:r>
          </w:p>
        </w:tc>
      </w:tr>
      <w:tr w:rsidR="000D2356" w14:paraId="534AD9E3" w14:textId="77777777" w:rsidTr="000D2356">
        <w:trPr>
          <w:trHeight w:val="458"/>
        </w:trPr>
        <w:tc>
          <w:tcPr>
            <w:tcW w:w="1735" w:type="dxa"/>
            <w:shd w:val="clear" w:color="auto" w:fill="auto"/>
          </w:tcPr>
          <w:p w14:paraId="6F03943F" w14:textId="132DE5F7" w:rsidR="000D2356" w:rsidRDefault="000D2356" w:rsidP="000D2356">
            <w:r>
              <w:t>Length of Leave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75B2713" w14:textId="62DBF1CC" w:rsidR="000D2356" w:rsidRPr="007941B6" w:rsidRDefault="000D2356" w:rsidP="000D2356">
            <w:pPr>
              <w:rPr>
                <w:sz w:val="36"/>
                <w:szCs w:val="36"/>
              </w:rPr>
            </w:pPr>
            <w:r>
              <w:t>12 weeks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EF6FD35" w14:textId="2AD7FA60" w:rsidR="000D2356" w:rsidRPr="007941B6" w:rsidRDefault="000D2356" w:rsidP="000D2356">
            <w:pPr>
              <w:rPr>
                <w:sz w:val="36"/>
                <w:szCs w:val="36"/>
              </w:rPr>
            </w:pPr>
            <w:r>
              <w:t>12 weeks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45CDD74" w14:textId="3AACF17E" w:rsidR="000D2356" w:rsidRPr="007941B6" w:rsidRDefault="000D2356" w:rsidP="000D2356">
            <w:pPr>
              <w:rPr>
                <w:sz w:val="36"/>
                <w:szCs w:val="36"/>
              </w:rPr>
            </w:pPr>
            <w:r>
              <w:t>12 weeks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9A88714" w14:textId="17B94698" w:rsidR="000D2356" w:rsidRDefault="000D2356" w:rsidP="000D2356">
            <w:pPr>
              <w:rPr>
                <w:sz w:val="36"/>
                <w:szCs w:val="36"/>
              </w:rPr>
            </w:pPr>
            <w:r>
              <w:t>7 months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152DF3C" w14:textId="39D5E433" w:rsidR="000D2356" w:rsidRDefault="000D2356" w:rsidP="000D2356">
            <w:pPr>
              <w:rPr>
                <w:sz w:val="36"/>
                <w:szCs w:val="36"/>
              </w:rPr>
            </w:pPr>
            <w:r>
              <w:t>Varies</w:t>
            </w:r>
          </w:p>
        </w:tc>
      </w:tr>
      <w:tr w:rsidR="000D2356" w14:paraId="7C063DDC" w14:textId="77777777" w:rsidTr="00676DCA">
        <w:trPr>
          <w:trHeight w:val="845"/>
        </w:trPr>
        <w:tc>
          <w:tcPr>
            <w:tcW w:w="1735" w:type="dxa"/>
          </w:tcPr>
          <w:p w14:paraId="6FA71DA5" w14:textId="51B2CF91" w:rsidR="000D2356" w:rsidRDefault="000D2356" w:rsidP="000D2356">
            <w:r>
              <w:t>Paid</w:t>
            </w:r>
          </w:p>
        </w:tc>
        <w:tc>
          <w:tcPr>
            <w:tcW w:w="2580" w:type="dxa"/>
          </w:tcPr>
          <w:p w14:paraId="53D1CDF5" w14:textId="77777777" w:rsidR="000D2356" w:rsidRDefault="000D2356" w:rsidP="000D2356">
            <w:r>
              <w:t xml:space="preserve">No </w:t>
            </w:r>
          </w:p>
          <w:p w14:paraId="792937E7" w14:textId="32D71981" w:rsidR="000D2356" w:rsidRDefault="000D2356" w:rsidP="000D2356">
            <w:r w:rsidRPr="002825DE">
              <w:rPr>
                <w:sz w:val="20"/>
                <w:szCs w:val="20"/>
              </w:rPr>
              <w:t>Can use accruals to be paid</w:t>
            </w:r>
          </w:p>
        </w:tc>
        <w:tc>
          <w:tcPr>
            <w:tcW w:w="2699" w:type="dxa"/>
          </w:tcPr>
          <w:p w14:paraId="00FA3A1E" w14:textId="77777777" w:rsidR="000D2356" w:rsidRDefault="000D2356" w:rsidP="000D2356">
            <w:r>
              <w:t xml:space="preserve">Yes </w:t>
            </w:r>
          </w:p>
          <w:p w14:paraId="3D528796" w14:textId="1A94329E" w:rsidR="000D2356" w:rsidRDefault="000D2356" w:rsidP="000D2356">
            <w:r w:rsidRPr="002825DE">
              <w:rPr>
                <w:sz w:val="20"/>
                <w:szCs w:val="20"/>
              </w:rPr>
              <w:t xml:space="preserve">67% of average weekly wage </w:t>
            </w:r>
            <w:r>
              <w:rPr>
                <w:sz w:val="20"/>
                <w:szCs w:val="20"/>
              </w:rPr>
              <w:t>not to exceed</w:t>
            </w:r>
            <w:r w:rsidRPr="002825DE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>1131.08</w:t>
            </w:r>
          </w:p>
        </w:tc>
        <w:tc>
          <w:tcPr>
            <w:tcW w:w="2970" w:type="dxa"/>
          </w:tcPr>
          <w:p w14:paraId="22286A46" w14:textId="4266A733" w:rsidR="000D2356" w:rsidRDefault="000D2356" w:rsidP="000D2356">
            <w:pPr>
              <w:jc w:val="center"/>
            </w:pPr>
            <w:r>
              <w:t xml:space="preserve">Yes  </w:t>
            </w:r>
            <w:r>
              <w:br/>
            </w:r>
            <w:r w:rsidRPr="006C4EC9">
              <w:rPr>
                <w:sz w:val="20"/>
                <w:szCs w:val="20"/>
              </w:rPr>
              <w:t>Full pay</w:t>
            </w:r>
          </w:p>
        </w:tc>
        <w:tc>
          <w:tcPr>
            <w:tcW w:w="2251" w:type="dxa"/>
          </w:tcPr>
          <w:p w14:paraId="77291FA9" w14:textId="77777777" w:rsidR="000D2356" w:rsidRDefault="000D2356" w:rsidP="000D2356">
            <w:r>
              <w:t xml:space="preserve">No </w:t>
            </w:r>
          </w:p>
          <w:p w14:paraId="0381BEAC" w14:textId="7FB08D87" w:rsidR="000D2356" w:rsidRDefault="000D2356" w:rsidP="000D2356">
            <w:r w:rsidRPr="002825DE">
              <w:rPr>
                <w:sz w:val="20"/>
                <w:szCs w:val="20"/>
              </w:rPr>
              <w:t>Can use accruals to be paid</w:t>
            </w:r>
          </w:p>
        </w:tc>
        <w:tc>
          <w:tcPr>
            <w:tcW w:w="2154" w:type="dxa"/>
          </w:tcPr>
          <w:p w14:paraId="237C8BA7" w14:textId="33326D0E" w:rsidR="000D2356" w:rsidRDefault="000D2356" w:rsidP="000D2356">
            <w:pPr>
              <w:jc w:val="center"/>
            </w:pPr>
            <w:r>
              <w:t>Yes</w:t>
            </w:r>
          </w:p>
        </w:tc>
      </w:tr>
      <w:tr w:rsidR="000D2356" w14:paraId="415C87C7" w14:textId="0A9DBFC7" w:rsidTr="00676DCA">
        <w:tc>
          <w:tcPr>
            <w:tcW w:w="1735" w:type="dxa"/>
          </w:tcPr>
          <w:p w14:paraId="330AF667" w14:textId="113E99F6" w:rsidR="000D2356" w:rsidRDefault="000D2356" w:rsidP="000D2356">
            <w:r>
              <w:t>Increments of Time</w:t>
            </w:r>
          </w:p>
        </w:tc>
        <w:tc>
          <w:tcPr>
            <w:tcW w:w="2580" w:type="dxa"/>
          </w:tcPr>
          <w:p w14:paraId="469BA443" w14:textId="436C95D1" w:rsidR="000D2356" w:rsidRDefault="000D2356" w:rsidP="000D2356">
            <w:r>
              <w:t>Continuous or intermittent</w:t>
            </w:r>
          </w:p>
        </w:tc>
        <w:tc>
          <w:tcPr>
            <w:tcW w:w="2699" w:type="dxa"/>
          </w:tcPr>
          <w:p w14:paraId="5BF965D2" w14:textId="4DDCACBF" w:rsidR="000D2356" w:rsidRDefault="000D2356" w:rsidP="000D2356">
            <w:r>
              <w:t>Continuous or Intermittent</w:t>
            </w:r>
          </w:p>
        </w:tc>
        <w:tc>
          <w:tcPr>
            <w:tcW w:w="2970" w:type="dxa"/>
          </w:tcPr>
          <w:p w14:paraId="09C40E12" w14:textId="01AC2BA3" w:rsidR="000D2356" w:rsidRDefault="000D2356" w:rsidP="000D2356">
            <w:r>
              <w:t>Continuous only</w:t>
            </w:r>
          </w:p>
        </w:tc>
        <w:tc>
          <w:tcPr>
            <w:tcW w:w="2251" w:type="dxa"/>
          </w:tcPr>
          <w:p w14:paraId="4CED1590" w14:textId="78AD395D" w:rsidR="000D2356" w:rsidRDefault="000D2356" w:rsidP="000D2356">
            <w:r>
              <w:t>Continuous</w:t>
            </w:r>
          </w:p>
        </w:tc>
        <w:tc>
          <w:tcPr>
            <w:tcW w:w="2154" w:type="dxa"/>
          </w:tcPr>
          <w:p w14:paraId="60D2DC54" w14:textId="1C951AC8" w:rsidR="000D2356" w:rsidRDefault="000D2356" w:rsidP="000D2356">
            <w:r>
              <w:t>Continuous or Intermittent</w:t>
            </w:r>
          </w:p>
        </w:tc>
      </w:tr>
      <w:tr w:rsidR="000D2356" w14:paraId="007CBD06" w14:textId="145B74B6" w:rsidTr="000F0CB6">
        <w:trPr>
          <w:trHeight w:val="413"/>
        </w:trPr>
        <w:tc>
          <w:tcPr>
            <w:tcW w:w="1735" w:type="dxa"/>
          </w:tcPr>
          <w:p w14:paraId="15D1C2D3" w14:textId="3CB694FF" w:rsidR="000D2356" w:rsidRDefault="000D2356" w:rsidP="000D2356">
            <w:r>
              <w:t>Use of Accruals</w:t>
            </w:r>
          </w:p>
        </w:tc>
        <w:tc>
          <w:tcPr>
            <w:tcW w:w="2580" w:type="dxa"/>
            <w:vAlign w:val="center"/>
          </w:tcPr>
          <w:p w14:paraId="2B2BD0DA" w14:textId="7100DCA4" w:rsidR="000D2356" w:rsidRDefault="000D2356" w:rsidP="000D2356">
            <w:r>
              <w:t>Yes</w:t>
            </w:r>
          </w:p>
        </w:tc>
        <w:tc>
          <w:tcPr>
            <w:tcW w:w="2699" w:type="dxa"/>
            <w:vAlign w:val="center"/>
          </w:tcPr>
          <w:p w14:paraId="4AF7F783" w14:textId="088E71EE" w:rsidR="000D2356" w:rsidRDefault="000D2356" w:rsidP="000D2356">
            <w:r>
              <w:t>No</w:t>
            </w:r>
          </w:p>
        </w:tc>
        <w:tc>
          <w:tcPr>
            <w:tcW w:w="2970" w:type="dxa"/>
            <w:vAlign w:val="center"/>
          </w:tcPr>
          <w:p w14:paraId="25DF3EE6" w14:textId="5C10511F" w:rsidR="000D2356" w:rsidRDefault="000D2356" w:rsidP="000D2356">
            <w:r>
              <w:t>No</w:t>
            </w:r>
          </w:p>
        </w:tc>
        <w:tc>
          <w:tcPr>
            <w:tcW w:w="2251" w:type="dxa"/>
            <w:vAlign w:val="center"/>
          </w:tcPr>
          <w:p w14:paraId="2C611EE9" w14:textId="50662AA3" w:rsidR="000D2356" w:rsidRDefault="000D2356" w:rsidP="000D2356">
            <w:r>
              <w:t>Yes</w:t>
            </w:r>
          </w:p>
        </w:tc>
        <w:tc>
          <w:tcPr>
            <w:tcW w:w="2154" w:type="dxa"/>
            <w:vAlign w:val="center"/>
          </w:tcPr>
          <w:p w14:paraId="139916B4" w14:textId="65791771" w:rsidR="000D2356" w:rsidRDefault="000D2356" w:rsidP="000D2356">
            <w:r>
              <w:t>No</w:t>
            </w:r>
          </w:p>
        </w:tc>
      </w:tr>
      <w:tr w:rsidR="000D2356" w14:paraId="663FB395" w14:textId="7308ADC9" w:rsidTr="000F0CB6">
        <w:trPr>
          <w:trHeight w:val="413"/>
        </w:trPr>
        <w:tc>
          <w:tcPr>
            <w:tcW w:w="1735" w:type="dxa"/>
          </w:tcPr>
          <w:p w14:paraId="4C6C3CE3" w14:textId="20537EBD" w:rsidR="000D2356" w:rsidRDefault="000D2356" w:rsidP="000D2356">
            <w:r>
              <w:t>Job Protection</w:t>
            </w:r>
          </w:p>
        </w:tc>
        <w:tc>
          <w:tcPr>
            <w:tcW w:w="2580" w:type="dxa"/>
            <w:vAlign w:val="center"/>
          </w:tcPr>
          <w:p w14:paraId="6F68A2A9" w14:textId="1862A187" w:rsidR="000D2356" w:rsidRDefault="000D2356" w:rsidP="000D2356">
            <w:r>
              <w:t>Yes</w:t>
            </w:r>
          </w:p>
        </w:tc>
        <w:tc>
          <w:tcPr>
            <w:tcW w:w="2699" w:type="dxa"/>
            <w:vAlign w:val="center"/>
          </w:tcPr>
          <w:p w14:paraId="1C351CAA" w14:textId="6E84E150" w:rsidR="000D2356" w:rsidRDefault="000D2356" w:rsidP="000D2356">
            <w:r>
              <w:t>Yes</w:t>
            </w:r>
          </w:p>
        </w:tc>
        <w:tc>
          <w:tcPr>
            <w:tcW w:w="2970" w:type="dxa"/>
            <w:vAlign w:val="center"/>
          </w:tcPr>
          <w:p w14:paraId="3C99758F" w14:textId="67B7999F" w:rsidR="000D2356" w:rsidRDefault="000D2356" w:rsidP="000D2356">
            <w:r>
              <w:t>Yes</w:t>
            </w:r>
          </w:p>
        </w:tc>
        <w:tc>
          <w:tcPr>
            <w:tcW w:w="2251" w:type="dxa"/>
            <w:vAlign w:val="center"/>
          </w:tcPr>
          <w:p w14:paraId="7E48FC1D" w14:textId="0DF2C095" w:rsidR="000D2356" w:rsidRDefault="000D2356" w:rsidP="000D2356">
            <w:r>
              <w:t>No</w:t>
            </w:r>
          </w:p>
        </w:tc>
        <w:tc>
          <w:tcPr>
            <w:tcW w:w="2154" w:type="dxa"/>
            <w:vAlign w:val="center"/>
          </w:tcPr>
          <w:p w14:paraId="2EFFF347" w14:textId="16710946" w:rsidR="000D2356" w:rsidRDefault="000D2356" w:rsidP="000D2356">
            <w:r>
              <w:t>No</w:t>
            </w:r>
          </w:p>
        </w:tc>
      </w:tr>
      <w:tr w:rsidR="000D2356" w14:paraId="181D397E" w14:textId="2C24BCFE" w:rsidTr="00676DCA">
        <w:trPr>
          <w:trHeight w:val="440"/>
        </w:trPr>
        <w:tc>
          <w:tcPr>
            <w:tcW w:w="1735" w:type="dxa"/>
          </w:tcPr>
          <w:p w14:paraId="34D943A8" w14:textId="30966F1F" w:rsidR="000D2356" w:rsidRDefault="000D2356" w:rsidP="000D2356">
            <w:r>
              <w:t>Health Benefits</w:t>
            </w:r>
          </w:p>
        </w:tc>
        <w:tc>
          <w:tcPr>
            <w:tcW w:w="2580" w:type="dxa"/>
          </w:tcPr>
          <w:p w14:paraId="0E05466C" w14:textId="0FC64796" w:rsidR="000D2356" w:rsidRDefault="000D2356" w:rsidP="000D2356">
            <w:r>
              <w:t>Yes, deductions will continue as long as in a paid status.</w:t>
            </w:r>
          </w:p>
        </w:tc>
        <w:tc>
          <w:tcPr>
            <w:tcW w:w="2699" w:type="dxa"/>
          </w:tcPr>
          <w:p w14:paraId="7B6B4E29" w14:textId="6FD0FBF8" w:rsidR="000D2356" w:rsidRDefault="000D2356" w:rsidP="000D2356">
            <w:r>
              <w:t>Yes, you are direct billed for the portion that would normally be taken from your check</w:t>
            </w:r>
          </w:p>
        </w:tc>
        <w:tc>
          <w:tcPr>
            <w:tcW w:w="2970" w:type="dxa"/>
          </w:tcPr>
          <w:p w14:paraId="5EA26C2F" w14:textId="43797DD4" w:rsidR="000D2356" w:rsidRDefault="000D2356" w:rsidP="000D2356">
            <w:r>
              <w:t>Yes, deductions will continue</w:t>
            </w:r>
          </w:p>
        </w:tc>
        <w:tc>
          <w:tcPr>
            <w:tcW w:w="2251" w:type="dxa"/>
          </w:tcPr>
          <w:p w14:paraId="117571AF" w14:textId="08131347" w:rsidR="000D2356" w:rsidRDefault="000D2356" w:rsidP="000D2356">
            <w:r>
              <w:t>Yes, deductions will continue as long as in a paid status.</w:t>
            </w:r>
          </w:p>
        </w:tc>
        <w:tc>
          <w:tcPr>
            <w:tcW w:w="2154" w:type="dxa"/>
          </w:tcPr>
          <w:p w14:paraId="187319B8" w14:textId="038242F9" w:rsidR="000D2356" w:rsidRDefault="000D2356" w:rsidP="000D2356">
            <w:r>
              <w:t>Yes, deductions will continue as long as in a paid status.</w:t>
            </w:r>
          </w:p>
        </w:tc>
      </w:tr>
      <w:tr w:rsidR="000D2356" w14:paraId="650E52F1" w14:textId="12AE5939" w:rsidTr="00676DCA">
        <w:tc>
          <w:tcPr>
            <w:tcW w:w="1735" w:type="dxa"/>
          </w:tcPr>
          <w:p w14:paraId="2090FEF4" w14:textId="1406DD67" w:rsidR="000D2356" w:rsidRDefault="000D2356" w:rsidP="000D2356">
            <w:r>
              <w:t>Service Credit</w:t>
            </w:r>
          </w:p>
        </w:tc>
        <w:tc>
          <w:tcPr>
            <w:tcW w:w="2580" w:type="dxa"/>
          </w:tcPr>
          <w:p w14:paraId="759191C2" w14:textId="509B0F5E" w:rsidR="000D2356" w:rsidRDefault="000D2356" w:rsidP="000D2356">
            <w:r>
              <w:t>Yes, as long as in a paid status</w:t>
            </w:r>
          </w:p>
        </w:tc>
        <w:tc>
          <w:tcPr>
            <w:tcW w:w="2699" w:type="dxa"/>
          </w:tcPr>
          <w:p w14:paraId="6C91A560" w14:textId="6BE20C11" w:rsidR="000D2356" w:rsidRDefault="000D2356" w:rsidP="000D2356">
            <w:r>
              <w:t>No</w:t>
            </w:r>
          </w:p>
        </w:tc>
        <w:tc>
          <w:tcPr>
            <w:tcW w:w="2970" w:type="dxa"/>
          </w:tcPr>
          <w:p w14:paraId="2A825547" w14:textId="470963C8" w:rsidR="000D2356" w:rsidRDefault="000D2356" w:rsidP="000D2356">
            <w:r>
              <w:t>Yes</w:t>
            </w:r>
          </w:p>
        </w:tc>
        <w:tc>
          <w:tcPr>
            <w:tcW w:w="2251" w:type="dxa"/>
          </w:tcPr>
          <w:p w14:paraId="7B5F0FB9" w14:textId="639B1DF9" w:rsidR="000D2356" w:rsidRDefault="000D2356" w:rsidP="000D2356">
            <w:r>
              <w:t>Yes, as long as in a paid status</w:t>
            </w:r>
          </w:p>
        </w:tc>
        <w:tc>
          <w:tcPr>
            <w:tcW w:w="2154" w:type="dxa"/>
          </w:tcPr>
          <w:p w14:paraId="45A1AE15" w14:textId="4FCAE237" w:rsidR="000D2356" w:rsidRDefault="000D2356" w:rsidP="000D2356">
            <w:r>
              <w:t>Yes, as long as in a paid status</w:t>
            </w:r>
          </w:p>
        </w:tc>
      </w:tr>
      <w:tr w:rsidR="000D2356" w14:paraId="4BEFBFA3" w14:textId="66A03551" w:rsidTr="000F0CB6">
        <w:trPr>
          <w:trHeight w:val="368"/>
        </w:trPr>
        <w:tc>
          <w:tcPr>
            <w:tcW w:w="1735" w:type="dxa"/>
          </w:tcPr>
          <w:p w14:paraId="3D3A2D78" w14:textId="1EFDC721" w:rsidR="000D2356" w:rsidRDefault="000D2356" w:rsidP="000D2356">
            <w:r>
              <w:t>Earn Accruals</w:t>
            </w:r>
          </w:p>
        </w:tc>
        <w:tc>
          <w:tcPr>
            <w:tcW w:w="2580" w:type="dxa"/>
            <w:vAlign w:val="center"/>
          </w:tcPr>
          <w:p w14:paraId="7BEF1E2C" w14:textId="3B961B5B" w:rsidR="000D2356" w:rsidRDefault="000D2356" w:rsidP="000D2356">
            <w:r>
              <w:t xml:space="preserve"> *Yes</w:t>
            </w:r>
          </w:p>
        </w:tc>
        <w:tc>
          <w:tcPr>
            <w:tcW w:w="2699" w:type="dxa"/>
            <w:vAlign w:val="center"/>
          </w:tcPr>
          <w:p w14:paraId="1F656610" w14:textId="229EA11E" w:rsidR="000D2356" w:rsidRDefault="000D2356" w:rsidP="000D2356">
            <w:r>
              <w:t>No</w:t>
            </w:r>
          </w:p>
        </w:tc>
        <w:tc>
          <w:tcPr>
            <w:tcW w:w="2970" w:type="dxa"/>
            <w:vAlign w:val="center"/>
          </w:tcPr>
          <w:p w14:paraId="100932D5" w14:textId="68A5A23E" w:rsidR="000D2356" w:rsidRDefault="000D2356" w:rsidP="000D2356">
            <w:r>
              <w:t>No</w:t>
            </w:r>
          </w:p>
        </w:tc>
        <w:tc>
          <w:tcPr>
            <w:tcW w:w="2251" w:type="dxa"/>
            <w:vAlign w:val="center"/>
          </w:tcPr>
          <w:p w14:paraId="4052F27B" w14:textId="0F7F80CB" w:rsidR="000D2356" w:rsidRDefault="000D2356" w:rsidP="000D2356">
            <w:r>
              <w:t>*Yes</w:t>
            </w:r>
          </w:p>
        </w:tc>
        <w:tc>
          <w:tcPr>
            <w:tcW w:w="2154" w:type="dxa"/>
            <w:vAlign w:val="center"/>
          </w:tcPr>
          <w:p w14:paraId="2B2A4E87" w14:textId="2C34880C" w:rsidR="000D2356" w:rsidRDefault="000D2356" w:rsidP="000D2356">
            <w:r>
              <w:t>No</w:t>
            </w:r>
          </w:p>
        </w:tc>
      </w:tr>
    </w:tbl>
    <w:p w14:paraId="23D99BD4" w14:textId="20A666F7" w:rsidR="00761312" w:rsidRDefault="00761312"/>
    <w:p w14:paraId="2AC8D2C5" w14:textId="684038A0" w:rsidR="00C25599" w:rsidRDefault="00C25599" w:rsidP="00C25599">
      <w:r>
        <w:t>*</w:t>
      </w:r>
      <w:r w:rsidR="00977F22">
        <w:t>Unclassified employees m</w:t>
      </w:r>
      <w:r>
        <w:t>ust be in a full pay status a major fraction of the month to accrue or 7 out of 10 days for classified employees.</w:t>
      </w:r>
    </w:p>
    <w:sectPr w:rsidR="00C25599" w:rsidSect="007941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627"/>
    <w:multiLevelType w:val="hybridMultilevel"/>
    <w:tmpl w:val="B0E82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C4BF2"/>
    <w:multiLevelType w:val="hybridMultilevel"/>
    <w:tmpl w:val="91AA8F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72A6"/>
    <w:multiLevelType w:val="hybridMultilevel"/>
    <w:tmpl w:val="52260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216BB"/>
    <w:multiLevelType w:val="hybridMultilevel"/>
    <w:tmpl w:val="8A0E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7657">
    <w:abstractNumId w:val="1"/>
  </w:num>
  <w:num w:numId="2" w16cid:durableId="1856075816">
    <w:abstractNumId w:val="2"/>
  </w:num>
  <w:num w:numId="3" w16cid:durableId="1471166329">
    <w:abstractNumId w:val="3"/>
  </w:num>
  <w:num w:numId="4" w16cid:durableId="148343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B6"/>
    <w:rsid w:val="000D2356"/>
    <w:rsid w:val="000F0CB6"/>
    <w:rsid w:val="0011288D"/>
    <w:rsid w:val="003D652B"/>
    <w:rsid w:val="0041166E"/>
    <w:rsid w:val="00490EF5"/>
    <w:rsid w:val="004A2DA5"/>
    <w:rsid w:val="00676DCA"/>
    <w:rsid w:val="006C4EC9"/>
    <w:rsid w:val="00761312"/>
    <w:rsid w:val="007941B6"/>
    <w:rsid w:val="0094205D"/>
    <w:rsid w:val="00977F22"/>
    <w:rsid w:val="00A04340"/>
    <w:rsid w:val="00B74A5C"/>
    <w:rsid w:val="00BB4941"/>
    <w:rsid w:val="00C25599"/>
    <w:rsid w:val="00D3424E"/>
    <w:rsid w:val="00E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41DE"/>
  <w15:chartTrackingRefBased/>
  <w15:docId w15:val="{E780DE57-42D8-4FA2-AB9C-DE845CD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1B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4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neseo.edu/hr/leaves-absen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Truax</dc:creator>
  <cp:keywords/>
  <dc:description/>
  <cp:lastModifiedBy>Kimberly Truax</cp:lastModifiedBy>
  <cp:revision>10</cp:revision>
  <cp:lastPrinted>2023-10-27T19:21:00Z</cp:lastPrinted>
  <dcterms:created xsi:type="dcterms:W3CDTF">2023-10-03T16:02:00Z</dcterms:created>
  <dcterms:modified xsi:type="dcterms:W3CDTF">2023-10-27T19:32:00Z</dcterms:modified>
</cp:coreProperties>
</file>