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Announcement:</w:t>
      </w:r>
    </w:p>
    <w:p w:rsidR="00000000" w:rsidDel="00000000" w:rsidP="00000000" w:rsidRDefault="00000000" w:rsidRPr="00000000" w14:paraId="00000008">
      <w:pPr>
        <w:rPr/>
      </w:pPr>
      <w:r w:rsidDel="00000000" w:rsidR="00000000" w:rsidRPr="00000000">
        <w:rPr>
          <w:rtl w:val="0"/>
        </w:rPr>
        <w:t xml:space="preserve">TeachNY is now </w:t>
      </w:r>
      <w:hyperlink r:id="rId7">
        <w:r w:rsidDel="00000000" w:rsidR="00000000" w:rsidRPr="00000000">
          <w:rPr>
            <w:color w:val="1155cc"/>
            <w:u w:val="single"/>
            <w:rtl w:val="0"/>
          </w:rPr>
          <w:t xml:space="preserve">offering 19 scholarships</w:t>
        </w:r>
      </w:hyperlink>
      <w:r w:rsidDel="00000000" w:rsidR="00000000" w:rsidRPr="00000000">
        <w:rPr>
          <w:rtl w:val="0"/>
        </w:rPr>
        <w:t xml:space="preserve"> in New York State for future educators. Each award is $1,000 and will be available to the following aspiring educators, with an application deadline of August 31, 2024. These scholarships are designed to encourage any aspiring educator or potential applicant to take the leap and submit their EPP application (anyone who first signs up with TeachNY and then goes on to apply to a New York EPP is eligible). </w:t>
        <w:br w:type="textWrapping"/>
        <w:br w:type="textWrapping"/>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TeachNY Classic Scholarship</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Future Black Educator</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Future Indigenous Educator</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Future AAPI Educator</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Future Latino/a Educator</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Future Alternative Certification Educator</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Future Early Childhood Educator</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Paraprofessional to Educator</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Future Rural Educator (2 scholarships available)</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Future STEAM Educator (2 Scholarships available)</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Future Special Education Educator </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Future Rochester Educator </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Future Buffalo Educator</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Future Syracuse Educator</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Future Yonkers Educator</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Future NYC Educator</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Future NYC Men Teach Educator</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rPr/>
      </w:pPr>
      <w:bookmarkStart w:colFirst="0" w:colLast="0" w:name="_yge13cvg7snz" w:id="1"/>
      <w:bookmarkEnd w:id="1"/>
      <w:r w:rsidDel="00000000" w:rsidR="00000000" w:rsidRPr="00000000">
        <w:rPr>
          <w:rtl w:val="0"/>
        </w:rPr>
        <w:t xml:space="preserve">Faculty Activities:</w:t>
      </w:r>
    </w:p>
    <w:p w:rsidR="00000000" w:rsidDel="00000000" w:rsidP="00000000" w:rsidRDefault="00000000" w:rsidRPr="00000000" w14:paraId="0000001D">
      <w:pPr>
        <w:rPr>
          <w:color w:val="222222"/>
        </w:rPr>
      </w:pPr>
      <w:r w:rsidDel="00000000" w:rsidR="00000000" w:rsidRPr="00000000">
        <w:rPr>
          <w:rtl w:val="0"/>
        </w:rPr>
        <w:t xml:space="preserve">Jennifer Sam and Dr. Julie Troman </w:t>
      </w:r>
      <w:r w:rsidDel="00000000" w:rsidR="00000000" w:rsidRPr="00000000">
        <w:rPr>
          <w:color w:val="222222"/>
          <w:rtl w:val="0"/>
        </w:rPr>
        <w:t xml:space="preserve">presented a two-part professional development session for NYS Master Teachers on Saturday, June 15. The session, Mentor Teacher Training Concepts, is meant to provide professional development for new and veteran cooperating teachers. Here is the blurb of their session:</w:t>
      </w:r>
    </w:p>
    <w:p w:rsidR="00000000" w:rsidDel="00000000" w:rsidP="00000000" w:rsidRDefault="00000000" w:rsidRPr="00000000" w14:paraId="0000001E">
      <w:pPr>
        <w:shd w:fill="ffffff" w:val="clear"/>
        <w:rPr>
          <w:color w:val="222222"/>
        </w:rPr>
      </w:pPr>
      <w:r w:rsidDel="00000000" w:rsidR="00000000" w:rsidRPr="00000000">
        <w:rPr>
          <w:rtl w:val="0"/>
        </w:rPr>
      </w:r>
    </w:p>
    <w:p w:rsidR="00000000" w:rsidDel="00000000" w:rsidP="00000000" w:rsidRDefault="00000000" w:rsidRPr="00000000" w14:paraId="0000001F">
      <w:pPr>
        <w:ind w:left="600" w:firstLine="0"/>
        <w:rPr>
          <w:color w:val="222222"/>
          <w:highlight w:val="white"/>
        </w:rPr>
      </w:pPr>
      <w:r w:rsidDel="00000000" w:rsidR="00000000" w:rsidRPr="00000000">
        <w:rPr>
          <w:color w:val="222222"/>
          <w:highlight w:val="white"/>
          <w:rtl w:val="0"/>
        </w:rPr>
        <w:t xml:space="preserve">"By the end of this workshop, School-Based Teacher Educators will be equipped with a comprehensive toolkit for mentoring teacher candidates with a keen understanding of the context of the current generation of pre-service educators as adult learners. We will explore innovative strategies and best practices for mentoring and the ability to leverage assessment tools for individualized, high-quality feedback for growth and learning."</w:t>
      </w:r>
    </w:p>
    <w:p w:rsidR="00000000" w:rsidDel="00000000" w:rsidP="00000000" w:rsidRDefault="00000000" w:rsidRPr="00000000" w14:paraId="00000020">
      <w:pPr>
        <w:ind w:left="600" w:firstLine="0"/>
        <w:rPr>
          <w:color w:val="222222"/>
          <w:highlight w:val="white"/>
        </w:rPr>
      </w:pPr>
      <w:r w:rsidDel="00000000" w:rsidR="00000000" w:rsidRPr="00000000">
        <w:rPr>
          <w:rtl w:val="0"/>
        </w:rPr>
      </w:r>
    </w:p>
    <w:p w:rsidR="00000000" w:rsidDel="00000000" w:rsidP="00000000" w:rsidRDefault="00000000" w:rsidRPr="00000000" w14:paraId="00000021">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22">
      <w:pPr>
        <w:rPr/>
      </w:pPr>
      <w:hyperlink r:id="rId8">
        <w:r w:rsidDel="00000000" w:rsidR="00000000" w:rsidRPr="00000000">
          <w:rPr>
            <w:b w:val="1"/>
            <w:color w:val="1155cc"/>
            <w:u w:val="single"/>
            <w:rtl w:val="0"/>
          </w:rPr>
          <w:t xml:space="preserve">The Smithsonian National Education Summit</w:t>
        </w:r>
      </w:hyperlink>
      <w:r w:rsidDel="00000000" w:rsidR="00000000" w:rsidRPr="00000000">
        <w:rPr>
          <w:rtl w:val="0"/>
        </w:rPr>
        <w:t xml:space="preserve"> will be July 16-18, 2024 both online and in Washington DC. The 2024 theme is: “Together We Thrive: Connecting at the Intersections.” Registration is free!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Bdr>
          <w:top w:color="auto" w:space="0" w:sz="0" w:val="none"/>
          <w:left w:color="auto" w:space="0" w:sz="0" w:val="none"/>
          <w:bottom w:color="auto" w:space="7" w:sz="0" w:val="none"/>
          <w:right w:color="auto" w:space="0" w:sz="0" w:val="none"/>
        </w:pBdr>
        <w:shd w:fill="ffffff" w:val="clear"/>
        <w:spacing w:after="0" w:line="288" w:lineRule="auto"/>
        <w:rPr/>
      </w:pPr>
      <w:r w:rsidDel="00000000" w:rsidR="00000000" w:rsidRPr="00000000">
        <w:rPr>
          <w:b w:val="1"/>
          <w:rtl w:val="0"/>
        </w:rPr>
        <w:t xml:space="preserve">Centering Black Adolescent Girls’ Voices: Strategies to Prevent Disproportionate Discipline</w:t>
      </w:r>
      <w:r w:rsidDel="00000000" w:rsidR="00000000" w:rsidRPr="00000000">
        <w:rPr>
          <w:rtl w:val="0"/>
        </w:rPr>
        <w:t xml:space="preserve"> is a 2-part series of briefs that discuss what Black girls experience with school adults. ALong with briefs, there is a </w:t>
      </w:r>
      <w:hyperlink r:id="rId9">
        <w:r w:rsidDel="00000000" w:rsidR="00000000" w:rsidRPr="00000000">
          <w:rPr>
            <w:color w:val="1155cc"/>
            <w:u w:val="single"/>
            <w:rtl w:val="0"/>
          </w:rPr>
          <w:t xml:space="preserve">podcast episode</w:t>
        </w:r>
      </w:hyperlink>
      <w:r w:rsidDel="00000000" w:rsidR="00000000" w:rsidRPr="00000000">
        <w:rPr>
          <w:rtl w:val="0"/>
        </w:rPr>
        <w:t xml:space="preserve"> along with other resource materials, like a </w:t>
      </w:r>
      <w:hyperlink r:id="rId10">
        <w:r w:rsidDel="00000000" w:rsidR="00000000" w:rsidRPr="00000000">
          <w:rPr>
            <w:color w:val="1155cc"/>
            <w:u w:val="single"/>
            <w:rtl w:val="0"/>
          </w:rPr>
          <w:t xml:space="preserve">TEDtalk</w:t>
        </w:r>
      </w:hyperlink>
      <w:r w:rsidDel="00000000" w:rsidR="00000000" w:rsidRPr="00000000">
        <w:rPr>
          <w:rtl w:val="0"/>
        </w:rPr>
        <w:t xml:space="preserve"> by Dr. Monique W. Morris.</w:t>
      </w:r>
    </w:p>
    <w:p w:rsidR="00000000" w:rsidDel="00000000" w:rsidP="00000000" w:rsidRDefault="00000000" w:rsidRPr="00000000" w14:paraId="00000025">
      <w:pPr>
        <w:keepNext w:val="0"/>
        <w:keepLines w:val="0"/>
        <w:pBdr>
          <w:top w:color="auto" w:space="0" w:sz="0" w:val="none"/>
          <w:left w:color="auto" w:space="0" w:sz="0" w:val="none"/>
          <w:bottom w:color="auto" w:space="7" w:sz="0" w:val="none"/>
          <w:right w:color="auto" w:space="0" w:sz="0" w:val="none"/>
        </w:pBdr>
        <w:shd w:fill="ffffff" w:val="clear"/>
        <w:spacing w:after="0" w:line="288" w:lineRule="auto"/>
        <w:rPr/>
      </w:pPr>
      <w:r w:rsidDel="00000000" w:rsidR="00000000" w:rsidRPr="00000000">
        <w:rPr>
          <w:rtl w:val="0"/>
        </w:rPr>
      </w:r>
    </w:p>
    <w:p w:rsidR="00000000" w:rsidDel="00000000" w:rsidP="00000000" w:rsidRDefault="00000000" w:rsidRPr="00000000" w14:paraId="00000026">
      <w:pPr>
        <w:keepNext w:val="0"/>
        <w:keepLines w:val="0"/>
        <w:pBdr>
          <w:top w:color="auto" w:space="0" w:sz="0" w:val="none"/>
          <w:left w:color="auto" w:space="0" w:sz="0" w:val="none"/>
          <w:bottom w:color="auto" w:space="7" w:sz="0" w:val="none"/>
          <w:right w:color="auto" w:space="0" w:sz="0" w:val="none"/>
        </w:pBdr>
        <w:shd w:fill="ffffff" w:val="clear"/>
        <w:spacing w:after="0" w:line="288" w:lineRule="auto"/>
        <w:rPr/>
      </w:pPr>
      <w:r w:rsidDel="00000000" w:rsidR="00000000" w:rsidRPr="00000000">
        <w:rPr>
          <w:rtl w:val="0"/>
        </w:rPr>
        <w:t xml:space="preserve">Alumna Roberta Harman Ford has published her fourth children’s book, </w:t>
      </w:r>
      <w:r w:rsidDel="00000000" w:rsidR="00000000" w:rsidRPr="00000000">
        <w:rPr>
          <w:i w:val="1"/>
          <w:rtl w:val="0"/>
        </w:rPr>
        <w:t xml:space="preserve">Watch Me, Grandma! Watch Me!</w:t>
      </w:r>
      <w:r w:rsidDel="00000000" w:rsidR="00000000" w:rsidRPr="00000000">
        <w:rPr>
          <w:rtl w:val="0"/>
        </w:rPr>
        <w:t xml:space="preserve">,</w:t>
      </w:r>
      <w:r w:rsidDel="00000000" w:rsidR="00000000" w:rsidRPr="00000000">
        <w:rPr>
          <w:rtl w:val="0"/>
        </w:rPr>
        <w:t xml:space="preserve"> through Milne Library Publishing. You can find all of her work online.</w:t>
      </w:r>
    </w:p>
    <w:p w:rsidR="00000000" w:rsidDel="00000000" w:rsidP="00000000" w:rsidRDefault="00000000" w:rsidRPr="00000000" w14:paraId="00000027">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28">
      <w:pPr>
        <w:rPr/>
      </w:pPr>
      <w:r w:rsidDel="00000000" w:rsidR="00000000" w:rsidRPr="00000000">
        <w:rPr>
          <w:b w:val="1"/>
          <w:rtl w:val="0"/>
        </w:rPr>
        <w:t xml:space="preserve">Buffalo Public Schools</w:t>
      </w:r>
      <w:r w:rsidDel="00000000" w:rsidR="00000000" w:rsidRPr="00000000">
        <w:rPr>
          <w:rtl w:val="0"/>
        </w:rPr>
        <w:t xml:space="preserve"> has several positions available, see their </w:t>
      </w:r>
      <w:hyperlink r:id="rId11">
        <w:r w:rsidDel="00000000" w:rsidR="00000000" w:rsidRPr="00000000">
          <w:rPr>
            <w:color w:val="1155cc"/>
            <w:u w:val="single"/>
            <w:rtl w:val="0"/>
          </w:rPr>
          <w:t xml:space="preserve">employment portal</w:t>
        </w:r>
      </w:hyperlink>
      <w:r w:rsidDel="00000000" w:rsidR="00000000" w:rsidRPr="00000000">
        <w:rPr>
          <w:rtl w:val="0"/>
        </w:rPr>
        <w:t xml:space="preserve"> for more information.</w:t>
      </w:r>
    </w:p>
    <w:p w:rsidR="00000000" w:rsidDel="00000000" w:rsidP="00000000" w:rsidRDefault="00000000" w:rsidRPr="00000000" w14:paraId="00000029">
      <w:pPr>
        <w:shd w:fill="ffffff" w:val="clear"/>
        <w:rPr/>
      </w:pPr>
      <w:r w:rsidDel="00000000" w:rsidR="00000000" w:rsidRPr="00000000">
        <w:rPr>
          <w:rtl w:val="0"/>
        </w:rPr>
      </w:r>
    </w:p>
    <w:p w:rsidR="00000000" w:rsidDel="00000000" w:rsidP="00000000" w:rsidRDefault="00000000" w:rsidRPr="00000000" w14:paraId="0000002A">
      <w:pPr>
        <w:shd w:fill="ffffff" w:val="clear"/>
        <w:rPr/>
      </w:pPr>
      <w:hyperlink r:id="rId12">
        <w:r w:rsidDel="00000000" w:rsidR="00000000" w:rsidRPr="00000000">
          <w:rPr>
            <w:b w:val="1"/>
            <w:color w:val="1155cc"/>
            <w:u w:val="single"/>
            <w:rtl w:val="0"/>
          </w:rPr>
          <w:t xml:space="preserve">City Honors School</w:t>
        </w:r>
      </w:hyperlink>
      <w:r w:rsidDel="00000000" w:rsidR="00000000" w:rsidRPr="00000000">
        <w:rPr>
          <w:b w:val="1"/>
          <w:color w:val="1155cc"/>
          <w:u w:val="single"/>
          <w:rtl w:val="0"/>
        </w:rPr>
        <w:t xml:space="preserve"> </w:t>
      </w:r>
      <w:r w:rsidDel="00000000" w:rsidR="00000000" w:rsidRPr="00000000">
        <w:rPr>
          <w:rtl w:val="0"/>
        </w:rPr>
        <w:t xml:space="preserve">j</w:t>
      </w:r>
      <w:r w:rsidDel="00000000" w:rsidR="00000000" w:rsidRPr="00000000">
        <w:rPr>
          <w:rtl w:val="0"/>
        </w:rPr>
        <w:t xml:space="preserve">ust posted several full-time openings for the upcoming school year! Postings close June 27.</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Gates Chili Central School District</w:t>
      </w:r>
      <w:r w:rsidDel="00000000" w:rsidR="00000000" w:rsidRPr="00000000">
        <w:rPr>
          <w:rtl w:val="0"/>
        </w:rPr>
        <w:t xml:space="preserve"> is hosting a </w:t>
      </w:r>
      <w:hyperlink r:id="rId13">
        <w:r w:rsidDel="00000000" w:rsidR="00000000" w:rsidRPr="00000000">
          <w:rPr>
            <w:color w:val="1155cc"/>
            <w:u w:val="single"/>
            <w:rtl w:val="0"/>
          </w:rPr>
          <w:t xml:space="preserve">support staff hiring event</w:t>
        </w:r>
      </w:hyperlink>
      <w:r w:rsidDel="00000000" w:rsidR="00000000" w:rsidRPr="00000000">
        <w:rPr>
          <w:rtl w:val="0"/>
        </w:rPr>
        <w:t xml:space="preserve"> on Tuesday, July 9th 11-1 and 3-5.</w:t>
      </w:r>
    </w:p>
    <w:p w:rsidR="00000000" w:rsidDel="00000000" w:rsidP="00000000" w:rsidRDefault="00000000" w:rsidRPr="00000000" w14:paraId="0000002D">
      <w:pPr>
        <w:shd w:fill="ffffff" w:val="clear"/>
        <w:rPr>
          <w:b w:val="1"/>
          <w:color w:val="222222"/>
        </w:rPr>
      </w:pPr>
      <w:r w:rsidDel="00000000" w:rsidR="00000000" w:rsidRPr="00000000">
        <w:rPr>
          <w:rtl w:val="0"/>
        </w:rPr>
      </w:r>
    </w:p>
    <w:p w:rsidR="00000000" w:rsidDel="00000000" w:rsidP="00000000" w:rsidRDefault="00000000" w:rsidRPr="00000000" w14:paraId="0000002E">
      <w:pPr>
        <w:shd w:fill="ffffff" w:val="clear"/>
        <w:rPr>
          <w:color w:val="222222"/>
        </w:rPr>
      </w:pPr>
      <w:r w:rsidDel="00000000" w:rsidR="00000000" w:rsidRPr="00000000">
        <w:rPr>
          <w:b w:val="1"/>
          <w:color w:val="222222"/>
          <w:rtl w:val="0"/>
        </w:rPr>
        <w:t xml:space="preserve">Manchester-Shortsville Central School District</w:t>
      </w:r>
      <w:r w:rsidDel="00000000" w:rsidR="00000000" w:rsidRPr="00000000">
        <w:rPr>
          <w:color w:val="222222"/>
          <w:rtl w:val="0"/>
        </w:rPr>
        <w:t xml:space="preserve"> is hiring for a high school physics teacher and a middle school social studies teacher. Application information is </w:t>
      </w:r>
      <w:hyperlink r:id="rId14">
        <w:r w:rsidDel="00000000" w:rsidR="00000000" w:rsidRPr="00000000">
          <w:rPr>
            <w:color w:val="1155cc"/>
            <w:u w:val="single"/>
            <w:rtl w:val="0"/>
          </w:rPr>
          <w:t xml:space="preserve">available online</w:t>
        </w:r>
      </w:hyperlink>
      <w:r w:rsidDel="00000000" w:rsidR="00000000" w:rsidRPr="00000000">
        <w:rPr>
          <w:color w:val="222222"/>
          <w:rtl w:val="0"/>
        </w:rPr>
        <w:t xml:space="preserve">.</w:t>
      </w:r>
    </w:p>
    <w:p w:rsidR="00000000" w:rsidDel="00000000" w:rsidP="00000000" w:rsidRDefault="00000000" w:rsidRPr="00000000" w14:paraId="0000002F">
      <w:pPr>
        <w:shd w:fill="ffffff" w:val="clear"/>
        <w:rPr>
          <w:color w:val="222222"/>
        </w:rPr>
      </w:pPr>
      <w:r w:rsidDel="00000000" w:rsidR="00000000" w:rsidRPr="00000000">
        <w:rPr>
          <w:rtl w:val="0"/>
        </w:rPr>
      </w:r>
    </w:p>
    <w:p w:rsidR="00000000" w:rsidDel="00000000" w:rsidP="00000000" w:rsidRDefault="00000000" w:rsidRPr="00000000" w14:paraId="00000030">
      <w:pPr>
        <w:shd w:fill="ffffff" w:val="clear"/>
        <w:rPr/>
      </w:pPr>
      <w:r w:rsidDel="00000000" w:rsidR="00000000" w:rsidRPr="00000000">
        <w:rPr>
          <w:b w:val="1"/>
          <w:color w:val="222222"/>
          <w:rtl w:val="0"/>
        </w:rPr>
        <w:t xml:space="preserve">New York City Public Schools: </w:t>
      </w:r>
      <w:r w:rsidDel="00000000" w:rsidR="00000000" w:rsidRPr="00000000">
        <w:rPr>
          <w:b w:val="1"/>
          <w:rtl w:val="0"/>
        </w:rPr>
        <w:t xml:space="preserve">Thursday, June 27th</w:t>
      </w:r>
      <w:r w:rsidDel="00000000" w:rsidR="00000000" w:rsidRPr="00000000">
        <w:rPr>
          <w:rtl w:val="0"/>
        </w:rPr>
        <w:t xml:space="preserve">, is the Summer Hiring Application Deadline for those interested in teaching in New York City Public Schools (NYCPS) this fall. Students are encouraged to submit their </w:t>
      </w:r>
      <w:hyperlink r:id="rId15">
        <w:r w:rsidDel="00000000" w:rsidR="00000000" w:rsidRPr="00000000">
          <w:rPr>
            <w:b w:val="1"/>
            <w:color w:val="1155cc"/>
            <w:u w:val="single"/>
            <w:rtl w:val="0"/>
          </w:rPr>
          <w:t xml:space="preserve">Online New Teacher Application</w:t>
        </w:r>
      </w:hyperlink>
      <w:r w:rsidDel="00000000" w:rsidR="00000000" w:rsidRPr="00000000">
        <w:rPr>
          <w:rtl w:val="0"/>
        </w:rPr>
        <w:t xml:space="preserve"> before the deadline to take advantage of robust job search supports, including:</w:t>
      </w:r>
    </w:p>
    <w:p w:rsidR="00000000" w:rsidDel="00000000" w:rsidP="00000000" w:rsidRDefault="00000000" w:rsidRPr="00000000" w14:paraId="00000031">
      <w:pPr>
        <w:numPr>
          <w:ilvl w:val="0"/>
          <w:numId w:val="3"/>
        </w:numPr>
        <w:pBdr>
          <w:top w:color="auto" w:space="0" w:sz="0" w:val="none"/>
          <w:bottom w:color="auto" w:space="0" w:sz="0" w:val="none"/>
          <w:right w:color="auto" w:space="0" w:sz="0" w:val="none"/>
          <w:between w:color="auto" w:space="0" w:sz="0" w:val="none"/>
        </w:pBdr>
        <w:ind w:left="1320" w:hanging="360"/>
      </w:pPr>
      <w:r w:rsidDel="00000000" w:rsidR="00000000" w:rsidRPr="00000000">
        <w:rPr>
          <w:rtl w:val="0"/>
        </w:rPr>
        <w:t xml:space="preserve">access to vacancy lists in their subject area</w:t>
      </w:r>
    </w:p>
    <w:p w:rsidR="00000000" w:rsidDel="00000000" w:rsidP="00000000" w:rsidRDefault="00000000" w:rsidRPr="00000000" w14:paraId="00000032">
      <w:pPr>
        <w:numPr>
          <w:ilvl w:val="0"/>
          <w:numId w:val="3"/>
        </w:numPr>
        <w:pBdr>
          <w:top w:color="auto" w:space="0" w:sz="0" w:val="none"/>
          <w:bottom w:color="auto" w:space="0" w:sz="0" w:val="none"/>
          <w:right w:color="auto" w:space="0" w:sz="0" w:val="none"/>
          <w:between w:color="auto" w:space="0" w:sz="0" w:val="none"/>
        </w:pBdr>
        <w:ind w:left="1320" w:hanging="360"/>
      </w:pPr>
      <w:r w:rsidDel="00000000" w:rsidR="00000000" w:rsidRPr="00000000">
        <w:rPr>
          <w:rtl w:val="0"/>
        </w:rPr>
        <w:t xml:space="preserve">invitations to virtual and in-person networking events</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ind w:left="1320" w:hanging="360"/>
      </w:pPr>
      <w:r w:rsidDel="00000000" w:rsidR="00000000" w:rsidRPr="00000000">
        <w:rPr>
          <w:rtl w:val="0"/>
        </w:rPr>
        <w:t xml:space="preserve">Invitations to virtual job search workshops</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There is an increased need for teachers who are certified in the following subject areas:</w:t>
      </w:r>
    </w:p>
    <w:p w:rsidR="00000000" w:rsidDel="00000000" w:rsidP="00000000" w:rsidRDefault="00000000" w:rsidRPr="00000000" w14:paraId="00000036">
      <w:pPr>
        <w:numPr>
          <w:ilvl w:val="0"/>
          <w:numId w:val="2"/>
        </w:numPr>
        <w:pBdr>
          <w:top w:color="auto" w:space="0" w:sz="0" w:val="none"/>
          <w:bottom w:color="auto" w:space="0" w:sz="0" w:val="none"/>
          <w:right w:color="auto" w:space="0" w:sz="0" w:val="none"/>
          <w:between w:color="auto" w:space="0" w:sz="0" w:val="none"/>
        </w:pBdr>
        <w:ind w:left="2040" w:hanging="360"/>
      </w:pPr>
      <w:r w:rsidDel="00000000" w:rsidR="00000000" w:rsidRPr="00000000">
        <w:rPr>
          <w:rtl w:val="0"/>
        </w:rPr>
        <w:t xml:space="preserve">Students with Disabilities (especially grades 7-12)</w:t>
      </w:r>
    </w:p>
    <w:p w:rsidR="00000000" w:rsidDel="00000000" w:rsidP="00000000" w:rsidRDefault="00000000" w:rsidRPr="00000000" w14:paraId="00000037">
      <w:pPr>
        <w:numPr>
          <w:ilvl w:val="0"/>
          <w:numId w:val="2"/>
        </w:numPr>
        <w:pBdr>
          <w:top w:color="auto" w:space="0" w:sz="0" w:val="none"/>
          <w:bottom w:color="auto" w:space="0" w:sz="0" w:val="none"/>
          <w:right w:color="auto" w:space="0" w:sz="0" w:val="none"/>
          <w:between w:color="auto" w:space="0" w:sz="0" w:val="none"/>
        </w:pBdr>
        <w:ind w:left="2040" w:hanging="360"/>
      </w:pPr>
      <w:r w:rsidDel="00000000" w:rsidR="00000000" w:rsidRPr="00000000">
        <w:rPr>
          <w:rtl w:val="0"/>
        </w:rPr>
        <w:t xml:space="preserve">Science - Biology, Chemistry, Earth Science, Physics, and General Science</w:t>
      </w:r>
    </w:p>
    <w:p w:rsidR="00000000" w:rsidDel="00000000" w:rsidP="00000000" w:rsidRDefault="00000000" w:rsidRPr="00000000" w14:paraId="00000038">
      <w:pPr>
        <w:numPr>
          <w:ilvl w:val="0"/>
          <w:numId w:val="2"/>
        </w:numPr>
        <w:pBdr>
          <w:top w:color="auto" w:space="0" w:sz="0" w:val="none"/>
          <w:bottom w:color="auto" w:space="0" w:sz="0" w:val="none"/>
          <w:right w:color="auto" w:space="0" w:sz="0" w:val="none"/>
          <w:between w:color="auto" w:space="0" w:sz="0" w:val="none"/>
        </w:pBdr>
        <w:ind w:left="2040" w:hanging="360"/>
      </w:pPr>
      <w:r w:rsidDel="00000000" w:rsidR="00000000" w:rsidRPr="00000000">
        <w:rPr>
          <w:rtl w:val="0"/>
        </w:rPr>
        <w:t xml:space="preserve">Math</w:t>
      </w:r>
    </w:p>
    <w:p w:rsidR="00000000" w:rsidDel="00000000" w:rsidP="00000000" w:rsidRDefault="00000000" w:rsidRPr="00000000" w14:paraId="00000039">
      <w:pPr>
        <w:numPr>
          <w:ilvl w:val="0"/>
          <w:numId w:val="2"/>
        </w:numPr>
        <w:pBdr>
          <w:top w:color="auto" w:space="0" w:sz="0" w:val="none"/>
          <w:bottom w:color="auto" w:space="0" w:sz="0" w:val="none"/>
          <w:right w:color="auto" w:space="0" w:sz="0" w:val="none"/>
          <w:between w:color="auto" w:space="0" w:sz="0" w:val="none"/>
        </w:pBdr>
        <w:ind w:left="2040" w:hanging="360"/>
      </w:pPr>
      <w:r w:rsidDel="00000000" w:rsidR="00000000" w:rsidRPr="00000000">
        <w:rPr>
          <w:rtl w:val="0"/>
        </w:rPr>
        <w:t xml:space="preserve">English as a New Language (ENL)</w:t>
      </w:r>
    </w:p>
    <w:p w:rsidR="00000000" w:rsidDel="00000000" w:rsidP="00000000" w:rsidRDefault="00000000" w:rsidRPr="00000000" w14:paraId="0000003A">
      <w:pPr>
        <w:numPr>
          <w:ilvl w:val="0"/>
          <w:numId w:val="2"/>
        </w:numPr>
        <w:pBdr>
          <w:top w:color="auto" w:space="0" w:sz="0" w:val="none"/>
          <w:bottom w:color="auto" w:space="0" w:sz="0" w:val="none"/>
          <w:right w:color="auto" w:space="0" w:sz="0" w:val="none"/>
          <w:between w:color="auto" w:space="0" w:sz="0" w:val="none"/>
        </w:pBdr>
        <w:ind w:left="2040" w:hanging="360"/>
      </w:pPr>
      <w:r w:rsidDel="00000000" w:rsidR="00000000" w:rsidRPr="00000000">
        <w:rPr>
          <w:rtl w:val="0"/>
        </w:rPr>
        <w:t xml:space="preserve">Bilingual Education (Spanish)</w:t>
      </w:r>
    </w:p>
    <w:p w:rsidR="00000000" w:rsidDel="00000000" w:rsidP="00000000" w:rsidRDefault="00000000" w:rsidRPr="00000000" w14:paraId="0000003B">
      <w:pPr>
        <w:numPr>
          <w:ilvl w:val="0"/>
          <w:numId w:val="2"/>
        </w:numPr>
        <w:pBdr>
          <w:top w:color="auto" w:space="0" w:sz="0" w:val="none"/>
          <w:bottom w:color="auto" w:space="0" w:sz="0" w:val="none"/>
          <w:right w:color="auto" w:space="0" w:sz="0" w:val="none"/>
          <w:between w:color="auto" w:space="0" w:sz="0" w:val="none"/>
        </w:pBdr>
        <w:ind w:left="2040" w:hanging="360"/>
      </w:pPr>
      <w:r w:rsidDel="00000000" w:rsidR="00000000" w:rsidRPr="00000000">
        <w:rPr>
          <w:rtl w:val="0"/>
        </w:rPr>
        <w:t xml:space="preserve">World Languages (Spanish)</w:t>
      </w:r>
    </w:p>
    <w:p w:rsidR="00000000" w:rsidDel="00000000" w:rsidP="00000000" w:rsidRDefault="00000000" w:rsidRPr="00000000" w14:paraId="0000003C">
      <w:pPr>
        <w:shd w:fill="ffffff" w:val="clear"/>
        <w:ind w:left="720" w:firstLine="0"/>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1"/>
        </w:rPr>
      </w:pPr>
      <w:r w:rsidDel="00000000" w:rsidR="00000000" w:rsidRPr="00000000">
        <w:rPr>
          <w:b w:val="1"/>
          <w:rtl w:val="0"/>
        </w:rPr>
        <w:t xml:space="preserve">NYC Public Schools Candidate Information Session</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Open to students and alumni who are certified or on track to be certified by September 2024 to learn about the benefits of teaching at NYCPS and the application process.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Tuesday, June 25</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ind w:left="720" w:firstLine="0"/>
        <w:rPr/>
      </w:pPr>
      <w:r w:rsidDel="00000000" w:rsidR="00000000" w:rsidRPr="00000000">
        <w:rPr>
          <w:rtl w:val="0"/>
        </w:rPr>
        <w:t xml:space="preserve">5:30pm ET</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ind w:left="720" w:firstLine="0"/>
        <w:rPr>
          <w:b w:val="1"/>
          <w:color w:val="0000ff"/>
          <w:u w:val="single"/>
        </w:rPr>
      </w:pPr>
      <w:hyperlink r:id="rId16">
        <w:r w:rsidDel="00000000" w:rsidR="00000000" w:rsidRPr="00000000">
          <w:rPr>
            <w:b w:val="1"/>
            <w:color w:val="0000ff"/>
            <w:u w:val="single"/>
            <w:rtl w:val="0"/>
          </w:rPr>
          <w:t xml:space="preserve">Click to register</w:t>
        </w:r>
      </w:hyperlink>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uffaloschools.applicantstack.com/x/openings?jobtitle=&amp;js_3459=&amp;js_3460=&amp;js_4038=&amp;js_484358=1553565&amp;apply_filters=1" TargetMode="External"/><Relationship Id="rId10" Type="http://schemas.openxmlformats.org/officeDocument/2006/relationships/hyperlink" Target="https://youtu.be/g7F9XCdeOtw?feature=shared" TargetMode="External"/><Relationship Id="rId13" Type="http://schemas.openxmlformats.org/officeDocument/2006/relationships/hyperlink" Target="https://www.gateschili.org/domain/24" TargetMode="External"/><Relationship Id="rId12" Type="http://schemas.openxmlformats.org/officeDocument/2006/relationships/hyperlink" Target="https://cityhonor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undcloud.com/user-883650452/aisha-griffith" TargetMode="External"/><Relationship Id="rId15" Type="http://schemas.openxmlformats.org/officeDocument/2006/relationships/hyperlink" Target="https://988emjmab.cc.rs6.net/tn.jsp?f=0012m0m8RG84mvabMgWJ2N_V3BUkkqhhp_TJ6Hv4rz3V4IJ0xxPqNuByyAjdLB3cDiVko7Y_5xWTDg9KFQIrSpIpLYQawybqocZcJYDI_TOIVhUaP35MCaV4K0TxA61bX7TWsXIQVp1A3s8NuVFew7mEOD020t2qU6C&amp;c=qjEI-tJzaAag7FdjbRX8tMXogZrlazsi4sYONqcPQvWiWnZVtpnHTA==&amp;ch=erZrHeraAqIfmR7gZbh5cL1kXTuV1KucvONIb8YrDRAgjqFp_1dIIA==" TargetMode="External"/><Relationship Id="rId14" Type="http://schemas.openxmlformats.org/officeDocument/2006/relationships/hyperlink" Target="https://manchestershortsville.recruitfront.com/Default" TargetMode="External"/><Relationship Id="rId16" Type="http://schemas.openxmlformats.org/officeDocument/2006/relationships/hyperlink" Target="https://988emjmab.cc.rs6.net/tn.jsp?f=0012m0m8RG84mvabMgWJ2N_V3BUkkqhhp_TJ6Hv4rz3V4IJ0xxPqNuBy_jLBJUtFcdT2vH0879EYAli1kdBX5rp3eEb-4OIGduFUGnao_pOraOhxBrYzYoK95_1Li6SthdiQJS6HlM4zGlJwW5-2RH78XEGNQymHHmgxwN05nUgSo-MQ3323l3lNmoAwP85WpqAkhytCvYWpoZ8ljZBdOXg8j3MELkQbC2HMvqMYe0Vowg=&amp;c=qjEI-tJzaAag7FdjbRX8tMXogZrlazsi4sYONqcPQvWiWnZVtpnHTA==&amp;ch=erZrHeraAqIfmR7gZbh5cL1kXTuV1KucvONIb8YrDRAgjqFp_1dIIA=="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ontch.org/TeachNYEPPScholarship" TargetMode="External"/><Relationship Id="rId8" Type="http://schemas.openxmlformats.org/officeDocument/2006/relationships/hyperlink" Target="https://www.si.edu/newsdesk/releases/fourth-annual-smithsonian-education-summit-spotlights-value-interdisciplin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