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The Writing Learning Center (WLC)</w:t>
      </w:r>
      <w:r w:rsidDel="00000000" w:rsidR="00000000" w:rsidRPr="00000000">
        <w:rPr>
          <w:rtl w:val="0"/>
        </w:rPr>
        <w:t xml:space="preserve"> provides free peer-reviewing of any writing students would like to share. The WLC is located in Fraser Hall 208 and is staffed by students from a variety of majors. Full details, including hours, and the process for booking an appointment are </w:t>
      </w:r>
      <w:hyperlink r:id="rId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If you are currently student teaching</w:t>
      </w:r>
      <w:r w:rsidDel="00000000" w:rsidR="00000000" w:rsidRPr="00000000">
        <w:rPr>
          <w:rtl w:val="0"/>
        </w:rPr>
        <w:t xml:space="preserve">:</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EDUC 303 may appear as a required course in DegreeWorks. This course will be waived when you complete student teaching.</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Do not apply for your teacher certification in TEACH! You need to wait until your certification recommendation is entered. You should </w:t>
      </w:r>
      <w:hyperlink r:id="rId8">
        <w:r w:rsidDel="00000000" w:rsidR="00000000" w:rsidRPr="00000000">
          <w:rPr>
            <w:color w:val="1155cc"/>
            <w:u w:val="single"/>
            <w:rtl w:val="0"/>
          </w:rPr>
          <w:t xml:space="preserve">request your recommendation</w:t>
        </w:r>
      </w:hyperlink>
      <w:r w:rsidDel="00000000" w:rsidR="00000000" w:rsidRPr="00000000">
        <w:rPr>
          <w:rtl w:val="0"/>
        </w:rPr>
        <w:t xml:space="preserve"> before the end of the semester. Want more info on this process? It’s outlined on </w:t>
      </w:r>
      <w:hyperlink r:id="rId9">
        <w:r w:rsidDel="00000000" w:rsidR="00000000" w:rsidRPr="00000000">
          <w:rPr>
            <w:color w:val="1155cc"/>
            <w:u w:val="single"/>
            <w:rtl w:val="0"/>
          </w:rPr>
          <w:t xml:space="preserve">our certification webpage</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Students who are completing their program this semester</w:t>
      </w:r>
      <w:r w:rsidDel="00000000" w:rsidR="00000000" w:rsidRPr="00000000">
        <w:rPr>
          <w:rtl w:val="0"/>
        </w:rPr>
        <w:t xml:space="preserve"> should submit </w:t>
      </w:r>
      <w:hyperlink r:id="rId10">
        <w:r w:rsidDel="00000000" w:rsidR="00000000" w:rsidRPr="00000000">
          <w:rPr>
            <w:color w:val="1155cc"/>
            <w:u w:val="single"/>
            <w:rtl w:val="0"/>
          </w:rPr>
          <w:t xml:space="preserve">the application for graduation</w:t>
        </w:r>
      </w:hyperlink>
      <w:r w:rsidDel="00000000" w:rsidR="00000000" w:rsidRPr="00000000">
        <w:rPr>
          <w:rtl w:val="0"/>
        </w:rPr>
        <w:t xml:space="preserve"> in KnightWeb. This will move the process forward for your degree conferral. You need your degree before we can recommend you in TEACH! More graduation information is available on the </w:t>
      </w:r>
      <w:hyperlink r:id="rId11">
        <w:r w:rsidDel="00000000" w:rsidR="00000000" w:rsidRPr="00000000">
          <w:rPr>
            <w:color w:val="1155cc"/>
            <w:u w:val="single"/>
            <w:rtl w:val="0"/>
          </w:rPr>
          <w:t xml:space="preserve">Registrar’s website</w:t>
        </w:r>
      </w:hyperlink>
      <w:r w:rsidDel="00000000" w:rsidR="00000000" w:rsidRPr="00000000">
        <w:rPr>
          <w:rtl w:val="0"/>
        </w:rPr>
        <w:t xml:space="preserve">. Finishing your program in the spring or next fall? Don’t submit the application for graduation yet, you’ll get more information soon.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bookmarkStart w:colFirst="0" w:colLast="0" w:name="_25pcca89v2i9" w:id="1"/>
      <w:bookmarkEnd w:id="1"/>
      <w:r w:rsidDel="00000000" w:rsidR="00000000" w:rsidRPr="00000000">
        <w:rPr>
          <w:rtl w:val="0"/>
        </w:rPr>
        <w:t xml:space="preserve">School of Education Events:</w:t>
      </w:r>
    </w:p>
    <w:p w:rsidR="00000000" w:rsidDel="00000000" w:rsidP="00000000" w:rsidRDefault="00000000" w:rsidRPr="00000000" w14:paraId="00000011">
      <w:pPr>
        <w:rPr/>
      </w:pPr>
      <w:r w:rsidDel="00000000" w:rsidR="00000000" w:rsidRPr="00000000">
        <w:rPr>
          <w:rtl w:val="0"/>
        </w:rPr>
        <w:t xml:space="preserve">This is an invitation to all Education students to join </w:t>
      </w:r>
      <w:r w:rsidDel="00000000" w:rsidR="00000000" w:rsidRPr="00000000">
        <w:rPr>
          <w:b w:val="1"/>
          <w:rtl w:val="0"/>
        </w:rPr>
        <w:t xml:space="preserve">SUNY Geneseo’s Teacher Education Advisory Group (TEAG)</w:t>
      </w:r>
      <w:r w:rsidDel="00000000" w:rsidR="00000000" w:rsidRPr="00000000">
        <w:rPr>
          <w:rtl w:val="0"/>
        </w:rPr>
        <w:t xml:space="preserve">. The purpose of TEAG is to review and advise the College and School of Education on matters related to program evaluation/implementation and support for teacher candidates. TEAG membership consists of representatives of urban and rural K-12 institutions (three administrators and three teachers), two community colleges, two Geneseo students (one of whom must be a transfer student), two Geneseo Arts and Sciences faculty, two Education faculty, and one SOE alumnus.</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TEAG members serve for 2 years. Students may serve for one year. This year we will meet on campus fall and spring semesters for approximately two hours. Please indicate your interest by completing this brief </w:t>
      </w:r>
      <w:hyperlink r:id="rId12">
        <w:r w:rsidDel="00000000" w:rsidR="00000000" w:rsidRPr="00000000">
          <w:rPr>
            <w:color w:val="1155cc"/>
            <w:u w:val="single"/>
            <w:rtl w:val="0"/>
          </w:rPr>
          <w:t xml:space="preserve">survey</w:t>
        </w:r>
      </w:hyperlink>
      <w:r w:rsidDel="00000000" w:rsidR="00000000" w:rsidRPr="00000000">
        <w:rPr>
          <w:rtl w:val="0"/>
        </w:rPr>
        <w:t xml:space="preserve"> by Monday, October 2. The survey asks a few questions about P-12 education and Geneseo’s educator preparation programs. It also provides a list of dates for the fall semester 5-6:30pm dinner meeting on campus. </w:t>
      </w:r>
      <w:r w:rsidDel="00000000" w:rsidR="00000000" w:rsidRPr="00000000">
        <w:rPr>
          <w:i w:val="1"/>
          <w:rtl w:val="0"/>
        </w:rPr>
        <w:t xml:space="preserve">We need your expertise and perspective</w:t>
      </w:r>
      <w:r w:rsidDel="00000000" w:rsidR="00000000" w:rsidRPr="00000000">
        <w:rPr>
          <w:rtl w:val="0"/>
        </w:rPr>
        <w:t xml:space="preserve">! If selected, you will be notified by Friday, October 13.</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rPr/>
      </w:pPr>
      <w:bookmarkStart w:colFirst="0" w:colLast="0" w:name="_vi4sl542qgcl" w:id="2"/>
      <w:bookmarkEnd w:id="2"/>
      <w:r w:rsidDel="00000000" w:rsidR="00000000" w:rsidRPr="00000000">
        <w:rPr>
          <w:rtl w:val="0"/>
        </w:rPr>
        <w:t xml:space="preserve">Geneseo Event Highlights for Educators:</w:t>
      </w:r>
    </w:p>
    <w:p w:rsidR="00000000" w:rsidDel="00000000" w:rsidP="00000000" w:rsidRDefault="00000000" w:rsidRPr="00000000" w14:paraId="00000016">
      <w:pPr>
        <w:rPr/>
      </w:pPr>
      <w:r w:rsidDel="00000000" w:rsidR="00000000" w:rsidRPr="00000000">
        <w:rPr>
          <w:b w:val="1"/>
          <w:rtl w:val="0"/>
        </w:rPr>
        <w:t xml:space="preserve">Celebrate National Voter Education Week</w:t>
      </w:r>
      <w:r w:rsidDel="00000000" w:rsidR="00000000" w:rsidRPr="00000000">
        <w:rPr>
          <w:rtl w:val="0"/>
        </w:rPr>
        <w:t xml:space="preserve"> with a </w:t>
      </w:r>
      <w:hyperlink r:id="rId13">
        <w:r w:rsidDel="00000000" w:rsidR="00000000" w:rsidRPr="00000000">
          <w:rPr>
            <w:color w:val="1155cc"/>
            <w:u w:val="single"/>
            <w:rtl w:val="0"/>
          </w:rPr>
          <w:t xml:space="preserve">voter education workshop</w:t>
        </w:r>
      </w:hyperlink>
      <w:r w:rsidDel="00000000" w:rsidR="00000000" w:rsidRPr="00000000">
        <w:rPr>
          <w:rtl w:val="0"/>
        </w:rPr>
        <w:t xml:space="preserve"> on September 30th at 2pm.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GOLD is offering a workshop titled </w:t>
      </w:r>
      <w:hyperlink r:id="rId14">
        <w:r w:rsidDel="00000000" w:rsidR="00000000" w:rsidRPr="00000000">
          <w:rPr>
            <w:b w:val="1"/>
            <w:color w:val="1155cc"/>
            <w:u w:val="single"/>
            <w:rtl w:val="0"/>
          </w:rPr>
          <w:t xml:space="preserve">Civilian Response to Active Shooter Events</w:t>
        </w:r>
      </w:hyperlink>
      <w:r w:rsidDel="00000000" w:rsidR="00000000" w:rsidRPr="00000000">
        <w:rPr>
          <w:rtl w:val="0"/>
        </w:rPr>
        <w:t xml:space="preserve"> on October 3rd, at 12pm.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Social entrepreneur and urban revitalization strategist Majora Carter will deliver this year's </w:t>
      </w:r>
      <w:r w:rsidDel="00000000" w:rsidR="00000000" w:rsidRPr="00000000">
        <w:rPr>
          <w:b w:val="1"/>
          <w:rtl w:val="0"/>
        </w:rPr>
        <w:t xml:space="preserve">President's Sustainability Lecture</w:t>
      </w:r>
      <w:r w:rsidDel="00000000" w:rsidR="00000000" w:rsidRPr="00000000">
        <w:rPr>
          <w:rtl w:val="0"/>
        </w:rPr>
        <w:t xml:space="preserve"> on October 4. The lecture will be held in the Union Ballroom from 2:30 to 3:45 p.m. and is free and open to the public. There is a book signing immediately following. </w:t>
      </w:r>
      <w:hyperlink r:id="rId15">
        <w:r w:rsidDel="00000000" w:rsidR="00000000" w:rsidRPr="00000000">
          <w:rPr>
            <w:color w:val="1155cc"/>
            <w:u w:val="single"/>
            <w:rtl w:val="0"/>
          </w:rPr>
          <w:t xml:space="preserve">Carter</w:t>
        </w:r>
      </w:hyperlink>
      <w:r w:rsidDel="00000000" w:rsidR="00000000" w:rsidRPr="00000000">
        <w:rPr>
          <w:rtl w:val="0"/>
        </w:rPr>
        <w:t xml:space="preserve"> will be talking with SUNY Geneseo about "Reclaiming Your Community," which is also the title of </w:t>
      </w:r>
      <w:hyperlink r:id="rId16">
        <w:r w:rsidDel="00000000" w:rsidR="00000000" w:rsidRPr="00000000">
          <w:rPr>
            <w:color w:val="1155cc"/>
            <w:u w:val="single"/>
            <w:rtl w:val="0"/>
          </w:rPr>
          <w:t xml:space="preserve">her 2022 book</w:t>
        </w:r>
      </w:hyperlink>
      <w:r w:rsidDel="00000000" w:rsidR="00000000" w:rsidRPr="00000000">
        <w:rPr>
          <w:rtl w:val="0"/>
        </w:rPr>
        <w:t xml:space="preserve">, </w:t>
      </w:r>
      <w:r w:rsidDel="00000000" w:rsidR="00000000" w:rsidRPr="00000000">
        <w:rPr>
          <w:i w:val="1"/>
          <w:rtl w:val="0"/>
        </w:rPr>
        <w:t xml:space="preserve">Reclaiming Your Community: You Don't Have to Move Out of Your Neighborhood to Live in a Better One</w:t>
      </w: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GOLD’s workshop on </w:t>
      </w:r>
      <w:hyperlink r:id="rId17">
        <w:r w:rsidDel="00000000" w:rsidR="00000000" w:rsidRPr="00000000">
          <w:rPr>
            <w:b w:val="1"/>
            <w:color w:val="1155cc"/>
            <w:u w:val="single"/>
            <w:rtl w:val="0"/>
          </w:rPr>
          <w:t xml:space="preserve">Combating Workplace Ableism</w:t>
        </w:r>
      </w:hyperlink>
      <w:r w:rsidDel="00000000" w:rsidR="00000000" w:rsidRPr="00000000">
        <w:rPr>
          <w:rtl w:val="0"/>
        </w:rPr>
        <w:t xml:space="preserve"> is October 5th at 4pm.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rPr/>
      </w:pPr>
      <w:bookmarkStart w:colFirst="0" w:colLast="0" w:name="_vg42u17kjtxq" w:id="3"/>
      <w:bookmarkEnd w:id="3"/>
      <w:r w:rsidDel="00000000" w:rsidR="00000000" w:rsidRPr="00000000">
        <w:rPr>
          <w:rtl w:val="0"/>
        </w:rPr>
        <w:t xml:space="preserve">Professional Development Opportunities:</w:t>
      </w:r>
    </w:p>
    <w:p w:rsidR="00000000" w:rsidDel="00000000" w:rsidP="00000000" w:rsidRDefault="00000000" w:rsidRPr="00000000" w14:paraId="0000001F">
      <w:pPr>
        <w:shd w:fill="ffffff" w:val="clear"/>
        <w:rPr>
          <w:color w:val="222222"/>
        </w:rPr>
      </w:pPr>
      <w:r w:rsidDel="00000000" w:rsidR="00000000" w:rsidRPr="00000000">
        <w:rPr>
          <w:b w:val="1"/>
          <w:rtl w:val="0"/>
        </w:rPr>
        <w:t xml:space="preserve">Propose a Student Ambassador Award Project</w:t>
      </w:r>
      <w:r w:rsidDel="00000000" w:rsidR="00000000" w:rsidRPr="00000000">
        <w:rPr>
          <w:rtl w:val="0"/>
        </w:rPr>
        <w:t xml:space="preserve">! </w:t>
      </w:r>
      <w:r w:rsidDel="00000000" w:rsidR="00000000" w:rsidRPr="00000000">
        <w:rPr>
          <w:color w:val="222222"/>
          <w:rtl w:val="0"/>
        </w:rPr>
        <w:t xml:space="preserve">Student Ambassadorships make possible a wide range of student projects that foster "integrative learning" by inquiring into real-world problems and issues; applying knowledge and skills drawn from multiple disciplines to make connections between academic programs, personal experiences, and co-curricular life; and reflecting on their projects, Student Ambassadors have made lasting changes to communities in and beyond Geneseo and found paths forward for their own lives. </w:t>
      </w:r>
      <w:hyperlink r:id="rId18">
        <w:r w:rsidDel="00000000" w:rsidR="00000000" w:rsidRPr="00000000">
          <w:rPr>
            <w:color w:val="1155cc"/>
            <w:u w:val="single"/>
            <w:rtl w:val="0"/>
          </w:rPr>
          <w:t xml:space="preserve">Proposals</w:t>
        </w:r>
      </w:hyperlink>
      <w:r w:rsidDel="00000000" w:rsidR="00000000" w:rsidRPr="00000000">
        <w:rPr>
          <w:color w:val="222222"/>
          <w:rtl w:val="0"/>
        </w:rPr>
        <w:t xml:space="preserve"> are due by October 15th.</w:t>
      </w:r>
    </w:p>
    <w:p w:rsidR="00000000" w:rsidDel="00000000" w:rsidP="00000000" w:rsidRDefault="00000000" w:rsidRPr="00000000" w14:paraId="00000020">
      <w:pPr>
        <w:shd w:fill="ffffff" w:val="clear"/>
        <w:rPr>
          <w:color w:val="222222"/>
        </w:rPr>
      </w:pPr>
      <w:r w:rsidDel="00000000" w:rsidR="00000000" w:rsidRPr="00000000">
        <w:rPr>
          <w:rtl w:val="0"/>
        </w:rPr>
      </w:r>
    </w:p>
    <w:p w:rsidR="00000000" w:rsidDel="00000000" w:rsidP="00000000" w:rsidRDefault="00000000" w:rsidRPr="00000000" w14:paraId="00000021">
      <w:pPr>
        <w:shd w:fill="ffffff" w:val="clear"/>
        <w:rPr>
          <w:color w:val="222222"/>
        </w:rPr>
      </w:pPr>
      <w:r w:rsidDel="00000000" w:rsidR="00000000" w:rsidRPr="00000000">
        <w:rPr>
          <w:b w:val="1"/>
          <w:color w:val="222222"/>
          <w:highlight w:val="white"/>
          <w:rtl w:val="0"/>
        </w:rPr>
        <w:t xml:space="preserve">The America Reads and Counts program</w:t>
      </w:r>
      <w:r w:rsidDel="00000000" w:rsidR="00000000" w:rsidRPr="00000000">
        <w:rPr>
          <w:color w:val="222222"/>
          <w:highlight w:val="white"/>
          <w:rtl w:val="0"/>
        </w:rPr>
        <w:t xml:space="preserve"> puts Geneseo students in elementary schools throughout the region to tutor young people in reading or math.  If you are work-study eligible you are qualified to get paid to participate in this program and tutor.  You can also use this program for volunteer credit and/or practicum credit depending on your needs.  The schedule is flexible, we pay for transportation costs, and it's a very rewarding experience.  To apply to the program you can find the application on Handshake or you can send an email to SES@Geneseo.edu or call 585.245.5734.</w:t>
      </w: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1"/>
        <w:rPr/>
      </w:pPr>
      <w:bookmarkStart w:colFirst="0" w:colLast="0" w:name="_dv9hgqp8q6np" w:id="4"/>
      <w:bookmarkEnd w:id="4"/>
      <w:r w:rsidDel="00000000" w:rsidR="00000000" w:rsidRPr="00000000">
        <w:rPr>
          <w:rtl w:val="0"/>
        </w:rPr>
        <w:t xml:space="preserve">Employment Opportunities:</w:t>
      </w:r>
    </w:p>
    <w:p w:rsidR="00000000" w:rsidDel="00000000" w:rsidP="00000000" w:rsidRDefault="00000000" w:rsidRPr="00000000" w14:paraId="00000024">
      <w:pPr>
        <w:rPr/>
      </w:pPr>
      <w:r w:rsidDel="00000000" w:rsidR="00000000" w:rsidRPr="00000000">
        <w:rPr>
          <w:b w:val="1"/>
          <w:rtl w:val="0"/>
        </w:rPr>
        <w:t xml:space="preserve">Holley Central School District</w:t>
      </w:r>
      <w:r w:rsidDel="00000000" w:rsidR="00000000" w:rsidRPr="00000000">
        <w:rPr>
          <w:rtl w:val="0"/>
        </w:rPr>
        <w:t xml:space="preserve"> is hiring a middle and high school social studies teacher. </w:t>
      </w:r>
      <w:hyperlink r:id="rId19">
        <w:r w:rsidDel="00000000" w:rsidR="00000000" w:rsidRPr="00000000">
          <w:rPr>
            <w:color w:val="1155cc"/>
            <w:u w:val="single"/>
            <w:rtl w:val="0"/>
          </w:rPr>
          <w:t xml:space="preserve">Apply online</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eneseo.edu/registrar/graduation" TargetMode="External"/><Relationship Id="rId10" Type="http://schemas.openxmlformats.org/officeDocument/2006/relationships/hyperlink" Target="https://knightweb.geneseo.edu/BannerExtensibility/customPage/page/graduationApplication" TargetMode="External"/><Relationship Id="rId13" Type="http://schemas.openxmlformats.org/officeDocument/2006/relationships/hyperlink" Target="https://events.geneseo.edu/event/andrew_goodman_foundation_-_voter_education_workshop" TargetMode="External"/><Relationship Id="rId12" Type="http://schemas.openxmlformats.org/officeDocument/2006/relationships/hyperlink" Target="https://docs.google.com/forms/d/e/1FAIpQLSffjs6qGLTcPEXQWWUi9fQtMEWRciDGTI0mntNvgbhLoRq4ZA/viewform?usp=sf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seo.edu/education/teacher-certification" TargetMode="External"/><Relationship Id="rId15" Type="http://schemas.openxmlformats.org/officeDocument/2006/relationships/hyperlink" Target="https://www.geneseo.edu/news/majoracartergroup.com" TargetMode="External"/><Relationship Id="rId14" Type="http://schemas.openxmlformats.org/officeDocument/2006/relationships/hyperlink" Target="https://www.geneseo.edu/gold/app/browse" TargetMode="External"/><Relationship Id="rId17" Type="http://schemas.openxmlformats.org/officeDocument/2006/relationships/hyperlink" Target="https://www.geneseo.edu/gold/app/browse" TargetMode="External"/><Relationship Id="rId16" Type="http://schemas.openxmlformats.org/officeDocument/2006/relationships/hyperlink" Target="https://majoracartergroup.com/book" TargetMode="External"/><Relationship Id="rId5" Type="http://schemas.openxmlformats.org/officeDocument/2006/relationships/styles" Target="styles.xml"/><Relationship Id="rId19" Type="http://schemas.openxmlformats.org/officeDocument/2006/relationships/hyperlink" Target="https://www.applitrack.com/holleycsd/onlineapp/default.aspx?AppliTrackJobID=292&amp;ref=" TargetMode="External"/><Relationship Id="rId6" Type="http://schemas.openxmlformats.org/officeDocument/2006/relationships/image" Target="media/image1.png"/><Relationship Id="rId18" Type="http://schemas.openxmlformats.org/officeDocument/2006/relationships/hyperlink" Target="https://www.geneseo.edu/cil/pitch" TargetMode="External"/><Relationship Id="rId7" Type="http://schemas.openxmlformats.org/officeDocument/2006/relationships/hyperlink" Target="https://sunygeneseo.cmail20.com/t/d-l-virjhhl-dlhhtjiuud-y/" TargetMode="External"/><Relationship Id="rId8" Type="http://schemas.openxmlformats.org/officeDocument/2006/relationships/hyperlink" Target="https://docs.google.com/forms/d/e/1FAIpQLSeHoWUU5R3jtX03jmxolnCusE7wicp_-KDo1qSvxMkM6XFw6Q/viewform?usp=sf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